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ENTERPRISE APPLICATION DEVELOPMENT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12"/>
          <w:sz-cs w:val="112"/>
          <w:b/>
          <w:spacing w:val="0"/>
          <w:color w:val="FFFFFF"/>
        </w:rPr>
        <w:t xml:space="preserve">AURA</w:t>
      </w:r>
      <w:r>
        <w:rPr>
          <w:rFonts w:ascii="Helvetica" w:hAnsi="Helvetica" w:cs="Helvetica"/>
          <w:sz w:val="112"/>
          <w:sz-cs w:val="112"/>
          <w:b/>
          <w:spacing w:val="0"/>
          <w:color w:val="3D28DE"/>
        </w:rPr>
        <w:t xml:space="preserve">.</w:t>
      </w:r>
      <w:r>
        <w:rPr>
          <w:rFonts w:ascii="Helvetica" w:hAnsi="Helvetica" w:cs="Helvetica"/>
          <w:sz w:val="112"/>
          <w:sz-cs w:val="112"/>
          <w:b/>
          <w:spacing w:val="0"/>
          <w:color w:val="FFFFFF"/>
        </w:rPr>
        <w:t xml:space="preserve"> Commerce</w:t>
      </w:r>
      <w:r>
        <w:rPr>
          <w:rFonts w:ascii="Helvetica" w:hAnsi="Helvetica" w:cs="Helvetica"/>
          <w:sz w:val="112"/>
          <w:sz-cs w:val="112"/>
          <w:b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12"/>
          <w:sz-cs w:val="112"/>
          <w:b/>
          <w:spacing w:val="0"/>
          <w:color w:val="FFFFFF"/>
        </w:rPr>
        <w:t xml:space="preserve">VIRTUAL TRY-ON</w:t>
      </w:r>
      <w:r>
        <w:rPr>
          <w:rFonts w:ascii="Helvetica" w:hAnsi="Helvetica" w:cs="Helvetica"/>
          <w:sz w:val="112"/>
          <w:sz-cs w:val="112"/>
          <w:b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6"/>
          <w:sz-cs w:val="36"/>
          <w:spacing w:val="0"/>
          <w:color w:val="FFFFFF"/>
        </w:rPr>
        <w:t xml:space="preserve">System Documentation &amp; Technical Specification</w:t>
      </w:r>
      <w:r>
        <w:rPr>
          <w:rFonts w:ascii="Helvetica" w:hAnsi="Helvetica" w:cs="Helvetica"/>
          <w:sz w:val="36"/>
          <w:sz-cs w:val="36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TECHNOLOGY STACK</w:t>
      </w: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>PYTHON + POSTGRESQL</w:t>
      </w: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ACADEMIC TERM</w:t>
      </w: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>SEMESTER 4 | 2026</w:t>
      </w: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PREPARED &amp; DEVELOPED BY</w:t>
      </w: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Samyak K. Chaudhary</w:t>
      </w:r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SUBMITTED TO</w:t>
      </w:r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Bikash Khadka</w:t>
      </w:r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2"/>
          <w:sz-cs w:val="22"/>
          <w:spacing w:val="0"/>
          <w:color w:val="FFFFFF"/>
        </w:rPr>
        <w:t xml:space="preserve">EAD Instructor</w:t>
      </w:r>
      <w:r>
        <w:rPr>
          <w:rFonts w:ascii="Helvetica" w:hAnsi="Helvetica" w:cs="Helvetica"/>
          <w:sz w:val="22"/>
          <w:sz-cs w:val="22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MAP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DOCUMENT MAP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01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OVERVIEW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02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PROJECT PLAN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03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UML DIAGRAMS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04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ARCHITECTURE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05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DATABASE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06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USER MANUAL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>07</w:t>
      </w:r>
      <w:r>
        <w:rPr>
          <w:rFonts w:ascii="Helvetica" w:hAnsi="Helvetica" w:cs="Helvetica"/>
          <w:sz w:val="48"/>
          <w:sz-cs w:val="4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INSTALLATION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>Document Information</w:t>
      </w:r>
      <w:r>
        <w:rPr>
          <w:rFonts w:ascii="Helvetica" w:hAnsi="Helvetica" w:cs="Helvetica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3D28DE"/>
        </w:rPr>
        <w:t xml:space="preserve">PROJECT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  <w:color w:val="FFFFFF"/>
        </w:rPr>
        <w:t xml:space="preserve">Aura SaaS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3D28DE"/>
        </w:rPr>
        <w:t xml:space="preserve">TECHNOLOGY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  <w:color w:val="FFFFFF"/>
        </w:rPr>
        <w:t xml:space="preserve">Python, PostgreSQL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3D28DE"/>
        </w:rPr>
        <w:t xml:space="preserve">VERSION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  <w:color w:val="FFFFFF"/>
        </w:rPr>
        <w:t xml:space="preserve">1.0 (Final)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3D28DE"/>
        </w:rPr>
        <w:t xml:space="preserve">DATE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  <w:color w:val="FFFFFF"/>
        </w:rPr>
        <w:t xml:space="preserve">2026</w:t>
      </w:r>
      <w:r>
        <w:rPr>
          <w:rFonts w:ascii="Helvetica" w:hAnsi="Helvetica" w:cs="Helvetica"/>
          <w:sz w:val="24"/>
          <w:sz-cs w:val="24"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273143"/>
        </w:rPr>
        <w:t xml:space="preserve">TABLE OF CONTENTS</w:t>
      </w:r>
      <w:r>
        <w:rPr>
          <w:rFonts w:ascii="Helvetica" w:hAnsi="Helvetica" w:cs="Helvetica"/>
          <w:sz w:val="19"/>
          <w:sz-cs w:val="19"/>
          <w:spacing w:val="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1. Overview of the Application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03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2. Project Plan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06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3. UML Diagrams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09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4. System Architecture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12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5. Database Design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14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6. User Manual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17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>7. Application Installation Manual</w:t>
      </w:r>
      <w:r>
        <w:rPr>
          <w:rFonts w:ascii="Helvetica" w:hAnsi="Helvetica" w:cs="Helvetica"/>
          <w:sz w:val="19"/>
          <w:sz-cs w:val="19"/>
          <w:b/>
          <w:spacing w:val="0"/>
          <w:color w:val="121826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>19</w:t>
      </w:r>
      <w:r>
        <w:rPr>
          <w:rFonts w:ascii="Helvetica" w:hAnsi="Helvetica" w:cs="Helvetica"/>
          <w:sz w:val="19"/>
          <w:sz-cs w:val="19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02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01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OVERVIEW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6"/>
          <w:sz-cs w:val="36"/>
          <w:b/>
          <w:spacing w:val="0"/>
          <w:color w:val="0D121F"/>
        </w:rPr>
        <w:t xml:space="preserve">AURA VIRTUAL TRY-ON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CUSTOMER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FASHION STORE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AI VTO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RESULT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FFFFF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PURCHASE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ARCHITECTURE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>MULTI-TENANT</w:t>
      </w: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CORE FEATURE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>AI TRY-ON</w:t>
      </w: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PLATFORM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>E-COMMERCE</w:t>
      </w: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TECH STACK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>PYTHON+PGSQL</w:t>
      </w: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>1.1 Introduction</w:t>
      </w: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Aura is an advanced, highly scalable Software-as-a-Service (SaaS) platform built for the e-commerce fashion industry. It empowers independent fashion brands and retail enterprises to launch fully customized digital storefronts equipped with an AI-powered Virtual Try-On (VTO) engine.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>AI VIRTUAL TRY-ON DEMONSTRATION</w:t>
      </w: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User Photo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</w:rPr>
        <w:t xml:space="preserve">Target Garment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8"/>
          <w:sz-cs w:val="18"/>
          <w:b/>
          <w:spacing w:val="0"/>
          <w:color w:val="3D28DE"/>
        </w:rPr>
        <w:t xml:space="preserve">Generated Output</w:t>
      </w:r>
      <w:r>
        <w:rPr>
          <w:rFonts w:ascii="Helvetica" w:hAnsi="Helvetica" w:cs="Helvetica"/>
          <w:sz w:val="18"/>
          <w:sz-cs w:val="18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03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01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FOUNDATION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1.2 Problem Statement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Traditional e-commerce fashion suffers from exceptionally high return rates (exceeding 30%). This is heavily driven by sizing ambiguity and customers' inability to accurately visualize garments on their specific body shapes using standard model photography.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1.3 Proposed Solution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Aura provides a "Fit Passport." Customers upload a photo, and using state-of-the-art Generative AI diffusion models, the platform realistically renders clothing onto the customer's photo, preserving fabric draping, textures, and lighting.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1.4 Purpose of the Application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The system is designed to reduce clothing return rates, increase conversion rates, and provide an enterprise-grade backend where thousands of brands can host their custom domains from a single unified codebase.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TARGET USERS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Platform Admin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Manages the global SaaS infrastructure, configures AI engines, monitors system health, and manages billing for tenant brands.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Brand Owner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Acts as the tenant. Customizes their storefront theme, maps custom domains, manages product catalogs, and fulfills e-commerce orders.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Customer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The end-user shopper who creates a Fit Passport, utilizes the AI Virtual Try-On functionality, and completes purchases.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KEY OBJECTIVES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1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Scalable Architecture: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Deliver a Python/Django based web application with seamless PostgreSQL tenant isolation.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2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Real-Time UI: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Implement WebSocket communication via Daphne to stream asynchronous AI progress without blocking.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3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AI Integration: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Abstract GPU tasks via Celery and Redis to interface cleanly with IDM-VTON and Fashn models.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4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E-Commerce Suite: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Provide a complete shopping cart, inventory management, and checkout pipeline for every tenant.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04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01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FEATURES &amp; REQUIREMENTS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AI VIRTUAL TRY-ON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Utilizes diffusion models to render clothing onto customer photos realistically. Handles pose adaptation and fabric draping.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GENERATIVE AI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MULTI-TENANT ISOLATION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 single deployment handles thousands of brands. Each brand receives an isolated dashboard and catalog via strict ORM filtering.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POSTGRESQL ROW SECURITY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CUSTOM DOMAINS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Brands automatically map subdomains or external domains. A custom Django middleware intercepts Host headers to route traffic.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MIDDLEWARE ROUTING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E-COMMERCE CORE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Complete shopping workflow including inventory tracking, variants, cart sessions, order status, and checkout processing.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TRANSACTIONAL LOGIC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FUNCTIONAL REQUIREMENTS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ID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REQUIREMENT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DESCRIPTION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PRIORITY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FR-01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Tenant Data Isolation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Brands must exclusively access their own products, orders, and configurations.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FR-02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Domain Resolution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System must resolve brands based on HTTP Host headers dynamically.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FR-03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VTO Image Generation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Users can upload photos to trigger background GPU image generation tasks.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FR-04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Checkout Workflow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Users can aggregate items into a cart session and execute standard checkout.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ED863A"/>
        </w:rPr>
        <w:t xml:space="preserve">MEDIUM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FR-05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Catalog Management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Brands can perform CRUD operations on their specific inventory items.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ED863A"/>
        </w:rPr>
        <w:t xml:space="preserve">MEDIUM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NON-FUNCTIONAL REQUIREMENTS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ID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REQUIREMENT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DESCRIPTION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PRIORITY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NFR-01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Asynchronous Flow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AI generation must execute in background workers to prevent thread blocking.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NFR-02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Real-Time Updates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Progress updates must stream to the client interface via WebSockets (WSS).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NFR-03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Database Scalability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The schema and indices must support high concurrency across thousands of tenants.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ED863A"/>
        </w:rPr>
        <w:t xml:space="preserve">MEDIUM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05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02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PROJECT PLAN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DEVELOPMENT LIFECYCLE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PLANNING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ANALYSIS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DATABASE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DEVELOPMENT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AI INT.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DEPLOYMENT</w:t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 Planning &amp; Analysis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Requirements gathering, validating Generative AI models (IDM-VTON, Fashn), and defining strict multi-tenant constraints for SaaS architecture.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2. Architecture &amp; DB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Establishing the Django backend, PostgreSQL schema, and the CustomDomainMiddleware for dynamic Host-based tenant routing.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3. E-Commerce Core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Developing the shopping mechanisms, cart sessions, inventory models, and order lifecycle management within the isolated tenant contexts.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4. AI / ASGI Integration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Connecting the Python backend to asynchronous Celery GPU queues via Redis, and establishing Daphne WebSockets for real-time streaming.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5. UI / UX Design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Designing responsive, high-performance dashboards using Tailwind CSS and HTMX for rapid client-side transitions without heavy SPA bloat.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6. Cloud Deployment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Containerizing the application with Docker, configuring Traefik reverse proxies for wildcard SSL, and deploying via Coolify.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>Methodology: Agile / Scrum</w:t>
      </w: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The project utilized an iterative Agile methodology. This was critical to accommodate the rapid evolution of external AI diffusion APIs while simultaneously stabilizing the robust e-commerce database schema. Two-week sprints focused on delivering functional architectural slices (e.g., Tenant Routing -&gt; Basic Catalog -&gt; Asynchronous Generation).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06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02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GANTT PROJECT TIMELINE (2 WEEKS)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PHASE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D2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D3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D4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D5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D6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D7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D8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D9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D10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D11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D12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D13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>D14</w:t>
      </w:r>
      <w:r>
        <w:rPr>
          <w:rFonts w:ascii="Helvetica" w:hAnsi="Helvetica" w:cs="Helvetica"/>
          <w:sz w:val="16"/>
          <w:sz-cs w:val="16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Planning &amp; Setup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Database Architecture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Core Development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AI Integration &amp; ASGI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Frontend UI &amp; QA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>Deploy &amp; Documentation</w:t>
      </w:r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KEY MILESTONES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M1: Schema Finalized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COMPLETED</w:t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PostgreSQL relational database schema normalized and initial migrations executed successfully across all app modules.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M2: Tenant Routing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COMPLETED</w:t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CustomDomainMiddleware successfully intercepts HTTP Host headers and binds the correct Brand object to the request lifecycle.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M3: AI VTO Working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COMPLETED</w:t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End-to-end integration verified: Image upload → Redis → Celery GPU Worker → DB Update → WebSocket Client notification.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M4: Production Ready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COMPLETED</w:t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System successfully deployed via Docker and Coolify on an Ubuntu Droplet with Traefik handling wildcard SSL termination.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07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02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TECHNOLOGY STACK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BACKEND FRAMEWORK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Python / Django 6.1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Provides the robust ORM, routing, and ASGI capability.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RELATIONAL DATABASE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>PostgreSQL 14+</w:t>
      </w: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Enforces strict tenant isolation and JSONB storage.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ASYNC &amp; BROKER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B7141F"/>
        </w:rPr>
        <w:t xml:space="preserve">Celery &amp; Redis</w:t>
      </w:r>
      <w:r>
        <w:rPr>
          <w:rFonts w:ascii="Helvetica" w:hAnsi="Helvetica" w:cs="Helvetica"/>
          <w:sz w:val="28"/>
          <w:sz-cs w:val="28"/>
          <w:b/>
          <w:spacing w:val="0"/>
          <w:color w:val="B714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Manages WebSocket pub/sub and GPU task queues.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FRONTEND UI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1B92A9"/>
        </w:rPr>
        <w:t xml:space="preserve">TailwindCSS &amp; HTMX</w:t>
      </w:r>
      <w:r>
        <w:rPr>
          <w:rFonts w:ascii="Helvetica" w:hAnsi="Helvetica" w:cs="Helvetica"/>
          <w:sz w:val="28"/>
          <w:sz-cs w:val="28"/>
          <w:b/>
          <w:spacing w:val="0"/>
          <w:color w:val="1B92A9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Rapid, responsive DOM manipulation without SPA bloat.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INFRASTRUCTURE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5832A7"/>
        </w:rPr>
        <w:t xml:space="preserve">Docker &amp; Traefik</w:t>
      </w:r>
      <w:r>
        <w:rPr>
          <w:rFonts w:ascii="Helvetica" w:hAnsi="Helvetica" w:cs="Helvetica"/>
          <w:sz w:val="28"/>
          <w:sz-cs w:val="28"/>
          <w:b/>
          <w:spacing w:val="0"/>
          <w:color w:val="5832A7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Containerization and dynamic reverse proxy routing.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RISK MANAGEMENT</w:t>
      </w:r>
      <w:r>
        <w:rPr>
          <w:rFonts w:ascii="Helvetica" w:hAnsi="Helvetica" w:cs="Helvetica"/>
          <w:sz w:val="19"/>
          <w:sz-cs w:val="19"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RISK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PROB.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IMPACT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MITIGATION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GPU OOM Crash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B7141F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Enforce strict Celery concurrency limits. Route excess tasks to paid APIs.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Cross-Tenant Data Leak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LOW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Crit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Filter ALL querysets explicitly by brand_id bound to the request.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WSS Disconnects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ED863A"/>
        </w:rPr>
        <w:t xml:space="preserve">MED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Med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Implement robust client-side JS reconnection logic and fallback polling.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Wildcard SSL Fail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66C26"/>
        </w:rPr>
        <w:t xml:space="preserve">LOW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High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Utilize Traefik DNS-01 Let's Encrypt challenges to automate generation.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TESTING STRATEGY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Unit Testing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Automated Python tests targeting the CustomDomainMiddleware resolution logic and ORM integrity.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Integration Testing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Manual and script-based verification of the E-commerce checkout pipeline.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Stress Testing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Load testing the Daphne ASGI server and Redis broker to ensure WebSocket stability under concurrent connections.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08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03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UML DIAGRAMS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4"/>
          <w:sz-cs w:val="24"/>
          <w:spacing w:val="0"/>
          <w:color w:val="121826"/>
        </w:rPr>
        <w:t xml:space="preserve">The Unified Modeling Language (UML) diagrams provide a rigorous structural and behavioral blueprint of the Aura platform. They map the complex multi-tenant logic and asynchronous task flows before code implementation.</w:t>
      </w:r>
      <w:r>
        <w:rPr>
          <w:rFonts w:ascii="Helvetica" w:hAnsi="Helvetica" w:cs="Helvetica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flowchart LR Admin["Platform Admin"] BrandOwner["Brand Owner"] Customer["Customer"] subgraph PLATFORM["AURA VIRTUAL TRY-ON PLATFORM"] direction TB A1["Manage Tenants/Brands"] A2["Configure AI Engines"] A3["Monitor Global Metrics"] B1["Customize Storefront"] B2["Manage Products"] B3["Fulfill Orders"] B4["Configure Custom Domain"] C1["Browse Catalog"] C2["Virtual Try-On"] C3["Manage Fit Passport"] C4["Checkout"] end Admin --&gt; A1 Admin --&gt; A2 Admin --&gt; A3 BrandOwner --&gt; B1 BrandOwner --&gt; B2 BrandOwner --&gt; B3 BrandOwner --&gt; B4 Customer --&gt; C1 Customer --&gt; C2 Customer --&gt; C3 Customer --&gt; C4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3.1: USE CASE DIAGRAM MAPPING PRIMARY ACTOR CAPABILITIES.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09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03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CLASS DIAGRAM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classDiagram class User { +Integer id +String email +String password +login() } class Brand { +Integer id +String name +String custom_domain +String slug } class Product { +Integer id +String title +Decimal price +String vto_image +Integer stock } class VTOJob { +Integer id +String status +String result_url +Datetime created_at } class Order { +Integer id +Decimal total +String status } class FitPassport { +Integer id +String body_type +String default_photo } User "1" -- "*" Brand : owns Brand "1" -- "*" Product : contains Product "1" -- "*" VTOJob : applied_to Brand "1" -- "*" Order : fulfills User "1" -- "*" Order : places User "1" -- "1" FitPassport : possesses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3.2: UML CLASS DIAGRAM ILLUSTRATING CORE DOMAIN ENTITIES, ATTRIBUTES, AND MULTIPLICITY.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KEY RELATIONSHIPS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Multi-Tenancy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 single User can own multiple Brand entities. The Brand acts as the structural anchor for all localized e-commerce data within the platform.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Catalog Isolation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Every Product and Order maintains a strict composition relationship with a specific Brand, ensuring rigid data segregation across tenants.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Async AI Tracking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 VTOJob instance bridges a specific User request to a target Product. It holds state strings to monitor background Celery worker progress.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10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03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SEQUENCE DIAGRAM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Maps the asynchronous Virtual Try-On flow involving WebSockets and external GPU workers.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sequenceDiagram participant C as Customer participant W as Storefront (Django) participant Q as Redis Queue participant AI as Celery Worker participant DB as PostgreSQL C-&gt;&gt;W: Select Garment and Upload Photo W-&gt;&gt;DB: Create VTOJob (PENDING) W-&gt;&gt;Q: Enqueue Task W--&gt;&gt;C: Return Pending Status (Connect WSS) Q-&gt;&gt;AI: Deliver Task AI-&gt;&gt;AI: Generate Image (IDM-VTON) AI-&gt;&gt;DB: Update VTOJob (SUCCESS, URL) AI-&gt;&gt;W: Publish WebSocket Event W--&gt;&gt;C: WSS Message: Image Ready!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3.3: SEQUENCE DIAGRAM OF THE ASYNCHRONOUS AI VTO FLOW.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ACTIVITY DIAGRAM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Represents the standard user journey from landing on a storefront to finalizing a purchase.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stateDiagram-v2 ["*"] --&gt; Browse_Product Browse_Product --&gt; Select_TryOn Select_TryOn --&gt; Upload_Photo Upload_Photo --&gt; Create_VTO_Job Create_VTO_Job --&gt; AI_Processing AI_Processing --&gt; Display_Result Display_Result --&gt; Checkout Checkout --&gt; ["*"]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3.4: ACTIVITY DIAGRAM FOR THE E-COMMERCE SHOPPING WORKFLOW.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11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04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SYSTEM ARCHITECTURE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4"/>
          <w:sz-cs w:val="24"/>
          <w:spacing w:val="0"/>
          <w:color w:val="121826"/>
        </w:rPr>
        <w:t xml:space="preserve">Aura utilizes a highly scalable, distributed Model-View-Template (MVT) architecture augmented with asynchronous worker nodes (Celery) to handle heavy GPU computation outside the HTTP request-response cycle.</w:t>
      </w:r>
      <w:r>
        <w:rPr>
          <w:rFonts w:ascii="Helvetica" w:hAnsi="Helvetica" w:cs="Helvetica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graph TD User["USER / CLIENT"] --&gt; Proxy["TRAEFIK / REVERSE PROXY"] Proxy --&gt;|Host Header Routing| Daphne["DJANGO / DAPHNE"] subgraph Monolithic["Monolithic Application Layer"] Daphne --&gt; Presentation["PRESENTATION LAYER"] Presentation --&gt; Logic["BUSINESS LOGIC LAYER"] Logic --&gt; ORM["DATA ACCESS / ORM"] end ORM --&gt; DB[("POSTGRESQL 14+")] Logic --&gt; Redis[("REDIS 6+")] subgraph AsyncLayer["Asynchronous GPU Infrastructure"] Redis --&gt; Celery["CELERY WORKERS"] Celery --&gt; AI["AI / GPU PROCESSOR"] AI --&gt; Result["VTO RESULT (S3)"] end AI --&gt; ORM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4.1: COMPREHENSIVE SYSTEM ARCHITECTURE DIAGRAM MAPPING SYNCHRONOUS WEB TRAFFIC AGAINST ASYNCHRONOUS BACKGROUND PROCESSING.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12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04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APPLICATION LAYERS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01. Presentation Layer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Responsibility: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Renders UI, handles client inputs, and maintains WebSocket WSS connections.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Components: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Tailwind CSS, HTMX, Vanilla JS, Django Templates.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02. Business Logic Layer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Responsibility: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Enforces core rules, multi-tenant routing, task delegation, and e-commerce math.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Components: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Django Views, CustomDomainMiddleware, Daphne ASGI Server.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03. Data Access Layer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Responsibility: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Persists data securely, translates Python objects to SQL queries securely.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Components: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Django ORM, psycopg2, PostgreSQL 14+.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04. Processing Layer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Responsibility: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Executes heavy generative AI tasks without blocking the web application.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Components: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Redis Broker, Celery Workers, PyTorch / HF Models.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COMPONENT INTERACTION FLOW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1. USER REQUEST (`shop.mybrand.com`)</w:t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↓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2. TRAEFIK PROXY ROUTES TO DAPHNE</w:t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↓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3. MIDDLEWARE EXTRACTS TENANT FROM HOST HEADER</w:t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↓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FFFFFF"/>
        </w:rPr>
        <w:t xml:space="preserve">4. ORM FETCHES TENANT-SPECIFIC DATA</w:t>
      </w:r>
    </w:p>
    <w:p>
      <w:pPr/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>↓</w:t>
      </w:r>
      <w:r>
        <w:rPr>
          <w:rFonts w:ascii="Helvetica" w:hAnsi="Helvetica" w:cs="Helvetica"/>
          <w:sz w:val="32"/>
          <w:sz-cs w:val="32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0D121F"/>
        </w:rPr>
        <w:t xml:space="preserve">5. TEMPLATE RENDERED &amp; RETURNED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13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05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DATABASE DESIGN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graph TD App["APPLICATION LAYER"] --&gt; ORM["DJANGO ORM"] ORM --&gt; Conn["DATABASE CONNECTION POOL"] Conn --&gt; PG[("POSTGRESQL")] PG --&gt; Tables["RELATIONAL TABLES"] Tables --&gt; JSONB["JSONB Metadata"] Tables --&gt; Keys["Constraints and Keys"]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5.1: DATABASE ACCESS AND SCHEMA LAYERING.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DESIGN PRINCIPLES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CONSISTENCY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both"/>
      </w:pP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>Strict foreign keys prevent orphaned records.</w:t>
      </w: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INTEGRITY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both"/>
      </w:pP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>Decimal precision enforced for financials.</w:t>
      </w: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SECURITY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both"/>
      </w:pP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>brand_id partitioning prevents data leaks.</w:t>
      </w: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>SCALABILITY</w:t>
      </w:r>
      <w:r>
        <w:rPr>
          <w:rFonts w:ascii="Helvetica" w:hAnsi="Helvetica" w:cs="Helvetica"/>
          <w:sz w:val="20"/>
          <w:sz-cs w:val="20"/>
          <w:b/>
          <w:spacing w:val="0"/>
          <w:color w:val="495262"/>
        </w:rPr>
        <w:t xml:space="preserve"/>
      </w:r>
    </w:p>
    <w:p>
      <w:pPr>
        <w:jc w:val="both"/>
      </w:pP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>Indexed lookup fields for fast routing.</w:t>
      </w:r>
      <w:r>
        <w:rPr>
          <w:rFonts w:ascii="Helvetica" w:hAnsi="Helvetica" w:cs="Helvetica"/>
          <w:sz w:val="18"/>
          <w:sz-cs w:val="18"/>
          <w:spacing w:val="0"/>
          <w:color w:val="12182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CORE TABLES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auth_user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Central authentication for all human entities (hashed passwords).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brands_brand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Core tenant record containing custom_domain routing fields.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catalog_product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Store inventory and VTO reference masks.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orders_order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E-commerce financial transactions.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fitting_vtojob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Tracks asynchronous AI task states.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>fitpassport</w:t>
      </w:r>
      <w:r>
        <w:rPr>
          <w:rFonts w:ascii="Menlo" w:hAnsi="Menlo" w:cs="Menlo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>User's saved body preferences.</w:t>
      </w:r>
      <w:r>
        <w:rPr>
          <w:rFonts w:ascii="Helvetica" w:hAnsi="Helvetica" w:cs="Helvetica"/>
          <w:sz w:val="20"/>
          <w:sz-cs w:val="20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14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05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DATABASE SCHEMA STRUCTURE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brands_brand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>PK</w:t>
      </w: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name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Varchar(200)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slug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Varchar(100)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UNIQUE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custom_domain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Varchar(255)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NULL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owner_id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catalog_product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>PK</w:t>
      </w: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title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Varchar(255)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price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Decimal(10,2)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stock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DEFAULT 0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vto_image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Varchar(100)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NULL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brand_id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orders_order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>PK</w:t>
      </w: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total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Decimal(10,2)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status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Varchar(50)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PENDING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brand_id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user_id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fitting_vtojob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>PK</w:t>
      </w:r>
      <w:r>
        <w:rPr>
          <w:rFonts w:ascii="Helvetica" w:hAnsi="Helvetica" w:cs="Helvetica"/>
          <w:sz w:val="20"/>
          <w:sz-cs w:val="20"/>
          <w:b/>
          <w:spacing w:val="0"/>
          <w:color w:val="ED863A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status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Varchar(50)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result_url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Varchar(255)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</w:rPr>
        <w:t xml:space="preserve">NULL</w:t>
      </w:r>
      <w:r>
        <w:rPr>
          <w:rFonts w:ascii="Helvetica" w:hAnsi="Helvetica" w:cs="Helvetica"/>
          <w:sz w:val="20"/>
          <w:sz-cs w:val="20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product_id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>user_id</w:t>
      </w:r>
      <w:r>
        <w:rPr>
          <w:rFonts w:ascii="Helvetica" w:hAnsi="Helvetica" w:cs="Helvetica"/>
          <w:sz w:val="20"/>
          <w:sz-cs w:val="20"/>
          <w:b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73143"/>
        </w:rPr>
        <w:t xml:space="preserve">Integer</w:t>
      </w:r>
      <w:r>
        <w:rPr>
          <w:rFonts w:ascii="Menlo" w:hAnsi="Menlo" w:cs="Menlo"/>
          <w:sz w:val="20"/>
          <w:sz-cs w:val="20"/>
          <w:spacing w:val="0"/>
          <w:color w:val="273143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>FK</w:t>
      </w:r>
      <w:r>
        <w:rPr>
          <w:rFonts w:ascii="Helvetica" w:hAnsi="Helvetica" w:cs="Helvetica"/>
          <w:sz w:val="20"/>
          <w:sz-cs w:val="20"/>
          <w:b/>
          <w:spacing w:val="0"/>
          <w:color w:val="1B92A9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>Normalization &amp; Referential Integrity</w:t>
      </w:r>
      <w:r>
        <w:rPr>
          <w:rFonts w:ascii="Helvetica" w:hAnsi="Helvetica" w:cs="Helvetica"/>
          <w:sz w:val="28"/>
          <w:sz-cs w:val="28"/>
          <w:b/>
          <w:spacing w:val="0"/>
          <w:color w:val="273143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The schema satisfies </w:t>
      </w: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3rd Normal Form (3NF)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. All non-key attributes are strictly dependent on primary keys. Transitive dependencies (like shipping addresses) are abstracted to related profile tables. The database enforces strict ON DELETE CASCADE rules for tenant data; deleting a Brand purges its Catalog to prevent orphaned records.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15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05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44"/>
          <w:sz-cs w:val="44"/>
          <w:b/>
          <w:spacing w:val="0"/>
          <w:color w:val="0D121F"/>
        </w:rPr>
        <w:t xml:space="preserve">ENTITY-RELATIONSHIP DIAGRAM</w:t>
      </w:r>
      <w:r>
        <w:rPr>
          <w:rFonts w:ascii="Helvetica" w:hAnsi="Helvetica" w:cs="Helvetica"/>
          <w:sz w:val="44"/>
          <w:sz-cs w:val="44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erDiagram USER ||--o{ BRAND : "owns" USER ||--o{ ORDER : "places" USER ||--o{ FIT_PASSPORT : "has" BRAND ||--o{ PRODUCT : "catalogs" BRAND ||--o{ ORDER : "fulfills" PRODUCT ||--o{ VTO_JOB : "target_garment" USER ||--o{ VTO_JOB : "requests" USER { int id PK string email string password } BRAND { int id PK string name string custom_domain int owner_id FK } PRODUCT { int id PK string title float price int brand_id FK } ORDER { int id PK float total string status int brand_id FK int user_id FK } VTO_JOB { int id PK string status int product_id FK int user_id FK } FIT_PASSPORT { int id PK string body_type int user_id FK }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5.2: ENTITY-RELATIONSHIP DIAGRAM DETAILING PRIMARY/FOREIGN KEYS AND CARDINALITY.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b/>
          <w:spacing w:val="0"/>
          <w:color w:val="121826"/>
        </w:rPr>
        <w:t xml:space="preserve">Cardinality Note: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 The 1:N relationship between BRAND and nearly all operational tables enforces the strict multi-tenant boundary. The USER table acts as the authentication root, linking securely to both the stores they own and the orders they place.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16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06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USER MANUAL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CUSTOMER WORKFLOW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1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</w:rPr>
        <w:t xml:space="preserve">STOREFRONT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2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</w:rPr>
        <w:t xml:space="preserve">PRODUCT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3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</w:rPr>
        <w:t xml:space="preserve">TRY-ON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4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</w:rPr>
        <w:t xml:space="preserve">GENERATE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FFFFFF"/>
        </w:rPr>
        <w:t xml:space="preserve">5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</w:rPr>
        <w:t xml:space="preserve">CHECKOUT</w:t>
      </w:r>
      <w:r>
        <w:rPr>
          <w:rFonts w:ascii="Helvetica" w:hAnsi="Helvetica" w:cs="Helvetica"/>
          <w:sz w:val="16"/>
          <w:sz-cs w:val="16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FIGURE 6.1: CUSTOMER STOREFRONT INTERFACE</w:t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STOREFRONT CHECKOUT FLOW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1. PRODUCT DETAILS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>2. AI FITTING ROOM</w:t>
      </w:r>
      <w:r>
        <w:rPr>
          <w:rFonts w:ascii="Helvetica" w:hAnsi="Helvetica" w:cs="Helvetica"/>
          <w:sz w:val="17"/>
          <w:sz-cs w:val="17"/>
          <w:b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17"/>
          <w:sz-cs w:val="17"/>
          <w:b/>
          <w:spacing w:val="0"/>
          <w:color w:val="3D28DE"/>
        </w:rPr>
        <w:t xml:space="preserve">3. SECURE ORDER CHECKOUT</w:t>
      </w:r>
      <w:r>
        <w:rPr>
          <w:rFonts w:ascii="Helvetica" w:hAnsi="Helvetica" w:cs="Helvetica"/>
          <w:sz w:val="17"/>
          <w:sz-cs w:val="17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17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06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BRAND OWNER WORKFLOW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 Authentication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Secure login to isolated tenant admin portal.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2. Analytics Dashboard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Review gross sales, order volume, and VTO metrics.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3. Inventory Data Entry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Create products, set pricing, and upload AI masks.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4. Custom Domain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Map external domains dynamically via Settings.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PLATFORM ADMIN WORKFLOW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1. Global Metrics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Monitor platform-wide health and API usage.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2. AI Engine Configuration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Hot-swap between Hugging Face, Replicate, or Local GPU.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>3. Tenant Management</w:t>
      </w:r>
      <w:r>
        <w:rPr>
          <w:rFonts w:ascii="Helvetica" w:hAnsi="Helvetica" w:cs="Helvetica"/>
          <w:sz w:val="28"/>
          <w:sz-cs w:val="28"/>
          <w:b/>
          <w:spacing w:val="0"/>
          <w:color w:val="0D121F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Provision, suspend, or upgrade brand subscription tiers.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b/>
          <w:spacing w:val="0"/>
          <w:color w:val="DD3B06"/>
        </w:rPr>
        <w:t xml:space="preserve">IMPORTANT DATA ENTRY TIP</w:t>
      </w:r>
      <w:r>
        <w:rPr>
          <w:rFonts w:ascii="Helvetica" w:hAnsi="Helvetica" w:cs="Helvetica"/>
          <w:sz w:val="22"/>
          <w:sz-cs w:val="22"/>
          <w:b/>
          <w:spacing w:val="0"/>
          <w:color w:val="DD3B06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0"/>
          <w:sz-cs w:val="20"/>
          <w:spacing w:val="0"/>
          <w:color w:val="DD3B06"/>
        </w:rPr>
        <w:t xml:space="preserve">Brand Owners must upload high-resolution, front-facing garment images on flat surfaces or ghost mannequins for optimal AI segmentation.</w:t>
      </w:r>
      <w:r>
        <w:rPr>
          <w:rFonts w:ascii="Helvetica" w:hAnsi="Helvetica" w:cs="Helvetica"/>
          <w:sz w:val="20"/>
          <w:sz-cs w:val="20"/>
          <w:spacing w:val="0"/>
          <w:color w:val="DD3B06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18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07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>INSTALLATION MANUAL</w:t>
      </w:r>
      <w:r>
        <w:rPr>
          <w:rFonts w:ascii="Helvetica" w:hAnsi="Helvetica" w:cs="Helvetica"/>
          <w:sz w:val="52"/>
          <w:sz-cs w:val="52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1. SYSTEM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2. PYTHON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3. DATABASE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>→</w:t>
      </w:r>
      <w:r>
        <w:rPr>
          <w:rFonts w:ascii="Helvetica" w:hAnsi="Helvetica" w:cs="Helvetica"/>
          <w:sz w:val="24"/>
          <w:sz-cs w:val="24"/>
          <w:b/>
          <w:spacing w:val="0"/>
          <w:color w:val="3D28DE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273143"/>
        </w:rPr>
        <w:t xml:space="preserve">4. WORKERS</w:t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SYSTEM REQUIREMENTS</w:t>
      </w:r>
      <w:r>
        <w:rPr>
          <w:rFonts w:ascii="Helvetica" w:hAnsi="Helvetica" w:cs="Helvetica"/>
          <w:sz w:val="19"/>
          <w:sz-cs w:val="19"/>
          <w:spacing w:val="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REQUIREMENT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>REC / MIN</w:t>
      </w:r>
      <w:r>
        <w:rPr>
          <w:rFonts w:ascii="Helvetica" w:hAnsi="Helvetica" w:cs="Helvetica"/>
          <w:sz w:val="18"/>
          <w:sz-cs w:val="18"/>
          <w:b/>
          <w:spacing w:val="0"/>
          <w:color w:val="FFFFFF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OS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Ubuntu 22.04 LTS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RAM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4GB / 16GB Rec.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Python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3.12+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Database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PostgreSQL 14+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Broker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>Redis 6.0+</w:t>
      </w:r>
      <w:r>
        <w:rPr>
          <w:rFonts w:ascii="Helvetica" w:hAnsi="Helvetica" w:cs="Helvetica"/>
          <w:sz w:val="19"/>
          <w:sz-cs w:val="19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ENVIRONMENT SETUP (.env)</w:t>
      </w:r>
      <w:r>
        <w:rPr>
          <w:rFonts w:ascii="Monaco" w:hAnsi="Monaco" w:cs="Monaco"/>
          <w:sz w:val="18"/>
          <w:sz-cs w:val="18"/>
          <w:spacing w:val="0"/>
          <w:color w:val="DBE2E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DEBUG=False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ALLOWED_HOSTS=*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DATABASE_URL=postgres://user:pass@127.0.0.1:5432/auradb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REDIS_URL=redis://127.0.0.1:6379/0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DJANGO_SECRET_KEY=secure_random_string</w:t>
      </w:r>
      <w:r>
        <w:rPr>
          <w:rFonts w:ascii="Monaco" w:hAnsi="Monaco" w:cs="Monaco"/>
          <w:sz w:val="18"/>
          <w:sz-cs w:val="18"/>
          <w:spacing w:val="0"/>
          <w:color w:val="DBE2EC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DEPENDENCIES &amp; SETUP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F9EB3"/>
        </w:rPr>
        <w:t xml:space="preserve">TERMINAL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# 1. Clone repository and set up virtual environment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git clone https://github.com/organization/aura.git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cd aura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python3 -m venv venv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source venv/bin/activate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# 2. Install dependencies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pip install -r requirements.txt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# 3. Execute database migrations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python manage.py makemigrations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python manage.py migrate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python manage.py createsuperuser</w:t>
      </w:r>
      <w:r>
        <w:rPr>
          <w:rFonts w:ascii="Monaco" w:hAnsi="Monaco" w:cs="Monaco"/>
          <w:sz w:val="18"/>
          <w:sz-cs w:val="18"/>
          <w:spacing w:val="0"/>
          <w:color w:val="DBE2EC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19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>07</w:t>
      </w:r>
      <w:r>
        <w:rPr>
          <w:rFonts w:ascii="Helvetica" w:hAnsi="Helvetica" w:cs="Helvetica"/>
          <w:sz w:val="120"/>
          <w:sz-cs w:val="120"/>
          <w:b/>
          <w:spacing w:val="0"/>
          <w:color w:val="F6F9FB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RUN APPLICATION (PROCESSES)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F9EB3"/>
        </w:rPr>
        <w:t xml:space="preserve">WEB SERVER (ASGI)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# Start Daphne for WebSockets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daphne -b 0.0.0.0 -p 8000 config.asgi:application</w:t>
      </w:r>
      <w:r>
        <w:rPr>
          <w:rFonts w:ascii="Monaco" w:hAnsi="Monaco" w:cs="Monaco"/>
          <w:sz w:val="18"/>
          <w:sz-cs w:val="18"/>
          <w:spacing w:val="0"/>
          <w:color w:val="DBE2EC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F9EB3"/>
        </w:rPr>
        <w:t xml:space="preserve">AI TASK WORKER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# Start Celery queue consumer</w:t>
      </w:r>
    </w:p>
    <w:p>
      <w:pPr/>
      <w:r>
        <w:rPr>
          <w:rFonts w:ascii="Helvetica" w:hAnsi="Helvetica" w:cs="Helvetica"/>
          <w:sz w:val="18"/>
          <w:sz-cs w:val="18"/>
          <w:spacing w:val="0"/>
          <w:color w:val="DBE2EC"/>
        </w:rPr>
        <w:t xml:space="preserve">celery -A config worker -l info</w:t>
      </w:r>
      <w:r>
        <w:rPr>
          <w:rFonts w:ascii="Monaco" w:hAnsi="Monaco" w:cs="Monaco"/>
          <w:sz w:val="18"/>
          <w:sz-cs w:val="18"/>
          <w:spacing w:val="0"/>
          <w:color w:val="DBE2EC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VERIFICATION CHECKLIST</w:t>
      </w:r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PostgreSQL Database Connected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Migrations Successfully Executed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Daphne ASGI Server Running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Celery Worker &amp; Redis Connected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Admin Authentication Verified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>✓</w:t>
      </w:r>
      <w:r>
        <w:rPr>
          <w:rFonts w:ascii="Helvetica" w:hAnsi="Helvetica" w:cs="Helvetica"/>
          <w:sz w:val="24"/>
          <w:sz-cs w:val="24"/>
          <w:b/>
          <w:spacing w:val="0"/>
          <w:color w:val="266C2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VTO WebSocket Flow Tested</w:t>
      </w:r>
      <w:r>
        <w:rPr>
          <w:rFonts w:ascii="Helvetica" w:hAnsi="Helvetica" w:cs="Helvetica"/>
          <w:sz w:val="22"/>
          <w:sz-cs w:val="22"/>
          <w:b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>AURA VIRTUAL TRY-ON</w:t>
      </w:r>
      <w:r>
        <w:rPr>
          <w:rFonts w:ascii="Helvetica" w:hAnsi="Helvetica" w:cs="Helvetica"/>
          <w:sz w:val="32"/>
          <w:sz-cs w:val="3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495262"/>
        </w:rPr>
        <w:t xml:space="preserve">ENTERPRISE APPLICATION DEVELOPMENT ASSIGNMENT</w:t>
      </w:r>
      <w:r>
        <w:rPr>
          <w:rFonts w:ascii="Helvetica" w:hAnsi="Helvetica" w:cs="Helvetica"/>
          <w:sz w:val="20"/>
          <w:sz-cs w:val="20"/>
          <w:spacing w:val="0"/>
          <w:color w:val="49526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b/>
          <w:spacing w:val="0"/>
          <w:color w:val="D0D8E2"/>
        </w:rPr>
        <w:t xml:space="preserve">— END OF DOCUMENT —</w:t>
      </w:r>
      <w:r>
        <w:rPr>
          <w:rFonts w:ascii="Helvetica" w:hAnsi="Helvetica" w:cs="Helvetica"/>
          <w:sz w:val="20"/>
          <w:sz-cs w:val="20"/>
          <w:b/>
          <w:spacing w:val="0"/>
          <w:color w:val="D0D8E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VIRTUAL TRY-ON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PAGE 20 / 20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80"/>
          <w:sz-cs w:val="80"/>
          <w:b/>
          <w:spacing w:val="0"/>
          <w:color w:val="F6F9FB"/>
        </w:rPr>
        <w:t xml:space="preserve">VTO</w:t>
      </w:r>
      <w:r>
        <w:rPr>
          <w:rFonts w:ascii="Helvetica" w:hAnsi="Helvetica" w:cs="Helvetica"/>
          <w:sz w:val="80"/>
          <w:sz-cs w:val="80"/>
          <w:b/>
          <w:spacing w:val="0"/>
          <w:color w:val="F6F9FB"/>
        </w:rPr>
        <w:t xml:space="preserve"/>
      </w:r>
    </w:p>
    <w:p>
      <w:pPr>
        <w:spacing w:after="48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AI VTO GENERATION GALLERY (1/2)</w:t>
      </w: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>Aura utilizes IDM-VTON deep learning models running on high-performance GPUs via Celery workers to seamlessly map target garments onto user models, respecting pose, lighting, and fabric physics.</w:t>
      </w:r>
      <w:r>
        <w:rPr>
          <w:rFonts w:ascii="Helvetica" w:hAnsi="Helvetica" w:cs="Helvetica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Original Pose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Garment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AI Result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Original Pose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Garment 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AI Result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VTO AI ENGINE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VTO GALLERY 1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AURA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ENTERPRISE APPLICATION DEVELOPMENT</w:t>
      </w:r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80"/>
          <w:sz-cs w:val="80"/>
          <w:b/>
          <w:spacing w:val="0"/>
          <w:color w:val="F6F9FB"/>
        </w:rPr>
        <w:t xml:space="preserve">VTO</w:t>
      </w:r>
      <w:r>
        <w:rPr>
          <w:rFonts w:ascii="Helvetica" w:hAnsi="Helvetica" w:cs="Helvetica"/>
          <w:sz w:val="80"/>
          <w:sz-cs w:val="80"/>
          <w:b/>
          <w:spacing w:val="0"/>
          <w:color w:val="F6F9FB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AI VTO GENERATION GALLERY (2/2)</w:t>
      </w: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Original Pose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Garment 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AI Result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Original Pose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Garment 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AI Result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Original Pose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Garment 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16"/>
          <w:sz-cs w:val="16"/>
          <w:b/>
          <w:spacing w:val="0"/>
          <w:color w:val="FFFFFF"/>
        </w:rPr>
        <w:t xml:space="preserve">AI Result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AURA VTO AI ENGINE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SEMESTER 4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>VTO GALLERY 2</w:t>
      </w:r>
      <w:r>
        <w:rPr>
          <w:rFonts w:ascii="Helvetica" w:hAnsi="Helvetica" w:cs="Helvetica"/>
          <w:sz w:val="21"/>
          <w:sz-cs w:val="21"/>
          <w:spacing w:val="0"/>
          <w:color w:val="495262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  <w:b/>
          <w:spacing w:val="0"/>
          <w:color w:val="273143"/>
        </w:rPr>
        <w:t xml:space="preserve">Complete Application Gallery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>
        <w:jc w:val="both"/>
        <w:spacing w:after="240"/>
      </w:pPr>
      <w:r>
        <w:rPr>
          <w:rFonts w:ascii="Helvetica" w:hAnsi="Helvetica" w:cs="Helvetica"/>
          <w:sz w:val="22"/>
          <w:sz-cs w:val="22"/>
          <w:spacing w:val="0"/>
        </w:rPr>
        <w:t xml:space="preserve">Comprehensive views of the Admin and Brand Owner dashboards.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Dashboard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Brands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StoreThemes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Integrations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BrandSettings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Notifications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Pages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LandingPages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Features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Metrics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LandingIntegrations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FAQs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Testimonials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BlogPosts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ContactMessage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FooterSection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Products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Collections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Variants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Reviews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Categories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ProductTypes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ProductAIProfiles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Colors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Sizes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SizeCharts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StyleTags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StockLevels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Locations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ShippingZones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DeliveryProvinces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DeliveryDistricts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DeliveryCities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VTOJobs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VTOQueue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VTOSessions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FitPassports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WardrobeLooks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VTOProducts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VTOAssets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PhotoVault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SizeRecs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Orders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ActiveCarts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ReturnRequests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GiftCards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GCTransactions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Users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Roles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TenantTeams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Consumers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UserPhotoProfiles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GlobalSettings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SystemSettings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FeatureFlags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Addons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ActiveSubscriptions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SubscriptionPlans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AuditLogs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APIKeys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Webhooks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Admin APILogs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Dashboard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Finance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Reports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CatalogSettings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Themes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Catalog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Collections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Orders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Returns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AbandonedCarts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Customers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POS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Warehouses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Shipping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MediaGallery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PopupBanners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Coupons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Subscribers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EmailCampaigns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Settings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Team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Billing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Addons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>Brand API</w:t>
      </w:r>
      <w:r>
        <w:rPr>
          <w:rFonts w:ascii="Helvetica" w:hAnsi="Helvetica" w:cs="Helvetica"/>
          <w:sz w:val="28"/>
          <w:sz-cs w:val="28"/>
          <w:b/>
          <w:spacing w:val="0"/>
          <w:color w:val="1218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