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New Zealand Immigration</w:t>
      </w:r>
    </w:p>
    <w:p>
      <w:r>
        <w:rPr>
          <w:b/>
          <w:sz w:val="26"/>
        </w:rPr>
        <w:t>Your pathway begins with the right advice.</w:t>
      </w:r>
    </w:p>
    <w:p>
      <w:r>
        <w:t>Moving to New Zealand is a significant decision — whether you are pursuing a career opportunity, establishing a business, joining family, studying, or planning a long-term future.</w:t>
      </w:r>
    </w:p>
    <w:p>
      <w:r>
        <w:t>The challenge is not simply finding a visa. It is understanding which pathway fits your circumstances, how it supports your longer-term plans, and how to move forward with the right professional guidance.</w:t>
      </w:r>
    </w:p>
    <w:p>
      <w:r>
        <w:t>Cynosure Global Advisory helps international clients navigate that journey with a structured, personal and coordinated approach.</w:t>
      </w:r>
    </w:p>
    <w:p>
      <w:pPr>
        <w:pStyle w:val="Heading1"/>
      </w:pPr>
      <w:r>
        <w:t>Start With Your Objective</w:t>
      </w:r>
    </w:p>
    <w:p>
      <w:r>
        <w:t>Every immigration journey begins with a reason for moving. We first look at where you want to go — and why.</w:t>
      </w:r>
    </w:p>
    <w:p>
      <w:r>
        <w:rPr>
          <w:b/>
        </w:rPr>
        <w:t>SKILLED MIGRATION</w:t>
      </w:r>
    </w:p>
    <w:p>
      <w:r>
        <w:t>Building a professional future in New Zealand.</w:t>
      </w:r>
    </w:p>
    <w:p>
      <w:r>
        <w:rPr>
          <w:b/>
        </w:rPr>
        <w:t>EMPLOYMENT &amp; WORK</w:t>
      </w:r>
    </w:p>
    <w:p>
      <w:r>
        <w:t>Joining a New Zealand employer or developing your career.</w:t>
      </w:r>
    </w:p>
    <w:p>
      <w:r>
        <w:rPr>
          <w:b/>
        </w:rPr>
        <w:t>BUSINESS &amp; INVESTMENT</w:t>
      </w:r>
    </w:p>
    <w:p>
      <w:r>
        <w:t>Exploring opportunities to establish or grow a business.</w:t>
      </w:r>
    </w:p>
    <w:p>
      <w:r>
        <w:rPr>
          <w:b/>
        </w:rPr>
        <w:t>FAMILY &amp; PARTNERS</w:t>
      </w:r>
    </w:p>
    <w:p>
      <w:r>
        <w:t>Reuniting with family or building a future together.</w:t>
      </w:r>
    </w:p>
    <w:p>
      <w:r>
        <w:rPr>
          <w:b/>
        </w:rPr>
        <w:t>STUDY &amp; GRADUATE PATHWAYS</w:t>
      </w:r>
    </w:p>
    <w:p>
      <w:r>
        <w:t>Turning education into longer-term opportunities.</w:t>
      </w:r>
    </w:p>
    <w:p>
      <w:r>
        <w:rPr>
          <w:b/>
        </w:rPr>
        <w:t>RESIDENCE &amp; LONG-TERM PLANNING</w:t>
      </w:r>
    </w:p>
    <w:p>
      <w:r>
        <w:t>Developing a pathway towards establishing your future in New Zealand.</w:t>
      </w:r>
    </w:p>
    <w:p>
      <w:pPr>
        <w:pStyle w:val="Heading1"/>
      </w:pPr>
      <w:r>
        <w:t>From Possibility to Pathway</w:t>
      </w:r>
    </w:p>
    <w:p>
      <w:r>
        <w:t>Once we understand your objectives, we help bring structure to the next stage.</w:t>
      </w:r>
    </w:p>
    <w:p>
      <w:pPr>
        <w:pStyle w:val="Heading2"/>
      </w:pPr>
      <w:r>
        <w:t>01 — Understand</w:t>
      </w:r>
    </w:p>
    <w:p>
      <w:r>
        <w:t>We look at your personal, professional and family circumstances and identify the key factors that may influence your immigration options.</w:t>
      </w:r>
    </w:p>
    <w:p>
      <w:pPr>
        <w:pStyle w:val="Heading2"/>
      </w:pPr>
      <w:r>
        <w:t>02 — Prepare</w:t>
      </w:r>
    </w:p>
    <w:p>
      <w:r>
        <w:t>We help you organise the information and documentation required for a professional assessment, so that your case can be considered clearly and efficiently.</w:t>
      </w:r>
    </w:p>
    <w:p>
      <w:pPr>
        <w:pStyle w:val="Heading2"/>
      </w:pPr>
      <w:r>
        <w:t>03 — Professional Assessment</w:t>
      </w:r>
    </w:p>
    <w:p>
      <w:r>
        <w:t>Where regulated immigration advice is required, the relevant New Zealand immigration professional assesses the appropriate pathway and provides the necessary professional advice.</w:t>
      </w:r>
    </w:p>
    <w:p>
      <w:pPr>
        <w:pStyle w:val="Heading2"/>
      </w:pPr>
      <w:r>
        <w:t>04 — Coordinate</w:t>
      </w:r>
    </w:p>
    <w:p>
      <w:r>
        <w:t>Throughout the engagement, we coordinate communication, documentation and case progress between the client and the relevant professional.</w:t>
      </w:r>
    </w:p>
    <w:p>
      <w:r>
        <w:rPr>
          <w:b/>
        </w:rPr>
        <w:t>The result is a clearer journey — without having to navigate every stage alone.</w:t>
      </w:r>
    </w:p>
    <w:p>
      <w:pPr>
        <w:pStyle w:val="Heading1"/>
      </w:pPr>
      <w:r>
        <w:t>Beyond Immigration</w:t>
      </w:r>
    </w:p>
    <w:p>
      <w:r>
        <w:t>For many clients, moving to New Zealand is only one part of a much bigger decision.</w:t>
      </w:r>
    </w:p>
    <w:p>
      <w:r>
        <w:t>A new job may involve relocating a family. A business opportunity may require key personnel to move. A long-term immigration plan may need to consider education, employment and future residence.</w:t>
      </w:r>
    </w:p>
    <w:p>
      <w:r>
        <w:t>Our experience allows us to look at immigration within the context of the bigger picture.</w:t>
      </w:r>
    </w:p>
    <w:p>
      <w:pPr>
        <w:pStyle w:val="ListBullet"/>
        <w:spacing w:after="40"/>
      </w:pPr>
      <w:r>
        <w:t>Executive and key-person relocation</w:t>
      </w:r>
    </w:p>
    <w:p>
      <w:pPr>
        <w:pStyle w:val="ListBullet"/>
        <w:spacing w:after="40"/>
      </w:pPr>
      <w:r>
        <w:t>Employer and workforce mobility</w:t>
      </w:r>
    </w:p>
    <w:p>
      <w:pPr>
        <w:pStyle w:val="ListBullet"/>
        <w:spacing w:after="40"/>
      </w:pPr>
      <w:r>
        <w:t>Business establishment</w:t>
      </w:r>
    </w:p>
    <w:p>
      <w:pPr>
        <w:pStyle w:val="ListBullet"/>
        <w:spacing w:after="40"/>
      </w:pPr>
      <w:r>
        <w:t>Family relocation</w:t>
      </w:r>
    </w:p>
    <w:p>
      <w:pPr>
        <w:pStyle w:val="ListBullet"/>
        <w:spacing w:after="40"/>
      </w:pPr>
      <w:r>
        <w:t>Long-term residence planning</w:t>
      </w:r>
    </w:p>
    <w:p>
      <w:pPr>
        <w:pStyle w:val="ListBullet"/>
        <w:spacing w:after="40"/>
      </w:pPr>
      <w:r>
        <w:t>International mobility requirements</w:t>
      </w:r>
    </w:p>
    <w:p>
      <w:pPr>
        <w:pStyle w:val="Heading1"/>
      </w:pPr>
      <w:r>
        <w:t>The Right Expertise Behind Your Application</w:t>
      </w:r>
    </w:p>
    <w:p>
      <w:r>
        <w:rPr>
          <w:b/>
          <w:sz w:val="24"/>
        </w:rPr>
        <w:t>International client management. New Zealand regulated expertise.</w:t>
      </w:r>
    </w:p>
    <w:p>
      <w:r>
        <w:t>New Zealand immigration advice is regulated. Cynosure Global Advisory works with appropriately qualified New Zealand Licensed Immigration Advisers and immigration lawyers to ensure that regulated immigration advice and professional application services are provided through the appropriate professional channel.</w:t>
      </w:r>
    </w:p>
    <w:p>
      <w:r>
        <w:t>Our clients work with Cynosure as their principal point of contact throughout the engagement. Behind the scenes, we coordinate with the relevant New Zealand immigration professional to ensure that the specialist aspects of the case are handled appropriately.</w:t>
      </w:r>
    </w:p>
    <w:p>
      <w:r>
        <w:t>The regulated practitioner remains responsible for the immigration advice, application and representation within the scope of their professional engagement.</w:t>
      </w:r>
    </w:p>
    <w:p>
      <w:r>
        <w:t>This allows us to provide clients with a seamless and coordinated experience, without requiring them to manage multiple professional relationships themselves.</w:t>
      </w:r>
    </w:p>
    <w:p>
      <w:pPr>
        <w:pStyle w:val="Heading2"/>
      </w:pPr>
      <w:r>
        <w:t>Our Role</w:t>
      </w:r>
    </w:p>
    <w:p>
      <w:pPr>
        <w:pStyle w:val="ListBullet"/>
        <w:spacing w:after="40"/>
      </w:pPr>
      <w:r>
        <w:t>Client relationship</w:t>
      </w:r>
    </w:p>
    <w:p>
      <w:pPr>
        <w:pStyle w:val="ListBullet"/>
        <w:spacing w:after="40"/>
      </w:pPr>
      <w:r>
        <w:t>Case coordination</w:t>
      </w:r>
    </w:p>
    <w:p>
      <w:pPr>
        <w:pStyle w:val="ListBullet"/>
        <w:spacing w:after="40"/>
      </w:pPr>
      <w:r>
        <w:t>Documentation and communication</w:t>
      </w:r>
    </w:p>
    <w:p>
      <w:pPr>
        <w:pStyle w:val="ListBullet"/>
        <w:spacing w:after="40"/>
      </w:pPr>
      <w:r>
        <w:t>International strategy</w:t>
      </w:r>
    </w:p>
    <w:p>
      <w:pPr>
        <w:pStyle w:val="Heading2"/>
      </w:pPr>
      <w:r>
        <w:t>Professional Immigration Expertise</w:t>
      </w:r>
    </w:p>
    <w:p>
      <w:pPr>
        <w:pStyle w:val="ListBullet"/>
        <w:spacing w:after="40"/>
      </w:pPr>
      <w:r>
        <w:t>Regulated immigration advice</w:t>
      </w:r>
    </w:p>
    <w:p>
      <w:pPr>
        <w:pStyle w:val="ListBullet"/>
        <w:spacing w:after="40"/>
      </w:pPr>
      <w:r>
        <w:t>Application services</w:t>
      </w:r>
    </w:p>
    <w:p>
      <w:pPr>
        <w:pStyle w:val="ListBullet"/>
        <w:spacing w:after="40"/>
      </w:pPr>
      <w:r>
        <w:t>Professional representation</w:t>
      </w:r>
    </w:p>
    <w:p>
      <w:pPr>
        <w:jc w:val="center"/>
      </w:pPr>
      <w:r>
        <w:rPr>
          <w:b/>
        </w:rPr>
        <w:t>One coordinated client experience — supported by the right professional expertise.</w:t>
      </w:r>
    </w:p>
    <w:p>
      <w:pPr>
        <w:pStyle w:val="Heading1"/>
      </w:pPr>
      <w:r>
        <w:t>New Zealand Starts With a Conversation</w:t>
      </w:r>
    </w:p>
    <w:p>
      <w:r>
        <w:t>You don't need to have everything figured out before taking the first step.</w:t>
      </w:r>
    </w:p>
    <w:p>
      <w:r>
        <w:t>Tell us where you are today, what you want to achieve in New Zealand and what your longer-term plans look like.</w:t>
      </w:r>
    </w:p>
    <w:p>
      <w:r>
        <w:t>We'll help you understand the pathway forward and coordinate the appropriate professional support for your circumstances.</w:t>
      </w:r>
    </w:p>
    <w:p>
      <w:pPr>
        <w:jc w:val="center"/>
      </w:pPr>
      <w:r>
        <w:rPr>
          <w:b/>
          <w:sz w:val="24"/>
        </w:rPr>
        <w:t>BEGIN YOUR NEW ZEALAND JOURNEY</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Cynosure Global Advisory  |  New Zealand Immigration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CYNOSURE GLOBAL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