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边缘智能管理平台-用户使用手册"/>
    <w:p>
      <w:pPr>
        <w:pStyle w:val="Heading1"/>
      </w:pPr>
      <w:r>
        <w:t xml:space="preserve">边缘智能管理平台 — 用户使用手册</w:t>
      </w:r>
    </w:p>
    <w:p>
      <w:pPr>
        <w:pStyle w:val="FirstParagraph"/>
      </w:pPr>
      <w:r>
        <w:rPr>
          <w:bCs/>
          <w:b/>
        </w:rPr>
        <w:t xml:space="preserve">产品版本：</w:t>
      </w:r>
      <w:r>
        <w:t xml:space="preserve"> </w:t>
      </w:r>
      <w:r>
        <w:t xml:space="preserve">v1.0.0</w:t>
      </w:r>
      <w:r>
        <w:t xml:space="preserve"> </w:t>
      </w:r>
      <w:r>
        <w:rPr>
          <w:bCs/>
          <w:b/>
        </w:rPr>
        <w:t xml:space="preserve">文档版本：</w:t>
      </w:r>
      <w:r>
        <w:t xml:space="preserve"> </w:t>
      </w:r>
      <w:r>
        <w:t xml:space="preserve">v1.0.0</w:t>
      </w:r>
      <w:r>
        <w:t xml:space="preserve"> </w:t>
      </w:r>
      <w:r>
        <w:rPr>
          <w:bCs/>
          <w:b/>
        </w:rPr>
        <w:t xml:space="preserve">适用对象：</w:t>
      </w:r>
      <w:r>
        <w:t xml:space="preserve"> </w:t>
      </w:r>
      <w:r>
        <w:t xml:space="preserve">平台普通用户、应用开发者、集群管理员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ae6810231774ad93b0f082203caffeb5c68fa2b">
        <w:r>
          <w:rPr>
            <w:rStyle w:val="Hyperlink"/>
          </w:rPr>
          <w:t xml:space="preserve">快速入门</w:t>
        </w:r>
      </w:hyperlink>
    </w:p>
    <w:p>
      <w:pPr>
        <w:numPr>
          <w:ilvl w:val="0"/>
          <w:numId w:val="1001"/>
        </w:numPr>
        <w:pStyle w:val="Compact"/>
      </w:pPr>
      <w:hyperlink w:anchor="Xf0ac4925171e5d29ed7d35ec2144a9054343197">
        <w:r>
          <w:rPr>
            <w:rStyle w:val="Hyperlink"/>
          </w:rPr>
          <w:t xml:space="preserve">集群管理</w:t>
        </w:r>
      </w:hyperlink>
    </w:p>
    <w:p>
      <w:pPr>
        <w:numPr>
          <w:ilvl w:val="0"/>
          <w:numId w:val="1001"/>
        </w:numPr>
        <w:pStyle w:val="Compact"/>
      </w:pPr>
      <w:hyperlink w:anchor="X14828b9babb460ae78e5f6439e4b15eaca1379d">
        <w:r>
          <w:rPr>
            <w:rStyle w:val="Hyperlink"/>
          </w:rPr>
          <w:t xml:space="preserve">应用部署</w:t>
        </w:r>
      </w:hyperlink>
    </w:p>
    <w:p>
      <w:pPr>
        <w:numPr>
          <w:ilvl w:val="0"/>
          <w:numId w:val="1001"/>
        </w:numPr>
        <w:pStyle w:val="Compact"/>
      </w:pPr>
      <w:hyperlink w:anchor="Xeb2a9462f5186c17a46cc7963e8d9c6a2bd04c8">
        <w:r>
          <w:rPr>
            <w:rStyle w:val="Hyperlink"/>
          </w:rPr>
          <w:t xml:space="preserve">配置管理</w:t>
        </w:r>
      </w:hyperlink>
    </w:p>
    <w:p>
      <w:pPr>
        <w:numPr>
          <w:ilvl w:val="0"/>
          <w:numId w:val="1001"/>
        </w:numPr>
        <w:pStyle w:val="Compact"/>
      </w:pPr>
      <w:hyperlink w:anchor="X42e64abdcc4389dc63b953c349268519fc32fcc">
        <w:r>
          <w:rPr>
            <w:rStyle w:val="Hyperlink"/>
          </w:rPr>
          <w:t xml:space="preserve">监控查看</w:t>
        </w:r>
      </w:hyperlink>
    </w:p>
    <w:p>
      <w:pPr>
        <w:numPr>
          <w:ilvl w:val="0"/>
          <w:numId w:val="1001"/>
        </w:numPr>
        <w:pStyle w:val="Compact"/>
      </w:pPr>
      <w:hyperlink w:anchor="X9e1f065eacee532c09bf15bd0652764fae75ab3">
        <w:r>
          <w:rPr>
            <w:rStyle w:val="Hyperlink"/>
          </w:rPr>
          <w:t xml:space="preserve">OTA 远程运维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30" w:name="快速入门"/>
    <w:p>
      <w:pPr>
        <w:pStyle w:val="Heading2"/>
      </w:pPr>
      <w:r>
        <w:t xml:space="preserve">1. 快速入门</w:t>
      </w:r>
    </w:p>
    <w:bookmarkStart w:id="24" w:name="系统登录"/>
    <w:p>
      <w:pPr>
        <w:pStyle w:val="Heading3"/>
      </w:pPr>
      <w:r>
        <w:t xml:space="preserve">1.1 系统登录</w:t>
      </w:r>
    </w:p>
    <w:bookmarkStart w:id="21" w:name="操作路径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浏览器访问平台控制台地址（默认</w:t>
      </w:r>
      <w:r>
        <w:t xml:space="preserve"> </w:t>
      </w:r>
      <w:r>
        <w:rPr>
          <w:rStyle w:val="VerbatimChar"/>
        </w:rPr>
        <w:t xml:space="preserve">https://&lt;平台域名&gt;</w:t>
      </w:r>
      <w:r>
        <w:t xml:space="preserve">），进入登录页面。</w:t>
      </w:r>
    </w:p>
    <w:bookmarkEnd w:id="21"/>
    <w:bookmarkStart w:id="22" w:name="步骤说明"/>
    <w:p>
      <w:pPr>
        <w:pStyle w:val="Heading4"/>
      </w:pPr>
      <w:r>
        <w:t xml:space="preserve">步骤说明</w:t>
      </w:r>
    </w:p>
    <w:p>
      <w:pPr>
        <w:numPr>
          <w:ilvl w:val="0"/>
          <w:numId w:val="1002"/>
        </w:numPr>
        <w:pStyle w:val="Compact"/>
      </w:pPr>
      <w:r>
        <w:t xml:space="preserve">在浏览器地址栏输入平台管理控制台的访问地址。</w:t>
      </w:r>
    </w:p>
    <w:p>
      <w:pPr>
        <w:numPr>
          <w:ilvl w:val="0"/>
          <w:numId w:val="1002"/>
        </w:numPr>
        <w:pStyle w:val="Compact"/>
      </w:pPr>
      <w:r>
        <w:t xml:space="preserve">在登录页面输入</w:t>
      </w:r>
      <w:r>
        <w:t xml:space="preserve"> </w:t>
      </w:r>
      <w:r>
        <w:rPr>
          <w:bCs/>
          <w:b/>
        </w:rPr>
        <w:t xml:space="preserve">用户名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密码</w:t>
      </w:r>
      <w:r>
        <w:t xml:space="preserve">。</w:t>
      </w:r>
    </w:p>
    <w:p>
      <w:pPr>
        <w:numPr>
          <w:ilvl w:val="1"/>
          <w:numId w:val="1003"/>
        </w:numPr>
        <w:pStyle w:val="Compact"/>
      </w:pPr>
      <w:r>
        <w:t xml:space="preserve">首次登录使用管理员分配的初始账号和密码。</w:t>
      </w:r>
    </w:p>
    <w:p>
      <w:pPr>
        <w:numPr>
          <w:ilvl w:val="0"/>
          <w:numId w:val="100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登录</w:t>
      </w:r>
      <w:r>
        <w:t xml:space="preserve"> </w:t>
      </w:r>
      <w:r>
        <w:t xml:space="preserve">按钮。</w:t>
      </w:r>
    </w:p>
    <w:p>
      <w:pPr>
        <w:numPr>
          <w:ilvl w:val="0"/>
          <w:numId w:val="1002"/>
        </w:numPr>
        <w:pStyle w:val="Compact"/>
      </w:pPr>
      <w:r>
        <w:t xml:space="preserve">若为首次登录，系统会强制要求修改初始密码：</w:t>
      </w:r>
    </w:p>
    <w:p>
      <w:pPr>
        <w:numPr>
          <w:ilvl w:val="1"/>
          <w:numId w:val="1004"/>
        </w:numPr>
        <w:pStyle w:val="Compact"/>
      </w:pPr>
      <w:r>
        <w:t xml:space="preserve">输入当前密码（初始密码）。</w:t>
      </w:r>
    </w:p>
    <w:p>
      <w:pPr>
        <w:numPr>
          <w:ilvl w:val="1"/>
          <w:numId w:val="1004"/>
        </w:numPr>
        <w:pStyle w:val="Compact"/>
      </w:pPr>
      <w:r>
        <w:t xml:space="preserve">输入新密码并确认（需满足密码策略要求：至少 8 位，包含大小写字母、数字和特殊字符）。</w:t>
      </w:r>
    </w:p>
    <w:p>
      <w:pPr>
        <w:numPr>
          <w:ilvl w:val="1"/>
          <w:numId w:val="100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确认修改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修改密码成功后，系统自动跳转至控制台首页。</w:t>
      </w:r>
    </w:p>
    <w:bookmarkEnd w:id="22"/>
    <w:bookmarkStart w:id="23" w:name="注意事项"/>
    <w:p>
      <w:pPr>
        <w:pStyle w:val="Heading4"/>
      </w:pPr>
      <w:r>
        <w:t xml:space="preserve">注意事项</w:t>
      </w:r>
    </w:p>
    <w:p>
      <w:pPr>
        <w:numPr>
          <w:ilvl w:val="0"/>
          <w:numId w:val="1005"/>
        </w:numPr>
        <w:pStyle w:val="Compact"/>
      </w:pPr>
      <w:r>
        <w:t xml:space="preserve">连续输入错误密码超过 5 次，账号将被锁定 30 分钟，请联系管理员解锁或等待自动解锁。</w:t>
      </w:r>
    </w:p>
    <w:p>
      <w:pPr>
        <w:numPr>
          <w:ilvl w:val="0"/>
          <w:numId w:val="1005"/>
        </w:numPr>
        <w:pStyle w:val="Compact"/>
      </w:pPr>
      <w:r>
        <w:t xml:space="preserve">建议使用 Chrome、Firefox 或 Edge 浏览器，版本不低于最近两个主要版本。</w:t>
      </w:r>
    </w:p>
    <w:p>
      <w:pPr>
        <w:numPr>
          <w:ilvl w:val="0"/>
          <w:numId w:val="1005"/>
        </w:numPr>
        <w:pStyle w:val="Compact"/>
      </w:pPr>
      <w:r>
        <w:t xml:space="preserve">登录后如长时间未操作，会话将自动过期，需要重新登录。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控制台概览"/>
    <w:p>
      <w:pPr>
        <w:pStyle w:val="Heading3"/>
      </w:pPr>
      <w:r>
        <w:t xml:space="preserve">1.2 控制台概览</w:t>
      </w:r>
    </w:p>
    <w:bookmarkStart w:id="25" w:name="操作路径-1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登录后自动进入</w:t>
      </w:r>
      <w:r>
        <w:t xml:space="preserve"> </w:t>
      </w:r>
      <w:r>
        <w:rPr>
          <w:bCs/>
          <w:b/>
        </w:rPr>
        <w:t xml:space="preserve">控制台首页（Dashboard）</w:t>
      </w:r>
      <w:r>
        <w:t xml:space="preserve">。</w:t>
      </w:r>
    </w:p>
    <w:bookmarkEnd w:id="25"/>
    <w:bookmarkStart w:id="26" w:name="页面说明"/>
    <w:p>
      <w:pPr>
        <w:pStyle w:val="Heading4"/>
      </w:pPr>
      <w:r>
        <w:t xml:space="preserve">页面说明</w:t>
      </w:r>
    </w:p>
    <w:p>
      <w:pPr>
        <w:pStyle w:val="FirstParagraph"/>
      </w:pPr>
      <w:r>
        <w:t xml:space="preserve">控制台首页提供平台核心指标的全局视图，包含以下区域：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顶部导航栏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包含平台 Logo、全局搜索、消息通知、用户头像（个人设置/退出登录）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左侧菜单栏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按功能模块组织的导航菜单，包括集群管理、应用管理、监控、OTA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工作空间切换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顶部可切换当前所在的工作空间，不同工作空间下资源相互隔离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资源概览卡片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显示当前工作空间下的集群数量、节点总数、运行中应用数、告警数等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快捷操作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常用功能的快速入口：创建集群、部署应用、查看告警等</w:t>
            </w:r>
          </w:p>
        </w:tc>
      </w:tr>
    </w:tbl>
    <w:bookmarkEnd w:id="26"/>
    <w:bookmarkStart w:id="27" w:name="个人设置"/>
    <w:p>
      <w:pPr>
        <w:pStyle w:val="Heading4"/>
      </w:pPr>
      <w:r>
        <w:t xml:space="preserve">个人设置</w:t>
      </w:r>
    </w:p>
    <w:p>
      <w:pPr>
        <w:pStyle w:val="FirstParagraph"/>
      </w:pPr>
      <w:r>
        <w:t xml:space="preserve">点击右上角用户头像，可进行以下操作：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个人信息</w:t>
      </w:r>
      <w:r>
        <w:t xml:space="preserve">：查看和修改用户名、邮箱、手机号等基本信息。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修改密码</w:t>
      </w:r>
      <w:r>
        <w:t xml:space="preserve">：修改当前登录密码。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偏好设置</w:t>
      </w:r>
      <w:r>
        <w:t xml:space="preserve">：配置语言（中文/English）、时区、主题等。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退出登录</w:t>
      </w:r>
      <w:r>
        <w:t xml:space="preserve">：安全退出当前会话。</w:t>
      </w:r>
    </w:p>
    <w:bookmarkEnd w:id="27"/>
    <w:bookmarkStart w:id="28" w:name="注意事项-1"/>
    <w:p>
      <w:pPr>
        <w:pStyle w:val="Heading4"/>
      </w:pPr>
      <w:r>
        <w:t xml:space="preserve">注意事项</w:t>
      </w:r>
    </w:p>
    <w:p>
      <w:pPr>
        <w:numPr>
          <w:ilvl w:val="0"/>
          <w:numId w:val="1007"/>
        </w:numPr>
        <w:pStyle w:val="Compact"/>
      </w:pPr>
      <w:r>
        <w:t xml:space="preserve">首页数据根据当前用户的权限范围展示，不同角色看到的内容可能不同。</w:t>
      </w:r>
    </w:p>
    <w:p>
      <w:pPr>
        <w:numPr>
          <w:ilvl w:val="0"/>
          <w:numId w:val="1007"/>
        </w:numPr>
        <w:pStyle w:val="Compact"/>
      </w:pPr>
      <w:r>
        <w:t xml:space="preserve">工作空间切换后，左侧菜单和主内容区将刷新为对应工作空间的资源视图。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47" w:name="集群管理"/>
    <w:p>
      <w:pPr>
        <w:pStyle w:val="Heading2"/>
      </w:pPr>
      <w:r>
        <w:t xml:space="preserve">2. 集群管理</w:t>
      </w:r>
    </w:p>
    <w:bookmarkStart w:id="35" w:name="查看集群"/>
    <w:p>
      <w:pPr>
        <w:pStyle w:val="Heading3"/>
      </w:pPr>
      <w:r>
        <w:t xml:space="preserve">2.1 查看集群</w:t>
      </w:r>
    </w:p>
    <w:bookmarkStart w:id="31" w:name="操作路径-2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集群管理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集群列表</w:t>
      </w:r>
    </w:p>
    <w:bookmarkEnd w:id="31"/>
    <w:bookmarkStart w:id="32" w:name="步骤说明-1"/>
    <w:p>
      <w:pPr>
        <w:pStyle w:val="Heading4"/>
      </w:pPr>
      <w:r>
        <w:t xml:space="preserve">步骤说明</w:t>
      </w:r>
    </w:p>
    <w:p>
      <w:pPr>
        <w:numPr>
          <w:ilvl w:val="0"/>
          <w:numId w:val="1008"/>
        </w:numPr>
        <w:pStyle w:val="Compact"/>
      </w:pPr>
      <w:r>
        <w:t xml:space="preserve">点击左侧菜单中的</w:t>
      </w:r>
      <w:r>
        <w:t xml:space="preserve"> </w:t>
      </w:r>
      <w:r>
        <w:rPr>
          <w:bCs/>
          <w:b/>
        </w:rPr>
        <w:t xml:space="preserve">集群管理</w:t>
      </w:r>
      <w:r>
        <w:t xml:space="preserve">，展开子菜单。</w:t>
      </w:r>
    </w:p>
    <w:p>
      <w:pPr>
        <w:numPr>
          <w:ilvl w:val="0"/>
          <w:numId w:val="100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集群列表</w:t>
      </w:r>
      <w:r>
        <w:t xml:space="preserve">，进入集群列表页面。</w:t>
      </w:r>
    </w:p>
    <w:p>
      <w:pPr>
        <w:numPr>
          <w:ilvl w:val="0"/>
          <w:numId w:val="1008"/>
        </w:numPr>
        <w:pStyle w:val="Compact"/>
      </w:pPr>
      <w:r>
        <w:t xml:space="preserve">页面以列表形式展示当前用户有权限查看的所有集群，包含以下信息：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集群的唯一标识名称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运行中 / 异常 / 离线 / 初始化中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集群 / 边缘集群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KubeEdge / OpenYurt / vCluster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集群中的节点总数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集群运行的 K8s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集群注册到平台的时间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t xml:space="preserve">支持按集群名称搜索和按状态筛选。</w:t>
      </w:r>
    </w:p>
    <w:p>
      <w:pPr>
        <w:numPr>
          <w:ilvl w:val="0"/>
          <w:numId w:val="1009"/>
        </w:numPr>
        <w:pStyle w:val="Compact"/>
      </w:pPr>
      <w:r>
        <w:t xml:space="preserve">点击集群名称可进入</w:t>
      </w:r>
      <w:r>
        <w:t xml:space="preserve"> </w:t>
      </w:r>
      <w:r>
        <w:rPr>
          <w:bCs/>
          <w:b/>
        </w:rPr>
        <w:t xml:space="preserve">集群详情</w:t>
      </w:r>
      <w:r>
        <w:t xml:space="preserve"> </w:t>
      </w:r>
      <w:r>
        <w:t xml:space="preserve">页面，查看集群的详细信息、节点列表、资源使用情况等。</w:t>
      </w:r>
    </w:p>
    <w:bookmarkEnd w:id="32"/>
    <w:bookmarkStart w:id="33" w:name="集群详情页"/>
    <w:p>
      <w:pPr>
        <w:pStyle w:val="Heading4"/>
      </w:pPr>
      <w:r>
        <w:t xml:space="preserve">集群详情页</w:t>
      </w:r>
    </w:p>
    <w:p>
      <w:pPr>
        <w:pStyle w:val="FirstParagraph"/>
      </w:pPr>
      <w:r>
        <w:t xml:space="preserve">集群详情页包含以下 Tab 页签：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概览</w:t>
      </w:r>
      <w:r>
        <w:t xml:space="preserve">：集群基本信息、资源使用率（CPU / 内存 / 存储）、节点状态统计。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节点列表</w:t>
      </w:r>
      <w:r>
        <w:t xml:space="preserve">：集群中所有节点的列表及状态。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节点组</w:t>
      </w:r>
      <w:r>
        <w:t xml:space="preserve">：节点的逻辑分组管理。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项目</w:t>
      </w:r>
      <w:r>
        <w:t xml:space="preserve">：集群下的项目（Namespace）列表。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集群设置</w:t>
      </w:r>
      <w:r>
        <w:t xml:space="preserve">：集群的高级配置选项。</w:t>
      </w:r>
    </w:p>
    <w:bookmarkEnd w:id="33"/>
    <w:bookmarkStart w:id="34" w:name="注意事项-2"/>
    <w:p>
      <w:pPr>
        <w:pStyle w:val="Heading4"/>
      </w:pPr>
      <w:r>
        <w:t xml:space="preserve">注意事项</w:t>
      </w:r>
    </w:p>
    <w:p>
      <w:pPr>
        <w:numPr>
          <w:ilvl w:val="0"/>
          <w:numId w:val="1011"/>
        </w:numPr>
        <w:pStyle w:val="Compact"/>
      </w:pPr>
      <w:r>
        <w:t xml:space="preserve">集群列表只显示当前用户有权限访问的集群。</w:t>
      </w:r>
    </w:p>
    <w:p>
      <w:pPr>
        <w:numPr>
          <w:ilvl w:val="0"/>
          <w:numId w:val="1011"/>
        </w:numPr>
        <w:pStyle w:val="Compact"/>
      </w:pPr>
      <w:r>
        <w:t xml:space="preserve">集群状态为”异常”时，建议检查集群节点的网络连通性和组件运行状态。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创建集群"/>
    <w:p>
      <w:pPr>
        <w:pStyle w:val="Heading3"/>
      </w:pPr>
      <w:r>
        <w:t xml:space="preserve">2.2 创建集群</w:t>
      </w:r>
    </w:p>
    <w:bookmarkStart w:id="36" w:name="操作路径-3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集群管理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集群列表</w:t>
      </w:r>
      <w:r>
        <w:t xml:space="preserve"> </w:t>
      </w:r>
      <w:r>
        <w:t xml:space="preserve">→ 点击</w:t>
      </w:r>
      <w:r>
        <w:t xml:space="preserve"> </w:t>
      </w:r>
      <w:r>
        <w:rPr>
          <w:bCs/>
          <w:b/>
        </w:rPr>
        <w:t xml:space="preserve">创建集群</w:t>
      </w:r>
    </w:p>
    <w:bookmarkEnd w:id="36"/>
    <w:bookmarkStart w:id="37" w:name="步骤说明-2"/>
    <w:p>
      <w:pPr>
        <w:pStyle w:val="Heading4"/>
      </w:pPr>
      <w:r>
        <w:t xml:space="preserve">步骤说明</w:t>
      </w:r>
    </w:p>
    <w:p>
      <w:pPr>
        <w:numPr>
          <w:ilvl w:val="0"/>
          <w:numId w:val="1012"/>
        </w:numPr>
        <w:pStyle w:val="Compact"/>
      </w:pPr>
      <w:r>
        <w:t xml:space="preserve">在集群列表页面，点击右上角</w:t>
      </w:r>
      <w:r>
        <w:t xml:space="preserve"> </w:t>
      </w:r>
      <w:r>
        <w:rPr>
          <w:bCs/>
          <w:b/>
        </w:rPr>
        <w:t xml:space="preserve">创建集群</w:t>
      </w:r>
      <w:r>
        <w:t xml:space="preserve"> </w:t>
      </w:r>
      <w:r>
        <w:t xml:space="preserve">按钮。</w:t>
      </w:r>
    </w:p>
    <w:p>
      <w:pPr>
        <w:numPr>
          <w:ilvl w:val="0"/>
          <w:numId w:val="1012"/>
        </w:numPr>
        <w:pStyle w:val="Compact"/>
      </w:pPr>
      <w:r>
        <w:t xml:space="preserve">填写集群基本信息：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2-63 个字符，支持小写字母、数字和连字符，以字母开头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集群的用途描述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边缘框架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 KubeEdge / OpenYurt / vCluster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根据所选框架自动列出支持的版本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t xml:space="preserve">配置网络参数：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Pod CIDR</w:t>
      </w:r>
      <w:r>
        <w:t xml:space="preserve">：Pod 网络地址段（默认</w:t>
      </w:r>
      <w:r>
        <w:t xml:space="preserve"> </w:t>
      </w:r>
      <w:r>
        <w:rPr>
          <w:rStyle w:val="VerbatimChar"/>
        </w:rPr>
        <w:t xml:space="preserve">10.244.0.0/16</w:t>
      </w:r>
      <w:r>
        <w:t xml:space="preserve">）。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Service CIDR</w:t>
      </w:r>
      <w:r>
        <w:t xml:space="preserve">：Service 网络地址段（默认</w:t>
      </w:r>
      <w:r>
        <w:t xml:space="preserve"> </w:t>
      </w:r>
      <w:r>
        <w:rPr>
          <w:rStyle w:val="VerbatimChar"/>
        </w:rPr>
        <w:t xml:space="preserve">10.96.0.0/16</w:t>
      </w:r>
      <w:r>
        <w:t xml:space="preserve">）。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CNI 插件</w:t>
      </w:r>
      <w:r>
        <w:t xml:space="preserve">：选择容器网络插件（如 Flannel、Calico）。</w:t>
      </w:r>
    </w:p>
    <w:p>
      <w:pPr>
        <w:numPr>
          <w:ilvl w:val="0"/>
          <w:numId w:val="101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确认创建</w:t>
      </w:r>
      <w:r>
        <w:t xml:space="preserve">。</w:t>
      </w:r>
    </w:p>
    <w:p>
      <w:pPr>
        <w:numPr>
          <w:ilvl w:val="0"/>
          <w:numId w:val="1013"/>
        </w:numPr>
        <w:pStyle w:val="Compact"/>
      </w:pPr>
      <w:r>
        <w:t xml:space="preserve">系统开始初始化集群，页面显示创建进度。</w:t>
      </w:r>
    </w:p>
    <w:p>
      <w:pPr>
        <w:numPr>
          <w:ilvl w:val="0"/>
          <w:numId w:val="1013"/>
        </w:numPr>
        <w:pStyle w:val="Compact"/>
      </w:pPr>
      <w:r>
        <w:t xml:space="preserve">集群创建完成后，状态变为</w:t>
      </w:r>
      <w:r>
        <w:t xml:space="preserve"> </w:t>
      </w:r>
      <w:r>
        <w:rPr>
          <w:bCs/>
          <w:b/>
        </w:rPr>
        <w:t xml:space="preserve">运行中</w:t>
      </w:r>
      <w:r>
        <w:t xml:space="preserve">。</w:t>
      </w:r>
    </w:p>
    <w:bookmarkEnd w:id="37"/>
    <w:bookmarkStart w:id="38" w:name="添加边缘节点"/>
    <w:p>
      <w:pPr>
        <w:pStyle w:val="Heading4"/>
      </w:pPr>
      <w:r>
        <w:t xml:space="preserve">添加边缘节点</w:t>
      </w:r>
    </w:p>
    <w:p>
      <w:pPr>
        <w:pStyle w:val="FirstParagraph"/>
      </w:pPr>
      <w:r>
        <w:t xml:space="preserve">集群创建成功后，需要将边缘节点加入集群：</w:t>
      </w:r>
    </w:p>
    <w:p>
      <w:pPr>
        <w:numPr>
          <w:ilvl w:val="0"/>
          <w:numId w:val="1015"/>
        </w:numPr>
        <w:pStyle w:val="Compact"/>
      </w:pPr>
      <w:r>
        <w:t xml:space="preserve">进入集群详情页 →</w:t>
      </w:r>
      <w:r>
        <w:t xml:space="preserve"> </w:t>
      </w:r>
      <w:r>
        <w:rPr>
          <w:bCs/>
          <w:b/>
        </w:rPr>
        <w:t xml:space="preserve">节点列表</w:t>
      </w:r>
      <w:r>
        <w:t xml:space="preserve"> </w:t>
      </w:r>
      <w:r>
        <w:t xml:space="preserve">Tab。</w:t>
      </w:r>
    </w:p>
    <w:p>
      <w:pPr>
        <w:numPr>
          <w:ilvl w:val="0"/>
          <w:numId w:val="101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添加节点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t xml:space="preserve">系统生成节点接入命令（包含 Token 和 API Server 地址）。</w:t>
      </w:r>
    </w:p>
    <w:p>
      <w:pPr>
        <w:numPr>
          <w:ilvl w:val="0"/>
          <w:numId w:val="1015"/>
        </w:numPr>
        <w:pStyle w:val="Compact"/>
      </w:pPr>
      <w:r>
        <w:t xml:space="preserve">在边缘节点服务器上执行该命令，完成节点注册。</w:t>
      </w:r>
    </w:p>
    <w:p>
      <w:pPr>
        <w:numPr>
          <w:ilvl w:val="0"/>
          <w:numId w:val="1015"/>
        </w:numPr>
        <w:pStyle w:val="Compact"/>
      </w:pPr>
      <w:r>
        <w:t xml:space="preserve">等待节点状态变为</w:t>
      </w:r>
      <w:r>
        <w:t xml:space="preserve"> </w:t>
      </w:r>
      <w:r>
        <w:rPr>
          <w:bCs/>
          <w:b/>
        </w:rPr>
        <w:t xml:space="preserve">就绪（Ready）</w:t>
      </w:r>
      <w:r>
        <w:t xml:space="preserve">。</w:t>
      </w:r>
    </w:p>
    <w:bookmarkEnd w:id="38"/>
    <w:bookmarkStart w:id="39" w:name="注意事项-3"/>
    <w:p>
      <w:pPr>
        <w:pStyle w:val="Heading4"/>
      </w:pPr>
      <w:r>
        <w:t xml:space="preserve">注意事项</w:t>
      </w:r>
    </w:p>
    <w:p>
      <w:pPr>
        <w:numPr>
          <w:ilvl w:val="0"/>
          <w:numId w:val="1016"/>
        </w:numPr>
        <w:pStyle w:val="Compact"/>
      </w:pPr>
      <w:r>
        <w:t xml:space="preserve">创建集群前，请确认网络规划，Pod CIDR 和 Service CIDR 不能与已有网络地址段冲突。</w:t>
      </w:r>
    </w:p>
    <w:p>
      <w:pPr>
        <w:numPr>
          <w:ilvl w:val="0"/>
          <w:numId w:val="1016"/>
        </w:numPr>
        <w:pStyle w:val="Compact"/>
      </w:pPr>
      <w:r>
        <w:t xml:space="preserve">边缘节点需要能够通过网络访问到管理集群的 API Server。</w:t>
      </w:r>
    </w:p>
    <w:p>
      <w:pPr>
        <w:numPr>
          <w:ilvl w:val="0"/>
          <w:numId w:val="1016"/>
        </w:numPr>
        <w:pStyle w:val="Compact"/>
      </w:pPr>
      <w:r>
        <w:t xml:space="preserve">节点接入命令中的 Token 有时效限制（默认 24 小时），过期后需重新生成。</w:t>
      </w:r>
    </w:p>
    <w:p>
      <w:pPr>
        <w:numPr>
          <w:ilvl w:val="0"/>
          <w:numId w:val="1016"/>
        </w:numPr>
        <w:pStyle w:val="Compact"/>
      </w:pPr>
      <w:r>
        <w:t xml:space="preserve">建议在生产环境中使用高可用集群配置（至少 3 个 Master 节点）。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节点组管理"/>
    <w:p>
      <w:pPr>
        <w:pStyle w:val="Heading3"/>
      </w:pPr>
      <w:r>
        <w:t xml:space="preserve">2.3 节点组管理</w:t>
      </w:r>
    </w:p>
    <w:bookmarkStart w:id="41" w:name="操作路径-4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集群管理</w:t>
      </w:r>
      <w:r>
        <w:t xml:space="preserve"> </w:t>
      </w:r>
      <w:r>
        <w:t xml:space="preserve">→ 选择目标集群 →</w:t>
      </w:r>
      <w:r>
        <w:t xml:space="preserve"> </w:t>
      </w:r>
      <w:r>
        <w:rPr>
          <w:bCs/>
          <w:b/>
        </w:rPr>
        <w:t xml:space="preserve">节点组</w:t>
      </w:r>
      <w:r>
        <w:t xml:space="preserve"> </w:t>
      </w:r>
      <w:r>
        <w:t xml:space="preserve">Tab</w:t>
      </w:r>
    </w:p>
    <w:bookmarkEnd w:id="41"/>
    <w:bookmarkStart w:id="42" w:name="概述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节点组（NodeGroup）是将集群中的节点按逻辑进行分组的机制，用于实现工作负载的拓扑调度。例如，可以将同一地理位置或同一业务用途的边缘节点划分为一个节点组。</w:t>
      </w:r>
    </w:p>
    <w:bookmarkEnd w:id="42"/>
    <w:bookmarkStart w:id="43" w:name="创建节点组"/>
    <w:p>
      <w:pPr>
        <w:pStyle w:val="Heading4"/>
      </w:pPr>
      <w:r>
        <w:t xml:space="preserve">创建节点组</w:t>
      </w:r>
    </w:p>
    <w:p>
      <w:pPr>
        <w:numPr>
          <w:ilvl w:val="0"/>
          <w:numId w:val="1017"/>
        </w:numPr>
        <w:pStyle w:val="Compact"/>
      </w:pPr>
      <w:r>
        <w:t xml:space="preserve">在集群详情的</w:t>
      </w:r>
      <w:r>
        <w:t xml:space="preserve"> </w:t>
      </w:r>
      <w:r>
        <w:rPr>
          <w:bCs/>
          <w:b/>
        </w:rPr>
        <w:t xml:space="preserve">节点组</w:t>
      </w:r>
      <w:r>
        <w:t xml:space="preserve"> </w:t>
      </w:r>
      <w:r>
        <w:t xml:space="preserve">Tab 页面，点击</w:t>
      </w:r>
      <w:r>
        <w:t xml:space="preserve"> </w:t>
      </w:r>
      <w:r>
        <w:rPr>
          <w:bCs/>
          <w:b/>
        </w:rPr>
        <w:t xml:space="preserve">创建节点组</w:t>
      </w:r>
      <w:r>
        <w:t xml:space="preserve">。</w:t>
      </w:r>
    </w:p>
    <w:p>
      <w:pPr>
        <w:numPr>
          <w:ilvl w:val="0"/>
          <w:numId w:val="1017"/>
        </w:numPr>
        <w:pStyle w:val="Compact"/>
      </w:pPr>
      <w:r>
        <w:t xml:space="preserve">填写节点组信息：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节点组名称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节点组的唯一名称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节点组的用途说明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通过标签选择器或手动勾选将节点加入该组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</w:t>
      </w:r>
      <w:r>
        <w:t xml:space="preserve"> </w:t>
      </w:r>
      <w:r>
        <w:t xml:space="preserve">完成创建。</w:t>
      </w:r>
    </w:p>
    <w:bookmarkEnd w:id="43"/>
    <w:bookmarkStart w:id="44" w:name="管理节点组"/>
    <w:p>
      <w:pPr>
        <w:pStyle w:val="Heading4"/>
      </w:pPr>
      <w:r>
        <w:t xml:space="preserve">管理节点组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查看节点组详情</w:t>
      </w:r>
      <w:r>
        <w:t xml:space="preserve">：点击节点组名称，查看组内节点列表和资源使用情况。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编辑节点组</w:t>
      </w:r>
      <w:r>
        <w:t xml:space="preserve">：点击操作列的</w:t>
      </w:r>
      <w:r>
        <w:t xml:space="preserve"> </w:t>
      </w:r>
      <w:r>
        <w:rPr>
          <w:bCs/>
          <w:b/>
        </w:rPr>
        <w:t xml:space="preserve">编辑</w:t>
      </w:r>
      <w:r>
        <w:t xml:space="preserve"> </w:t>
      </w:r>
      <w:r>
        <w:t xml:space="preserve">按钮，修改节点组名称、描述和节点成员。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删除节点组</w:t>
      </w:r>
      <w:r>
        <w:t xml:space="preserve">：点击操作列的</w:t>
      </w:r>
      <w:r>
        <w:t xml:space="preserve"> </w:t>
      </w:r>
      <w:r>
        <w:rPr>
          <w:bCs/>
          <w:b/>
        </w:rPr>
        <w:t xml:space="preserve">删除</w:t>
      </w:r>
      <w:r>
        <w:t xml:space="preserve"> </w:t>
      </w:r>
      <w:r>
        <w:t xml:space="preserve">按钮，确认后删除节点组（不会删除组内节点）。</w:t>
      </w:r>
    </w:p>
    <w:bookmarkEnd w:id="44"/>
    <w:bookmarkStart w:id="45" w:name="注意事项-4"/>
    <w:p>
      <w:pPr>
        <w:pStyle w:val="Heading4"/>
      </w:pPr>
      <w:r>
        <w:t xml:space="preserve">注意事项</w:t>
      </w:r>
    </w:p>
    <w:p>
      <w:pPr>
        <w:numPr>
          <w:ilvl w:val="0"/>
          <w:numId w:val="1020"/>
        </w:numPr>
        <w:pStyle w:val="Compact"/>
      </w:pPr>
      <w:r>
        <w:t xml:space="preserve">一个节点可以属于多个节点组。</w:t>
      </w:r>
    </w:p>
    <w:p>
      <w:pPr>
        <w:numPr>
          <w:ilvl w:val="0"/>
          <w:numId w:val="1020"/>
        </w:numPr>
        <w:pStyle w:val="Compact"/>
      </w:pPr>
      <w:r>
        <w:t xml:space="preserve">节点组是应用拓扑分发的基础单元，部署应用时可以指定分发到特定的节点组。</w:t>
      </w:r>
    </w:p>
    <w:p>
      <w:pPr>
        <w:numPr>
          <w:ilvl w:val="0"/>
          <w:numId w:val="1020"/>
        </w:numPr>
        <w:pStyle w:val="Compact"/>
      </w:pPr>
      <w:r>
        <w:t xml:space="preserve">删除节点组不会影响组内节点的运行状态和已部署的工作负载。</w:t>
      </w:r>
    </w:p>
    <w:p>
      <w:pPr>
        <w:numPr>
          <w:ilvl w:val="0"/>
          <w:numId w:val="1020"/>
        </w:numPr>
        <w:pStyle w:val="Compact"/>
      </w:pPr>
      <w:r>
        <w:t xml:space="preserve">建议按照地理位置、业务场景或硬件类型进行节点分组。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63" w:name="应用部署"/>
    <w:p>
      <w:pPr>
        <w:pStyle w:val="Heading2"/>
      </w:pPr>
      <w:r>
        <w:t xml:space="preserve">3. 应用部署</w:t>
      </w:r>
    </w:p>
    <w:bookmarkStart w:id="51" w:name="镜像部署"/>
    <w:p>
      <w:pPr>
        <w:pStyle w:val="Heading3"/>
      </w:pPr>
      <w:r>
        <w:t xml:space="preserve">3.1 镜像部署</w:t>
      </w:r>
    </w:p>
    <w:bookmarkStart w:id="48" w:name="操作路径-5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应用管理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应用商店</w:t>
      </w:r>
      <w:r>
        <w:t xml:space="preserve"> </w:t>
      </w:r>
      <w:r>
        <w:t xml:space="preserve">→ 选择应用 →</w:t>
      </w:r>
      <w:r>
        <w:t xml:space="preserve"> </w:t>
      </w:r>
      <w:r>
        <w:rPr>
          <w:bCs/>
          <w:b/>
        </w:rPr>
        <w:t xml:space="preserve">部署</w:t>
      </w:r>
    </w:p>
    <w:p>
      <w:pPr>
        <w:pStyle w:val="BodyText"/>
      </w:pPr>
      <w:r>
        <w:t xml:space="preserve">或：左侧菜单 →</w:t>
      </w:r>
      <w:r>
        <w:t xml:space="preserve"> </w:t>
      </w:r>
      <w:r>
        <w:rPr>
          <w:bCs/>
          <w:b/>
        </w:rPr>
        <w:t xml:space="preserve">工作台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应用工作负载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创建工作负载</w:t>
      </w:r>
    </w:p>
    <w:bookmarkEnd w:id="48"/>
    <w:bookmarkStart w:id="49" w:name="步骤说明通过镜像创建工作负载"/>
    <w:p>
      <w:pPr>
        <w:pStyle w:val="Heading4"/>
      </w:pPr>
      <w:r>
        <w:t xml:space="preserve">步骤说明（通过镜像创建工作负载）</w:t>
      </w:r>
    </w:p>
    <w:p>
      <w:pPr>
        <w:numPr>
          <w:ilvl w:val="0"/>
          <w:numId w:val="1021"/>
        </w:numPr>
        <w:pStyle w:val="Compact"/>
      </w:pPr>
      <w:r>
        <w:t xml:space="preserve">进入工作台的</w:t>
      </w:r>
      <w:r>
        <w:t xml:space="preserve"> </w:t>
      </w:r>
      <w:r>
        <w:rPr>
          <w:bCs/>
          <w:b/>
        </w:rPr>
        <w:t xml:space="preserve">应用工作负载</w:t>
      </w:r>
      <w:r>
        <w:t xml:space="preserve"> </w:t>
      </w:r>
      <w:r>
        <w:t xml:space="preserve">页面。</w:t>
      </w:r>
    </w:p>
    <w:p>
      <w:pPr>
        <w:numPr>
          <w:ilvl w:val="0"/>
          <w:numId w:val="102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创建工作负载</w:t>
      </w:r>
      <w:r>
        <w:t xml:space="preserve"> </w:t>
      </w:r>
      <w:r>
        <w:t xml:space="preserve">按钮。</w:t>
      </w:r>
    </w:p>
    <w:p>
      <w:pPr>
        <w:numPr>
          <w:ilvl w:val="0"/>
          <w:numId w:val="1021"/>
        </w:numPr>
        <w:pStyle w:val="Compact"/>
      </w:pPr>
      <w:r>
        <w:t xml:space="preserve">选择工作负载类型：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Deployment</w:t>
      </w:r>
      <w:r>
        <w:t xml:space="preserve">：无状态应用，支持滚动更新和回滚。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StatefulSet</w:t>
      </w:r>
      <w:r>
        <w:t xml:space="preserve">：有状态应用，保证 Pod 的有序部署和持久化存储。</w:t>
      </w:r>
    </w:p>
    <w:p>
      <w:pPr>
        <w:numPr>
          <w:ilvl w:val="0"/>
          <w:numId w:val="1021"/>
        </w:numPr>
        <w:pStyle w:val="Compact"/>
      </w:pPr>
      <w:r>
        <w:t xml:space="preserve">填写基本信息：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工作负载名称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工作负载的唯一标识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选择工作负载所在的项目（Namespace）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副本数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 副本数量（默认 1）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t xml:space="preserve">配置容器：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镜像地址</w:t>
      </w:r>
      <w:r>
        <w:t xml:space="preserve">：输入容器镜像的完整地址（如</w:t>
      </w:r>
      <w:r>
        <w:t xml:space="preserve"> </w:t>
      </w:r>
      <w:r>
        <w:rPr>
          <w:rStyle w:val="VerbatimChar"/>
        </w:rPr>
        <w:t xml:space="preserve">registry.example.com/app:v1.0</w:t>
      </w:r>
      <w:r>
        <w:t xml:space="preserve">）。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镜像拉取策略</w:t>
      </w:r>
      <w:r>
        <w:t xml:space="preserve">：Always / IfNotPresent / Never。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资源限制</w:t>
      </w:r>
      <w:r>
        <w:t xml:space="preserve">：设置 CPU 和内存的 Request 和 Limit。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端口映射</w:t>
      </w:r>
      <w:r>
        <w:t xml:space="preserve">：配置容器端口（协议、容器端口号）。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环境变量</w:t>
      </w:r>
      <w:r>
        <w:t xml:space="preserve">：添加容器环境变量（支持直接输入、ConfigMap 引用和 Secret 引用）。</w:t>
      </w:r>
    </w:p>
    <w:p>
      <w:pPr>
        <w:numPr>
          <w:ilvl w:val="1"/>
          <w:numId w:val="1024"/>
        </w:numPr>
        <w:pStyle w:val="Compact"/>
      </w:pPr>
      <w:r>
        <w:rPr>
          <w:bCs/>
          <w:b/>
        </w:rPr>
        <w:t xml:space="preserve">存储挂载</w:t>
      </w:r>
      <w:r>
        <w:t xml:space="preserve">：挂载持久卷或 ConfigMap/Secret 为文件。</w:t>
      </w:r>
    </w:p>
    <w:p>
      <w:pPr>
        <w:numPr>
          <w:ilvl w:val="0"/>
          <w:numId w:val="1023"/>
        </w:numPr>
        <w:pStyle w:val="Compact"/>
      </w:pPr>
      <w:r>
        <w:t xml:space="preserve">配置拓扑分发（可选）：</w:t>
      </w:r>
    </w:p>
    <w:p>
      <w:pPr>
        <w:numPr>
          <w:ilvl w:val="1"/>
          <w:numId w:val="1025"/>
        </w:numPr>
        <w:pStyle w:val="Compact"/>
      </w:pPr>
      <w:r>
        <w:t xml:space="preserve">选择目标集群和节点组。</w:t>
      </w:r>
    </w:p>
    <w:p>
      <w:pPr>
        <w:numPr>
          <w:ilvl w:val="1"/>
          <w:numId w:val="1025"/>
        </w:numPr>
        <w:pStyle w:val="Compact"/>
      </w:pPr>
      <w:r>
        <w:t xml:space="preserve">配置每个节点组的副本数和差异化配置。</w:t>
      </w:r>
    </w:p>
    <w:p>
      <w:pPr>
        <w:numPr>
          <w:ilvl w:val="0"/>
          <w:numId w:val="102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完成部署。</w:t>
      </w:r>
    </w:p>
    <w:bookmarkEnd w:id="49"/>
    <w:bookmarkStart w:id="50" w:name="注意事项-5"/>
    <w:p>
      <w:pPr>
        <w:pStyle w:val="Heading4"/>
      </w:pPr>
      <w:r>
        <w:t xml:space="preserve">注意事项</w:t>
      </w:r>
    </w:p>
    <w:p>
      <w:pPr>
        <w:numPr>
          <w:ilvl w:val="0"/>
          <w:numId w:val="1026"/>
        </w:numPr>
        <w:pStyle w:val="Compact"/>
      </w:pPr>
      <w:r>
        <w:t xml:space="preserve">确保镜像地址可访问，如使用私有镜像仓库需提前配置镜像拉取凭证（ImagePullSecret）。</w:t>
      </w:r>
    </w:p>
    <w:p>
      <w:pPr>
        <w:numPr>
          <w:ilvl w:val="0"/>
          <w:numId w:val="1026"/>
        </w:numPr>
        <w:pStyle w:val="Compact"/>
      </w:pPr>
      <w:r>
        <w:t xml:space="preserve">资源 Request 和 Limit 建议合理设置，避免资源不足导致 Pod 调度失败。</w:t>
      </w:r>
    </w:p>
    <w:p>
      <w:pPr>
        <w:numPr>
          <w:ilvl w:val="0"/>
          <w:numId w:val="1026"/>
        </w:numPr>
        <w:pStyle w:val="Compact"/>
      </w:pPr>
      <w:r>
        <w:t xml:space="preserve">边缘场景下建议镜像拉取策略设为</w:t>
      </w:r>
      <w:r>
        <w:t xml:space="preserve"> </w:t>
      </w:r>
      <w:r>
        <w:rPr>
          <w:rStyle w:val="VerbatimChar"/>
        </w:rPr>
        <w:t xml:space="preserve">IfNotPresent</w:t>
      </w:r>
      <w:r>
        <w:t xml:space="preserve">，减少重复拉取带来的带宽消耗。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helm-部署"/>
    <w:p>
      <w:pPr>
        <w:pStyle w:val="Heading3"/>
      </w:pPr>
      <w:r>
        <w:t xml:space="preserve">3.2 Helm 部署</w:t>
      </w:r>
    </w:p>
    <w:bookmarkStart w:id="52" w:name="操作路径-6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应用管理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应用商店</w:t>
      </w:r>
      <w:r>
        <w:t xml:space="preserve"> </w:t>
      </w:r>
      <w:r>
        <w:t xml:space="preserve">→ 选择 Helm 应用 →</w:t>
      </w:r>
      <w:r>
        <w:t xml:space="preserve"> </w:t>
      </w:r>
      <w:r>
        <w:rPr>
          <w:bCs/>
          <w:b/>
        </w:rPr>
        <w:t xml:space="preserve">部署</w:t>
      </w:r>
    </w:p>
    <w:bookmarkEnd w:id="52"/>
    <w:bookmarkStart w:id="53" w:name="步骤说明-3"/>
    <w:p>
      <w:pPr>
        <w:pStyle w:val="Heading4"/>
      </w:pPr>
      <w:r>
        <w:t xml:space="preserve">步骤说明</w:t>
      </w:r>
    </w:p>
    <w:p>
      <w:pPr>
        <w:numPr>
          <w:ilvl w:val="0"/>
          <w:numId w:val="1027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应用管理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应用商店</w:t>
      </w:r>
      <w:r>
        <w:t xml:space="preserve">。</w:t>
      </w:r>
    </w:p>
    <w:p>
      <w:pPr>
        <w:numPr>
          <w:ilvl w:val="0"/>
          <w:numId w:val="1027"/>
        </w:numPr>
        <w:pStyle w:val="Compact"/>
      </w:pPr>
      <w:r>
        <w:t xml:space="preserve">浏览或搜索目标应用。应用商店中的应用以 Helm Chart 形式打包。</w:t>
      </w:r>
    </w:p>
    <w:p>
      <w:pPr>
        <w:numPr>
          <w:ilvl w:val="0"/>
          <w:numId w:val="1027"/>
        </w:numPr>
        <w:pStyle w:val="Compact"/>
      </w:pPr>
      <w:r>
        <w:t xml:space="preserve">点击目标应用卡片，进入应用详情页。</w:t>
      </w:r>
    </w:p>
    <w:p>
      <w:pPr>
        <w:numPr>
          <w:ilvl w:val="0"/>
          <w:numId w:val="1027"/>
        </w:numPr>
        <w:pStyle w:val="Compact"/>
      </w:pPr>
      <w:r>
        <w:t xml:space="preserve">查看应用信息：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应用描述</w:t>
      </w:r>
      <w:r>
        <w:t xml:space="preserve">：功能说明和适用场景。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版本列表</w:t>
      </w:r>
      <w:r>
        <w:t xml:space="preserve">：可用的 Chart 版本。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配置参数</w:t>
      </w:r>
      <w:r>
        <w:t xml:space="preserve">：Chart 的 values 参数说明。</w:t>
      </w:r>
    </w:p>
    <w:p>
      <w:pPr>
        <w:numPr>
          <w:ilvl w:val="0"/>
          <w:numId w:val="102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部署</w:t>
      </w:r>
      <w:r>
        <w:t xml:space="preserve"> </w:t>
      </w:r>
      <w:r>
        <w:t xml:space="preserve">按钮。</w:t>
      </w:r>
    </w:p>
    <w:p>
      <w:pPr>
        <w:numPr>
          <w:ilvl w:val="0"/>
          <w:numId w:val="1027"/>
        </w:numPr>
        <w:pStyle w:val="Compact"/>
      </w:pPr>
      <w:r>
        <w:t xml:space="preserve">填写部署配置：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应用实例的名称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选择部署的目标项目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 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选择要部署的 Chart 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目标集群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选择部署的目标集群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t xml:space="preserve">编辑配置参数：</w:t>
      </w:r>
    </w:p>
    <w:p>
      <w:pPr>
        <w:numPr>
          <w:ilvl w:val="1"/>
          <w:numId w:val="1030"/>
        </w:numPr>
        <w:pStyle w:val="Compact"/>
      </w:pPr>
      <w:r>
        <w:t xml:space="preserve">支持</w:t>
      </w:r>
      <w:r>
        <w:t xml:space="preserve"> </w:t>
      </w:r>
      <w:r>
        <w:rPr>
          <w:bCs/>
          <w:b/>
        </w:rPr>
        <w:t xml:space="preserve">表单模式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YAML 编辑模式</w:t>
      </w:r>
      <w:r>
        <w:t xml:space="preserve"> </w:t>
      </w:r>
      <w:r>
        <w:t xml:space="preserve">两种方式。</w:t>
      </w:r>
    </w:p>
    <w:p>
      <w:pPr>
        <w:numPr>
          <w:ilvl w:val="1"/>
          <w:numId w:val="1030"/>
        </w:numPr>
        <w:pStyle w:val="Compact"/>
      </w:pPr>
      <w:r>
        <w:t xml:space="preserve">表单模式：通过表单字段填写常用配置项。</w:t>
      </w:r>
    </w:p>
    <w:p>
      <w:pPr>
        <w:numPr>
          <w:ilvl w:val="1"/>
          <w:numId w:val="1030"/>
        </w:numPr>
        <w:pStyle w:val="Compact"/>
      </w:pPr>
      <w:r>
        <w:t xml:space="preserve">YAML 模式：直接编辑 values.yaml 文件内容。</w:t>
      </w:r>
    </w:p>
    <w:p>
      <w:pPr>
        <w:numPr>
          <w:ilvl w:val="0"/>
          <w:numId w:val="102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确认部署</w:t>
      </w:r>
      <w:r>
        <w:t xml:space="preserve">。</w:t>
      </w:r>
    </w:p>
    <w:p>
      <w:pPr>
        <w:numPr>
          <w:ilvl w:val="0"/>
          <w:numId w:val="1029"/>
        </w:numPr>
        <w:pStyle w:val="Compact"/>
      </w:pPr>
      <w:r>
        <w:t xml:space="preserve">系统执行 Helm Install，页面显示部署进度和结果。</w:t>
      </w:r>
    </w:p>
    <w:bookmarkEnd w:id="53"/>
    <w:bookmarkStart w:id="54" w:name="注意事项-6"/>
    <w:p>
      <w:pPr>
        <w:pStyle w:val="Heading4"/>
      </w:pPr>
      <w:r>
        <w:t xml:space="preserve">注意事项</w:t>
      </w:r>
    </w:p>
    <w:p>
      <w:pPr>
        <w:numPr>
          <w:ilvl w:val="0"/>
          <w:numId w:val="1031"/>
        </w:numPr>
        <w:pStyle w:val="Compact"/>
      </w:pPr>
      <w:r>
        <w:t xml:space="preserve">部署前建议仔细阅读 Chart 的参数说明文档。</w:t>
      </w:r>
    </w:p>
    <w:p>
      <w:pPr>
        <w:numPr>
          <w:ilvl w:val="0"/>
          <w:numId w:val="1031"/>
        </w:numPr>
        <w:pStyle w:val="Compact"/>
      </w:pPr>
      <w:r>
        <w:t xml:space="preserve">生产环境部署建议锁定具体的 Chart 版本，避免使用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。</w:t>
      </w:r>
    </w:p>
    <w:p>
      <w:pPr>
        <w:numPr>
          <w:ilvl w:val="0"/>
          <w:numId w:val="1031"/>
        </w:numPr>
        <w:pStyle w:val="Compact"/>
      </w:pPr>
      <w:r>
        <w:t xml:space="preserve">如需自定义 Helm 仓库，可在</w:t>
      </w:r>
      <w:r>
        <w:t xml:space="preserve"> </w:t>
      </w:r>
      <w:r>
        <w:rPr>
          <w:bCs/>
          <w:b/>
        </w:rPr>
        <w:t xml:space="preserve">镜像管理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镜像源管理</w:t>
      </w:r>
      <w:r>
        <w:t xml:space="preserve"> </w:t>
      </w:r>
      <w:r>
        <w:t xml:space="preserve">中添加 Helm Chart 仓库。</w:t>
      </w:r>
    </w:p>
    <w:p>
      <w:pPr>
        <w:numPr>
          <w:ilvl w:val="0"/>
          <w:numId w:val="1031"/>
        </w:numPr>
        <w:pStyle w:val="Compact"/>
      </w:pPr>
      <w:r>
        <w:t xml:space="preserve">Helm 部署会自动管理关联的 Kubernetes 资源（Deployment、Service、ConfigMap 等）。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应用生命周期管理"/>
    <w:p>
      <w:pPr>
        <w:pStyle w:val="Heading3"/>
      </w:pPr>
      <w:r>
        <w:t xml:space="preserve">3.3 应用生命周期管理</w:t>
      </w:r>
    </w:p>
    <w:bookmarkStart w:id="56" w:name="操作路径-7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工作台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应用工作负载</w:t>
      </w:r>
      <w:r>
        <w:t xml:space="preserve"> </w:t>
      </w:r>
      <w:r>
        <w:t xml:space="preserve">→ 选择目标工作负载</w:t>
      </w:r>
    </w:p>
    <w:p>
      <w:pPr>
        <w:pStyle w:val="BodyText"/>
      </w:pPr>
      <w:r>
        <w:t xml:space="preserve">或：左侧菜单 →</w:t>
      </w:r>
      <w:r>
        <w:t xml:space="preserve"> </w:t>
      </w:r>
      <w:r>
        <w:rPr>
          <w:bCs/>
          <w:b/>
        </w:rPr>
        <w:t xml:space="preserve">应用管理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应用实例</w:t>
      </w:r>
      <w:r>
        <w:t xml:space="preserve"> </w:t>
      </w:r>
      <w:r>
        <w:t xml:space="preserve">→ 选择目标实例</w:t>
      </w:r>
    </w:p>
    <w:bookmarkEnd w:id="56"/>
    <w:bookmarkStart w:id="57" w:name="应用状态说明"/>
    <w:p>
      <w:pPr>
        <w:pStyle w:val="Heading4"/>
      </w:pPr>
      <w:r>
        <w:t xml:space="preserve">应用状态说明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应用所有 Pod 处于正常运行状态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应用正在创建或更新中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部分或全部 Pod 处于异常状态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应用副本数已缩为 0</w:t>
            </w:r>
          </w:p>
        </w:tc>
      </w:tr>
    </w:tbl>
    <w:bookmarkEnd w:id="57"/>
    <w:bookmarkStart w:id="58" w:name="常用操作"/>
    <w:p>
      <w:pPr>
        <w:pStyle w:val="Heading4"/>
      </w:pPr>
      <w:r>
        <w:t xml:space="preserve">常用操作</w:t>
      </w:r>
    </w:p>
    <w:p>
      <w:pPr>
        <w:pStyle w:val="FirstParagraph"/>
      </w:pPr>
      <w:r>
        <w:rPr>
          <w:bCs/>
          <w:b/>
        </w:rPr>
        <w:t xml:space="preserve">更新应用</w:t>
      </w:r>
    </w:p>
    <w:p>
      <w:pPr>
        <w:numPr>
          <w:ilvl w:val="0"/>
          <w:numId w:val="1032"/>
        </w:numPr>
        <w:pStyle w:val="Compact"/>
      </w:pPr>
      <w:r>
        <w:t xml:space="preserve">在工作负载详情页，点击</w:t>
      </w:r>
      <w:r>
        <w:t xml:space="preserve"> </w:t>
      </w:r>
      <w:r>
        <w:rPr>
          <w:bCs/>
          <w:b/>
        </w:rPr>
        <w:t xml:space="preserve">编辑</w:t>
      </w:r>
      <w:r>
        <w:t xml:space="preserve"> </w:t>
      </w:r>
      <w:r>
        <w:t xml:space="preserve">按钮。</w:t>
      </w:r>
    </w:p>
    <w:p>
      <w:pPr>
        <w:numPr>
          <w:ilvl w:val="0"/>
          <w:numId w:val="1032"/>
        </w:numPr>
        <w:pStyle w:val="Compact"/>
      </w:pPr>
      <w:r>
        <w:t xml:space="preserve">修改镜像版本、环境变量、资源配置等。</w:t>
      </w:r>
    </w:p>
    <w:p>
      <w:pPr>
        <w:numPr>
          <w:ilvl w:val="0"/>
          <w:numId w:val="103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确认更新</w:t>
      </w:r>
      <w:r>
        <w:t xml:space="preserve">，系统执行滚动更新。</w:t>
      </w:r>
    </w:p>
    <w:p>
      <w:pPr>
        <w:pStyle w:val="FirstParagraph"/>
      </w:pPr>
      <w:r>
        <w:rPr>
          <w:bCs/>
          <w:b/>
        </w:rPr>
        <w:t xml:space="preserve">扩缩容</w:t>
      </w:r>
    </w:p>
    <w:p>
      <w:pPr>
        <w:numPr>
          <w:ilvl w:val="0"/>
          <w:numId w:val="1033"/>
        </w:numPr>
        <w:pStyle w:val="Compact"/>
      </w:pPr>
      <w:r>
        <w:t xml:space="preserve">在工作负载详情页，点击</w:t>
      </w:r>
      <w:r>
        <w:t xml:space="preserve"> </w:t>
      </w:r>
      <w:r>
        <w:rPr>
          <w:bCs/>
          <w:b/>
        </w:rPr>
        <w:t xml:space="preserve">扩缩容</w:t>
      </w:r>
      <w:r>
        <w:t xml:space="preserve"> </w:t>
      </w:r>
      <w:r>
        <w:t xml:space="preserve">按钮。</w:t>
      </w:r>
    </w:p>
    <w:p>
      <w:pPr>
        <w:numPr>
          <w:ilvl w:val="0"/>
          <w:numId w:val="1033"/>
        </w:numPr>
        <w:pStyle w:val="Compact"/>
      </w:pPr>
      <w:r>
        <w:t xml:space="preserve">修改副本数量。</w:t>
      </w:r>
    </w:p>
    <w:p>
      <w:pPr>
        <w:numPr>
          <w:ilvl w:val="0"/>
          <w:numId w:val="103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</w:t>
      </w:r>
      <w:r>
        <w:t xml:space="preserve">，系统自动增减 Pod 数量。</w:t>
      </w:r>
    </w:p>
    <w:p>
      <w:pPr>
        <w:pStyle w:val="FirstParagraph"/>
      </w:pPr>
      <w:r>
        <w:rPr>
          <w:bCs/>
          <w:b/>
        </w:rPr>
        <w:t xml:space="preserve">回滚</w:t>
      </w:r>
    </w:p>
    <w:p>
      <w:pPr>
        <w:numPr>
          <w:ilvl w:val="0"/>
          <w:numId w:val="1034"/>
        </w:numPr>
        <w:pStyle w:val="Compact"/>
      </w:pPr>
      <w:r>
        <w:t xml:space="preserve">在工作负载详情页，切换到</w:t>
      </w:r>
      <w:r>
        <w:t xml:space="preserve"> </w:t>
      </w:r>
      <w:r>
        <w:rPr>
          <w:bCs/>
          <w:b/>
        </w:rPr>
        <w:t xml:space="preserve">版本记录</w:t>
      </w:r>
      <w:r>
        <w:t xml:space="preserve"> </w:t>
      </w:r>
      <w:r>
        <w:t xml:space="preserve">Tab。</w:t>
      </w:r>
    </w:p>
    <w:p>
      <w:pPr>
        <w:numPr>
          <w:ilvl w:val="0"/>
          <w:numId w:val="1034"/>
        </w:numPr>
        <w:pStyle w:val="Compact"/>
      </w:pPr>
      <w:r>
        <w:t xml:space="preserve">选择要回滚到的历史版本。</w:t>
      </w:r>
    </w:p>
    <w:p>
      <w:pPr>
        <w:numPr>
          <w:ilvl w:val="0"/>
          <w:numId w:val="103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回滚</w:t>
      </w:r>
      <w:r>
        <w:t xml:space="preserve"> </w:t>
      </w:r>
      <w:r>
        <w:t xml:space="preserve">按钮并确认。</w:t>
      </w:r>
    </w:p>
    <w:p>
      <w:pPr>
        <w:pStyle w:val="FirstParagraph"/>
      </w:pPr>
      <w:r>
        <w:rPr>
          <w:bCs/>
          <w:b/>
        </w:rPr>
        <w:t xml:space="preserve">重启</w:t>
      </w:r>
    </w:p>
    <w:p>
      <w:pPr>
        <w:numPr>
          <w:ilvl w:val="0"/>
          <w:numId w:val="1035"/>
        </w:numPr>
        <w:pStyle w:val="Compact"/>
      </w:pPr>
      <w:r>
        <w:t xml:space="preserve">在工作负载详情页，点击</w:t>
      </w:r>
      <w:r>
        <w:t xml:space="preserve"> </w:t>
      </w:r>
      <w:r>
        <w:rPr>
          <w:bCs/>
          <w:b/>
        </w:rPr>
        <w:t xml:space="preserve">更多操作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重启</w:t>
      </w:r>
      <w:r>
        <w:t xml:space="preserve">。</w:t>
      </w:r>
    </w:p>
    <w:p>
      <w:pPr>
        <w:numPr>
          <w:ilvl w:val="0"/>
          <w:numId w:val="1035"/>
        </w:numPr>
        <w:pStyle w:val="Compact"/>
      </w:pPr>
      <w:r>
        <w:t xml:space="preserve">系统执行滚动重启（不会造成服务中断）。</w:t>
      </w:r>
    </w:p>
    <w:p>
      <w:pPr>
        <w:pStyle w:val="FirstParagraph"/>
      </w:pPr>
      <w:r>
        <w:rPr>
          <w:bCs/>
          <w:b/>
        </w:rPr>
        <w:t xml:space="preserve">删除应用</w:t>
      </w:r>
    </w:p>
    <w:p>
      <w:pPr>
        <w:numPr>
          <w:ilvl w:val="0"/>
          <w:numId w:val="1036"/>
        </w:numPr>
        <w:pStyle w:val="Compact"/>
      </w:pPr>
      <w:r>
        <w:t xml:space="preserve">在工作负载列表页，点击目标工作负载操作列的</w:t>
      </w:r>
      <w:r>
        <w:t xml:space="preserve"> </w:t>
      </w:r>
      <w:r>
        <w:rPr>
          <w:bCs/>
          <w:b/>
        </w:rPr>
        <w:t xml:space="preserve">删除</w:t>
      </w:r>
      <w:r>
        <w:t xml:space="preserve">。</w:t>
      </w:r>
    </w:p>
    <w:p>
      <w:pPr>
        <w:numPr>
          <w:ilvl w:val="0"/>
          <w:numId w:val="1036"/>
        </w:numPr>
        <w:pStyle w:val="Compact"/>
      </w:pPr>
      <w:r>
        <w:t xml:space="preserve">在确认弹窗中输入工作负载名称以确认删除。</w:t>
      </w:r>
    </w:p>
    <w:p>
      <w:pPr>
        <w:numPr>
          <w:ilvl w:val="0"/>
          <w:numId w:val="103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确认删除</w:t>
      </w:r>
      <w:r>
        <w:t xml:space="preserve">。</w:t>
      </w:r>
    </w:p>
    <w:bookmarkEnd w:id="58"/>
    <w:bookmarkStart w:id="59" w:name="查看应用日志"/>
    <w:p>
      <w:pPr>
        <w:pStyle w:val="Heading4"/>
      </w:pPr>
      <w:r>
        <w:t xml:space="preserve">查看应用日志</w:t>
      </w:r>
    </w:p>
    <w:p>
      <w:pPr>
        <w:numPr>
          <w:ilvl w:val="0"/>
          <w:numId w:val="1037"/>
        </w:numPr>
        <w:pStyle w:val="Compact"/>
      </w:pPr>
      <w:r>
        <w:t xml:space="preserve">进入工作负载详情页 →</w:t>
      </w:r>
      <w:r>
        <w:t xml:space="preserve"> </w:t>
      </w:r>
      <w:r>
        <w:rPr>
          <w:bCs/>
          <w:b/>
        </w:rPr>
        <w:t xml:space="preserve">Pod 列表</w:t>
      </w:r>
      <w:r>
        <w:t xml:space="preserve">。</w:t>
      </w:r>
    </w:p>
    <w:p>
      <w:pPr>
        <w:numPr>
          <w:ilvl w:val="0"/>
          <w:numId w:val="1037"/>
        </w:numPr>
        <w:pStyle w:val="Compact"/>
      </w:pPr>
      <w:r>
        <w:t xml:space="preserve">点击目标 Pod 的</w:t>
      </w:r>
      <w:r>
        <w:t xml:space="preserve"> </w:t>
      </w:r>
      <w:r>
        <w:rPr>
          <w:bCs/>
          <w:b/>
        </w:rPr>
        <w:t xml:space="preserve">日志</w:t>
      </w:r>
      <w:r>
        <w:t xml:space="preserve"> </w:t>
      </w:r>
      <w:r>
        <w:t xml:space="preserve">图标。</w:t>
      </w:r>
    </w:p>
    <w:p>
      <w:pPr>
        <w:numPr>
          <w:ilvl w:val="0"/>
          <w:numId w:val="1037"/>
        </w:numPr>
        <w:pStyle w:val="Compact"/>
      </w:pPr>
      <w:r>
        <w:t xml:space="preserve">选择容器（如有多个容器）。</w:t>
      </w:r>
    </w:p>
    <w:p>
      <w:pPr>
        <w:numPr>
          <w:ilvl w:val="0"/>
          <w:numId w:val="1037"/>
        </w:numPr>
        <w:pStyle w:val="Compact"/>
      </w:pPr>
      <w:r>
        <w:t xml:space="preserve">查看实时日志输出，支持关键字搜索和时间范围筛选。</w:t>
      </w:r>
    </w:p>
    <w:bookmarkEnd w:id="59"/>
    <w:bookmarkStart w:id="60" w:name="查看应用事件"/>
    <w:p>
      <w:pPr>
        <w:pStyle w:val="Heading4"/>
      </w:pPr>
      <w:r>
        <w:t xml:space="preserve">查看应用事件</w:t>
      </w:r>
    </w:p>
    <w:p>
      <w:pPr>
        <w:numPr>
          <w:ilvl w:val="0"/>
          <w:numId w:val="1038"/>
        </w:numPr>
        <w:pStyle w:val="Compact"/>
      </w:pPr>
      <w:r>
        <w:t xml:space="preserve">进入工作负载详情页 →</w:t>
      </w:r>
      <w:r>
        <w:t xml:space="preserve"> </w:t>
      </w:r>
      <w:r>
        <w:rPr>
          <w:bCs/>
          <w:b/>
        </w:rPr>
        <w:t xml:space="preserve">事件</w:t>
      </w:r>
      <w:r>
        <w:t xml:space="preserve"> </w:t>
      </w:r>
      <w:r>
        <w:t xml:space="preserve">Tab。</w:t>
      </w:r>
    </w:p>
    <w:p>
      <w:pPr>
        <w:numPr>
          <w:ilvl w:val="0"/>
          <w:numId w:val="1038"/>
        </w:numPr>
        <w:pStyle w:val="Compact"/>
      </w:pPr>
      <w:r>
        <w:t xml:space="preserve">查看工作负载相关的 Kubernetes 事件，包括调度、拉取镜像、容器启停等事件。</w:t>
      </w:r>
    </w:p>
    <w:bookmarkEnd w:id="60"/>
    <w:bookmarkStart w:id="61" w:name="注意事项-7"/>
    <w:p>
      <w:pPr>
        <w:pStyle w:val="Heading4"/>
      </w:pPr>
      <w:r>
        <w:t xml:space="preserve">注意事项</w:t>
      </w:r>
    </w:p>
    <w:p>
      <w:pPr>
        <w:numPr>
          <w:ilvl w:val="0"/>
          <w:numId w:val="1039"/>
        </w:numPr>
        <w:pStyle w:val="Compact"/>
      </w:pPr>
      <w:r>
        <w:t xml:space="preserve">滚动更新期间，旧版本 Pod 和新版本 Pod 会共存，确保应用支持多版本并行运行。</w:t>
      </w:r>
    </w:p>
    <w:p>
      <w:pPr>
        <w:numPr>
          <w:ilvl w:val="0"/>
          <w:numId w:val="1039"/>
        </w:numPr>
        <w:pStyle w:val="Compact"/>
      </w:pPr>
      <w:r>
        <w:t xml:space="preserve">删除应用是不可逆操作，请确认已备份重要数据。</w:t>
      </w:r>
    </w:p>
    <w:p>
      <w:pPr>
        <w:numPr>
          <w:ilvl w:val="0"/>
          <w:numId w:val="1039"/>
        </w:numPr>
        <w:pStyle w:val="Compact"/>
      </w:pPr>
      <w:r>
        <w:t xml:space="preserve">扩缩容到 0 副本相当于停止应用，不会删除工作负载配置。</w:t>
      </w:r>
    </w:p>
    <w:p>
      <w:pPr>
        <w:numPr>
          <w:ilvl w:val="0"/>
          <w:numId w:val="1039"/>
        </w:numPr>
        <w:pStyle w:val="Compact"/>
      </w:pPr>
      <w:r>
        <w:t xml:space="preserve">回滚操作仅回滚工作负载配置，不会回滚关联的 ConfigMap 和 Secret。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2" w:name="配置管理"/>
    <w:p>
      <w:pPr>
        <w:pStyle w:val="Heading2"/>
      </w:pPr>
      <w:r>
        <w:t xml:space="preserve">4. 配置管理</w:t>
      </w:r>
    </w:p>
    <w:bookmarkStart w:id="70" w:name="configmap-管理"/>
    <w:p>
      <w:pPr>
        <w:pStyle w:val="Heading3"/>
      </w:pPr>
      <w:r>
        <w:t xml:space="preserve">4.1 ConfigMap 管理</w:t>
      </w:r>
    </w:p>
    <w:bookmarkStart w:id="64" w:name="操作路径-8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工作台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配置管理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ConfigMap</w:t>
      </w:r>
    </w:p>
    <w:bookmarkEnd w:id="64"/>
    <w:bookmarkStart w:id="65" w:name="概述-1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ConfigMap 用于存储非敏感的配置数据，如应用配置文件、环境变量、命令行参数等。ConfigMap 中的数据以键值对形式存储，可以被 Pod 以环境变量或挂载文件的方式引用。</w:t>
      </w:r>
    </w:p>
    <w:bookmarkEnd w:id="65"/>
    <w:bookmarkStart w:id="66" w:name="创建-configmap"/>
    <w:p>
      <w:pPr>
        <w:pStyle w:val="Heading4"/>
      </w:pPr>
      <w:r>
        <w:t xml:space="preserve">创建 ConfigMap</w:t>
      </w:r>
    </w:p>
    <w:p>
      <w:pPr>
        <w:numPr>
          <w:ilvl w:val="0"/>
          <w:numId w:val="1040"/>
        </w:numPr>
        <w:pStyle w:val="Compact"/>
      </w:pPr>
      <w:r>
        <w:t xml:space="preserve">在 ConfigMap 列表页面，点击</w:t>
      </w:r>
      <w:r>
        <w:t xml:space="preserve"> </w:t>
      </w:r>
      <w:r>
        <w:rPr>
          <w:bCs/>
          <w:b/>
        </w:rPr>
        <w:t xml:space="preserve">创建 ConfigMap</w:t>
      </w:r>
      <w:r>
        <w:t xml:space="preserve">。</w:t>
      </w:r>
    </w:p>
    <w:p>
      <w:pPr>
        <w:numPr>
          <w:ilvl w:val="0"/>
          <w:numId w:val="1040"/>
        </w:numPr>
        <w:pStyle w:val="Compact"/>
      </w:pPr>
      <w:r>
        <w:t xml:space="preserve">填写基本信息：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ConfigMap 名称，同一项目下唯一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所属项目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 ConfigMap 所在的项目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配置项的用途说明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t xml:space="preserve">添加数据条目：</w:t>
      </w:r>
    </w:p>
    <w:p>
      <w:pPr>
        <w:numPr>
          <w:ilvl w:val="1"/>
          <w:numId w:val="1042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添加数据</w:t>
      </w:r>
      <w:r>
        <w:t xml:space="preserve">。</w:t>
      </w:r>
    </w:p>
    <w:p>
      <w:pPr>
        <w:numPr>
          <w:ilvl w:val="1"/>
          <w:numId w:val="1042"/>
        </w:numPr>
        <w:pStyle w:val="Compact"/>
      </w:pPr>
      <w:r>
        <w:t xml:space="preserve">输入</w:t>
      </w:r>
      <w:r>
        <w:t xml:space="preserve"> </w:t>
      </w:r>
      <w:r>
        <w:rPr>
          <w:bCs/>
          <w:b/>
        </w:rPr>
        <w:t xml:space="preserve">键（Key）</w:t>
      </w:r>
      <w:r>
        <w:t xml:space="preserve"> </w:t>
      </w:r>
      <w:r>
        <w:t xml:space="preserve">和</w:t>
      </w:r>
      <w:r>
        <w:t xml:space="preserve"> </w:t>
      </w:r>
      <w:r>
        <w:rPr>
          <w:bCs/>
          <w:b/>
        </w:rPr>
        <w:t xml:space="preserve">值（Value）</w:t>
      </w:r>
      <w:r>
        <w:t xml:space="preserve">。</w:t>
      </w:r>
    </w:p>
    <w:p>
      <w:pPr>
        <w:numPr>
          <w:ilvl w:val="1"/>
          <w:numId w:val="1042"/>
        </w:numPr>
        <w:pStyle w:val="Compact"/>
      </w:pPr>
      <w:r>
        <w:t xml:space="preserve">支持直接输入或上传文件作为值。</w:t>
      </w:r>
    </w:p>
    <w:p>
      <w:pPr>
        <w:numPr>
          <w:ilvl w:val="1"/>
          <w:numId w:val="1042"/>
        </w:numPr>
        <w:pStyle w:val="Compact"/>
      </w:pPr>
      <w:r>
        <w:t xml:space="preserve">可添加多个数据条目。</w:t>
      </w:r>
    </w:p>
    <w:p>
      <w:pPr>
        <w:numPr>
          <w:ilvl w:val="0"/>
          <w:numId w:val="104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完成。</w:t>
      </w:r>
    </w:p>
    <w:bookmarkEnd w:id="66"/>
    <w:bookmarkStart w:id="67" w:name="编辑-configmap"/>
    <w:p>
      <w:pPr>
        <w:pStyle w:val="Heading4"/>
      </w:pPr>
      <w:r>
        <w:t xml:space="preserve">编辑 ConfigMap</w:t>
      </w:r>
    </w:p>
    <w:p>
      <w:pPr>
        <w:numPr>
          <w:ilvl w:val="0"/>
          <w:numId w:val="1043"/>
        </w:numPr>
        <w:pStyle w:val="Compact"/>
      </w:pPr>
      <w:r>
        <w:t xml:space="preserve">在 ConfigMap 列表中，点击目标 ConfigMap 名称进入详情页。</w:t>
      </w:r>
    </w:p>
    <w:p>
      <w:pPr>
        <w:numPr>
          <w:ilvl w:val="0"/>
          <w:numId w:val="104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编辑</w:t>
      </w:r>
      <w:r>
        <w:t xml:space="preserve"> </w:t>
      </w:r>
      <w:r>
        <w:t xml:space="preserve">按钮。</w:t>
      </w:r>
    </w:p>
    <w:p>
      <w:pPr>
        <w:numPr>
          <w:ilvl w:val="0"/>
          <w:numId w:val="1043"/>
        </w:numPr>
        <w:pStyle w:val="Compact"/>
      </w:pPr>
      <w:r>
        <w:t xml:space="preserve">修改数据条目（添加、修改或删除键值对）。</w:t>
      </w:r>
    </w:p>
    <w:p>
      <w:pPr>
        <w:numPr>
          <w:ilvl w:val="0"/>
          <w:numId w:val="104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。</w:t>
      </w:r>
    </w:p>
    <w:bookmarkEnd w:id="67"/>
    <w:bookmarkStart w:id="68" w:name="在工作负载中引用-configmap"/>
    <w:p>
      <w:pPr>
        <w:pStyle w:val="Heading4"/>
      </w:pPr>
      <w:r>
        <w:t xml:space="preserve">在工作负载中引用 ConfigMap</w:t>
      </w:r>
    </w:p>
    <w:p>
      <w:pPr>
        <w:pStyle w:val="FirstParagraph"/>
      </w:pPr>
      <w:r>
        <w:rPr>
          <w:bCs/>
          <w:b/>
        </w:rPr>
        <w:t xml:space="preserve">方式一：作为环境变量</w:t>
      </w:r>
    </w:p>
    <w:p>
      <w:pPr>
        <w:pStyle w:val="BodyText"/>
      </w:pPr>
      <w:r>
        <w:t xml:space="preserve">在创建或编辑工作负载时，容器配置的环境变量部分：</w:t>
      </w:r>
    </w:p>
    <w:p>
      <w:pPr>
        <w:numPr>
          <w:ilvl w:val="0"/>
          <w:numId w:val="1044"/>
        </w:numPr>
        <w:pStyle w:val="Compact"/>
      </w:pPr>
      <w:r>
        <w:t xml:space="preserve">选择环境变量来源为</w:t>
      </w:r>
      <w:r>
        <w:t xml:space="preserve"> </w:t>
      </w:r>
      <w:r>
        <w:rPr>
          <w:bCs/>
          <w:b/>
        </w:rPr>
        <w:t xml:space="preserve">ConfigMap</w:t>
      </w:r>
      <w:r>
        <w:t xml:space="preserve">。</w:t>
      </w:r>
    </w:p>
    <w:p>
      <w:pPr>
        <w:numPr>
          <w:ilvl w:val="0"/>
          <w:numId w:val="1044"/>
        </w:numPr>
        <w:pStyle w:val="Compact"/>
      </w:pPr>
      <w:r>
        <w:t xml:space="preserve">选择目标 ConfigMap。</w:t>
      </w:r>
    </w:p>
    <w:p>
      <w:pPr>
        <w:numPr>
          <w:ilvl w:val="0"/>
          <w:numId w:val="1044"/>
        </w:numPr>
        <w:pStyle w:val="Compact"/>
      </w:pPr>
      <w:r>
        <w:t xml:space="preserve">选择要引用的 Key。</w:t>
      </w:r>
    </w:p>
    <w:p>
      <w:pPr>
        <w:numPr>
          <w:ilvl w:val="0"/>
          <w:numId w:val="1044"/>
        </w:numPr>
        <w:pStyle w:val="Compact"/>
      </w:pPr>
      <w:r>
        <w:t xml:space="preserve">设置环境变量名称。</w:t>
      </w:r>
    </w:p>
    <w:p>
      <w:pPr>
        <w:pStyle w:val="FirstParagraph"/>
      </w:pPr>
      <w:r>
        <w:rPr>
          <w:bCs/>
          <w:b/>
        </w:rPr>
        <w:t xml:space="preserve">方式二：作为挂载文件</w:t>
      </w:r>
    </w:p>
    <w:p>
      <w:pPr>
        <w:pStyle w:val="BodyText"/>
      </w:pPr>
      <w:r>
        <w:t xml:space="preserve">在创建或编辑工作负载时，存储挂载部分：</w:t>
      </w:r>
    </w:p>
    <w:p>
      <w:pPr>
        <w:numPr>
          <w:ilvl w:val="0"/>
          <w:numId w:val="1045"/>
        </w:numPr>
        <w:pStyle w:val="Compact"/>
      </w:pPr>
      <w:r>
        <w:t xml:space="preserve">选择挂载类型为</w:t>
      </w:r>
      <w:r>
        <w:t xml:space="preserve"> </w:t>
      </w:r>
      <w:r>
        <w:rPr>
          <w:bCs/>
          <w:b/>
        </w:rPr>
        <w:t xml:space="preserve">ConfigMap</w:t>
      </w:r>
      <w:r>
        <w:t xml:space="preserve">。</w:t>
      </w:r>
    </w:p>
    <w:p>
      <w:pPr>
        <w:numPr>
          <w:ilvl w:val="0"/>
          <w:numId w:val="1045"/>
        </w:numPr>
        <w:pStyle w:val="Compact"/>
      </w:pPr>
      <w:r>
        <w:t xml:space="preserve">选择目标 ConfigMap。</w:t>
      </w:r>
    </w:p>
    <w:p>
      <w:pPr>
        <w:numPr>
          <w:ilvl w:val="0"/>
          <w:numId w:val="1045"/>
        </w:numPr>
        <w:pStyle w:val="Compact"/>
      </w:pPr>
      <w:r>
        <w:t xml:space="preserve">设置容器内挂载路径。</w:t>
      </w:r>
    </w:p>
    <w:p>
      <w:pPr>
        <w:numPr>
          <w:ilvl w:val="0"/>
          <w:numId w:val="1045"/>
        </w:numPr>
        <w:pStyle w:val="Compact"/>
      </w:pPr>
      <w:r>
        <w:t xml:space="preserve">可选择挂载全部 Key 或指定 Key。</w:t>
      </w:r>
    </w:p>
    <w:bookmarkEnd w:id="68"/>
    <w:bookmarkStart w:id="69" w:name="注意事项-8"/>
    <w:p>
      <w:pPr>
        <w:pStyle w:val="Heading4"/>
      </w:pPr>
      <w:r>
        <w:t xml:space="preserve">注意事项</w:t>
      </w:r>
    </w:p>
    <w:p>
      <w:pPr>
        <w:numPr>
          <w:ilvl w:val="0"/>
          <w:numId w:val="1046"/>
        </w:numPr>
        <w:pStyle w:val="Compact"/>
      </w:pPr>
      <w:r>
        <w:t xml:space="preserve">ConfigMap 更新后，以环境变量方式引用的 Pod 需要重启才能生效。</w:t>
      </w:r>
    </w:p>
    <w:p>
      <w:pPr>
        <w:numPr>
          <w:ilvl w:val="0"/>
          <w:numId w:val="1046"/>
        </w:numPr>
        <w:pStyle w:val="Compact"/>
      </w:pPr>
      <w:r>
        <w:t xml:space="preserve">以挂载文件方式引用的 Pod，ConfigMap 更新后会自动同步（可能有短暂延迟）。</w:t>
      </w:r>
    </w:p>
    <w:p>
      <w:pPr>
        <w:numPr>
          <w:ilvl w:val="0"/>
          <w:numId w:val="1046"/>
        </w:numPr>
        <w:pStyle w:val="Compact"/>
      </w:pPr>
      <w:r>
        <w:t xml:space="preserve">ConfigMap 不适合存储敏感数据（如密码、密钥），敏感数据请使用 Secret。</w:t>
      </w:r>
    </w:p>
    <w:p>
      <w:pPr>
        <w:numPr>
          <w:ilvl w:val="0"/>
          <w:numId w:val="1046"/>
        </w:numPr>
        <w:pStyle w:val="Compact"/>
      </w:pPr>
      <w:r>
        <w:t xml:space="preserve">单个 ConfigMap 的数据量上限为 1MB。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secret-管理"/>
    <w:p>
      <w:pPr>
        <w:pStyle w:val="Heading3"/>
      </w:pPr>
      <w:r>
        <w:t xml:space="preserve">4.2 Secret 管理</w:t>
      </w:r>
    </w:p>
    <w:bookmarkStart w:id="71" w:name="操作路径-9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工作台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配置管理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Secret</w:t>
      </w:r>
    </w:p>
    <w:bookmarkEnd w:id="71"/>
    <w:bookmarkStart w:id="72" w:name="概述-2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Secret 用于存储敏感数据，如密码、Token、证书、密钥等。Secret 中的数据以 Base64 编码存储，在使用时自动解码。</w:t>
      </w:r>
    </w:p>
    <w:bookmarkEnd w:id="72"/>
    <w:bookmarkStart w:id="73" w:name="创建-secret"/>
    <w:p>
      <w:pPr>
        <w:pStyle w:val="Heading4"/>
      </w:pPr>
      <w:r>
        <w:t xml:space="preserve">创建 Secret</w:t>
      </w:r>
    </w:p>
    <w:p>
      <w:pPr>
        <w:numPr>
          <w:ilvl w:val="0"/>
          <w:numId w:val="1047"/>
        </w:numPr>
        <w:pStyle w:val="Compact"/>
      </w:pPr>
      <w:r>
        <w:t xml:space="preserve">在 Secret 列表页面，点击</w:t>
      </w:r>
      <w:r>
        <w:t xml:space="preserve"> </w:t>
      </w:r>
      <w:r>
        <w:rPr>
          <w:bCs/>
          <w:b/>
        </w:rPr>
        <w:t xml:space="preserve">创建 Secret</w:t>
      </w:r>
      <w:r>
        <w:t xml:space="preserve">。</w:t>
      </w:r>
    </w:p>
    <w:p>
      <w:pPr>
        <w:numPr>
          <w:ilvl w:val="0"/>
          <w:numId w:val="1047"/>
        </w:numPr>
        <w:pStyle w:val="Compact"/>
      </w:pPr>
      <w:r>
        <w:t xml:space="preserve">选择 Secret 类型：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通用类型，存储任意键值对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kubernetes.io/dockerconfigjson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镜像仓库认证凭证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kubernetes.io/tls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证书和私钥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kubernetes.io/basic-auth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用户名密码认证</w:t>
            </w:r>
          </w:p>
        </w:tc>
      </w:tr>
    </w:tbl>
    <w:p>
      <w:pPr>
        <w:numPr>
          <w:ilvl w:val="0"/>
          <w:numId w:val="1048"/>
        </w:numPr>
        <w:pStyle w:val="Compact"/>
      </w:pPr>
      <w:r>
        <w:t xml:space="preserve">填写基本信息（名称、所属项目、描述）。</w:t>
      </w:r>
    </w:p>
    <w:p>
      <w:pPr>
        <w:numPr>
          <w:ilvl w:val="0"/>
          <w:numId w:val="1048"/>
        </w:numPr>
        <w:pStyle w:val="Compact"/>
      </w:pPr>
      <w:r>
        <w:t xml:space="preserve">根据类型填写数据：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Opaque</w:t>
      </w:r>
      <w:r>
        <w:t xml:space="preserve">：输入键值对，值会自动 Base64 编码。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镜像仓库凭证</w:t>
      </w:r>
      <w:r>
        <w:t xml:space="preserve">：输入仓库地址、用户名、密码。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TLS</w:t>
      </w:r>
      <w:r>
        <w:t xml:space="preserve">：上传或粘贴证书和私钥内容。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用户名密码</w:t>
      </w:r>
      <w:r>
        <w:t xml:space="preserve">：输入用户名和密码。</w:t>
      </w:r>
    </w:p>
    <w:p>
      <w:pPr>
        <w:numPr>
          <w:ilvl w:val="0"/>
          <w:numId w:val="104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</w:t>
      </w:r>
      <w:r>
        <w:t xml:space="preserve"> </w:t>
      </w:r>
      <w:r>
        <w:t xml:space="preserve">完成。</w:t>
      </w:r>
    </w:p>
    <w:bookmarkEnd w:id="73"/>
    <w:bookmarkStart w:id="74" w:name="在工作负载中引用-secret"/>
    <w:p>
      <w:pPr>
        <w:pStyle w:val="Heading4"/>
      </w:pPr>
      <w:r>
        <w:t xml:space="preserve">在工作负载中引用 Secret</w:t>
      </w:r>
    </w:p>
    <w:p>
      <w:pPr>
        <w:pStyle w:val="FirstParagraph"/>
      </w:pPr>
      <w:r>
        <w:t xml:space="preserve">引用方式与 ConfigMap 类似，支持作为环境变量和挂载文件两种方式。</w:t>
      </w:r>
    </w:p>
    <w:bookmarkEnd w:id="74"/>
    <w:bookmarkStart w:id="75" w:name="注意事项-9"/>
    <w:p>
      <w:pPr>
        <w:pStyle w:val="Heading4"/>
      </w:pPr>
      <w:r>
        <w:t xml:space="preserve">注意事项</w:t>
      </w:r>
    </w:p>
    <w:p>
      <w:pPr>
        <w:numPr>
          <w:ilvl w:val="0"/>
          <w:numId w:val="1050"/>
        </w:numPr>
        <w:pStyle w:val="Compact"/>
      </w:pPr>
      <w:r>
        <w:t xml:space="preserve">Secret 虽然以 Base64 编码存储，但 Base64 并非加密，请结合 RBAC 权限控制保护 Secret 访问。</w:t>
      </w:r>
    </w:p>
    <w:p>
      <w:pPr>
        <w:numPr>
          <w:ilvl w:val="0"/>
          <w:numId w:val="1050"/>
        </w:numPr>
        <w:pStyle w:val="Compact"/>
      </w:pPr>
      <w:r>
        <w:t xml:space="preserve">镜像拉取凭证（ImagePullSecret）需要在工作负载中显式关联才能生效。</w:t>
      </w:r>
    </w:p>
    <w:p>
      <w:pPr>
        <w:numPr>
          <w:ilvl w:val="0"/>
          <w:numId w:val="1050"/>
        </w:numPr>
        <w:pStyle w:val="Compact"/>
      </w:pPr>
      <w:r>
        <w:t xml:space="preserve">修改 Secret 后，引用该 Secret 的工作负载可能需要重启才能获取最新值。</w:t>
      </w:r>
    </w:p>
    <w:p>
      <w:pPr>
        <w:numPr>
          <w:ilvl w:val="0"/>
          <w:numId w:val="1050"/>
        </w:numPr>
        <w:pStyle w:val="Compact"/>
      </w:pPr>
      <w:r>
        <w:t xml:space="preserve">请勿在 Secret 中存储超大文件，单个 Secret 数据量上限为 1MB。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环境变量管理"/>
    <w:p>
      <w:pPr>
        <w:pStyle w:val="Heading3"/>
      </w:pPr>
      <w:r>
        <w:t xml:space="preserve">4.3 环境变量管理</w:t>
      </w:r>
    </w:p>
    <w:bookmarkStart w:id="77" w:name="操作路径-10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工作台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应用工作负载</w:t>
      </w:r>
      <w:r>
        <w:t xml:space="preserve"> </w:t>
      </w:r>
      <w:r>
        <w:t xml:space="preserve">→ 选择工作负载 →</w:t>
      </w:r>
      <w:r>
        <w:t xml:space="preserve"> </w:t>
      </w:r>
      <w:r>
        <w:rPr>
          <w:bCs/>
          <w:b/>
        </w:rPr>
        <w:t xml:space="preserve">编辑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容器配置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环境变量</w:t>
      </w:r>
    </w:p>
    <w:bookmarkEnd w:id="77"/>
    <w:bookmarkStart w:id="78" w:name="环境变量来源"/>
    <w:p>
      <w:pPr>
        <w:pStyle w:val="Heading4"/>
      </w:pPr>
      <w:r>
        <w:t xml:space="preserve">环境变量来源</w:t>
      </w:r>
    </w:p>
    <w:p>
      <w:pPr>
        <w:pStyle w:val="FirstParagraph"/>
      </w:pPr>
      <w:r>
        <w:t xml:space="preserve">平台支持以下几种环境变量设置方式：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手动输入键值对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简单配置项、不常变更的值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ConfigMap 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 ConfigMap 中的某个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非敏感配置的集中管理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 Secret 中的某个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密码、Token 等敏感配置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字段引用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 Pod 的元数据（如 Pod 名称、IP）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需要运行时信息的场景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资源字段引用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引用容器的资源限制值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需要感知资源配置的应用</w:t>
            </w:r>
          </w:p>
        </w:tc>
      </w:tr>
    </w:tbl>
    <w:bookmarkEnd w:id="78"/>
    <w:bookmarkStart w:id="79" w:name="步骤说明-4"/>
    <w:p>
      <w:pPr>
        <w:pStyle w:val="Heading4"/>
      </w:pPr>
      <w:r>
        <w:t xml:space="preserve">步骤说明</w:t>
      </w:r>
    </w:p>
    <w:p>
      <w:pPr>
        <w:numPr>
          <w:ilvl w:val="0"/>
          <w:numId w:val="1051"/>
        </w:numPr>
        <w:pStyle w:val="Compact"/>
      </w:pPr>
      <w:r>
        <w:t xml:space="preserve">在工作负载的容器配置中，找到</w:t>
      </w:r>
      <w:r>
        <w:t xml:space="preserve"> </w:t>
      </w:r>
      <w:r>
        <w:rPr>
          <w:bCs/>
          <w:b/>
        </w:rPr>
        <w:t xml:space="preserve">环境变量</w:t>
      </w:r>
      <w:r>
        <w:t xml:space="preserve"> </w:t>
      </w:r>
      <w:r>
        <w:t xml:space="preserve">区域。</w:t>
      </w:r>
    </w:p>
    <w:p>
      <w:pPr>
        <w:numPr>
          <w:ilvl w:val="0"/>
          <w:numId w:val="105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添加环境变量</w:t>
      </w:r>
      <w:r>
        <w:t xml:space="preserve">。</w:t>
      </w:r>
    </w:p>
    <w:p>
      <w:pPr>
        <w:numPr>
          <w:ilvl w:val="0"/>
          <w:numId w:val="1051"/>
        </w:numPr>
        <w:pStyle w:val="Compact"/>
      </w:pPr>
      <w:r>
        <w:t xml:space="preserve">输入变量名称（Key）。</w:t>
      </w:r>
    </w:p>
    <w:p>
      <w:pPr>
        <w:numPr>
          <w:ilvl w:val="0"/>
          <w:numId w:val="1051"/>
        </w:numPr>
        <w:pStyle w:val="Compact"/>
      </w:pPr>
      <w:r>
        <w:t xml:space="preserve">选择变量来源并填写对应值。</w:t>
      </w:r>
    </w:p>
    <w:p>
      <w:pPr>
        <w:numPr>
          <w:ilvl w:val="0"/>
          <w:numId w:val="1051"/>
        </w:numPr>
        <w:pStyle w:val="Compact"/>
      </w:pPr>
      <w:r>
        <w:t xml:space="preserve">重复上述步骤添加更多变量。</w:t>
      </w:r>
    </w:p>
    <w:p>
      <w:pPr>
        <w:numPr>
          <w:ilvl w:val="0"/>
          <w:numId w:val="1051"/>
        </w:numPr>
        <w:pStyle w:val="Compact"/>
      </w:pPr>
      <w:r>
        <w:t xml:space="preserve">保存工作负载配置。</w:t>
      </w:r>
    </w:p>
    <w:bookmarkEnd w:id="79"/>
    <w:bookmarkStart w:id="80" w:name="注意事项-10"/>
    <w:p>
      <w:pPr>
        <w:pStyle w:val="Heading4"/>
      </w:pPr>
      <w:r>
        <w:t xml:space="preserve">注意事项</w:t>
      </w:r>
    </w:p>
    <w:p>
      <w:pPr>
        <w:numPr>
          <w:ilvl w:val="0"/>
          <w:numId w:val="1052"/>
        </w:numPr>
        <w:pStyle w:val="Compact"/>
      </w:pPr>
      <w:r>
        <w:t xml:space="preserve">环境变量名称建议使用大写字母和下划线（如</w:t>
      </w:r>
      <w:r>
        <w:t xml:space="preserve"> </w:t>
      </w:r>
      <w:r>
        <w:rPr>
          <w:rStyle w:val="VerbatimChar"/>
        </w:rPr>
        <w:t xml:space="preserve">DATABASE_HOST</w:t>
      </w:r>
      <w:r>
        <w:t xml:space="preserve">）。</w:t>
      </w:r>
    </w:p>
    <w:p>
      <w:pPr>
        <w:numPr>
          <w:ilvl w:val="0"/>
          <w:numId w:val="1052"/>
        </w:numPr>
        <w:pStyle w:val="Compact"/>
      </w:pPr>
      <w:r>
        <w:t xml:space="preserve">同名环境变量，后定义的会覆盖先定义的。</w:t>
      </w:r>
    </w:p>
    <w:p>
      <w:pPr>
        <w:numPr>
          <w:ilvl w:val="0"/>
          <w:numId w:val="1052"/>
        </w:numPr>
        <w:pStyle w:val="Compact"/>
      </w:pPr>
      <w:r>
        <w:t xml:space="preserve">引用 ConfigMap 或 Secret 时，确保被引用的资源已存在且在同一项目中。</w:t>
      </w:r>
    </w:p>
    <w:p>
      <w:pPr>
        <w:numPr>
          <w:ilvl w:val="0"/>
          <w:numId w:val="1052"/>
        </w:numPr>
        <w:pStyle w:val="Compact"/>
      </w:pPr>
      <w:r>
        <w:t xml:space="preserve">修改环境变量后需要重启 Pod 才能生效（滚动更新会自动重启）。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6" w:name="监控查看"/>
    <w:p>
      <w:pPr>
        <w:pStyle w:val="Heading2"/>
      </w:pPr>
      <w:r>
        <w:t xml:space="preserve">5. 监控查看</w:t>
      </w:r>
    </w:p>
    <w:bookmarkStart w:id="86" w:name="监控仪表盘"/>
    <w:p>
      <w:pPr>
        <w:pStyle w:val="Heading3"/>
      </w:pPr>
      <w:r>
        <w:t xml:space="preserve">5.1 监控仪表盘</w:t>
      </w:r>
    </w:p>
    <w:bookmarkStart w:id="83" w:name="操作路径-11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监控仪表盘</w:t>
      </w:r>
    </w:p>
    <w:bookmarkEnd w:id="83"/>
    <w:bookmarkStart w:id="84" w:name="步骤说明-5"/>
    <w:p>
      <w:pPr>
        <w:pStyle w:val="Heading4"/>
      </w:pPr>
      <w:r>
        <w:t xml:space="preserve">步骤说明</w:t>
      </w:r>
    </w:p>
    <w:p>
      <w:pPr>
        <w:numPr>
          <w:ilvl w:val="0"/>
          <w:numId w:val="1053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监控仪表盘</w:t>
      </w:r>
      <w:r>
        <w:t xml:space="preserve"> </w:t>
      </w:r>
      <w:r>
        <w:t xml:space="preserve">页面。</w:t>
      </w:r>
    </w:p>
    <w:p>
      <w:pPr>
        <w:numPr>
          <w:ilvl w:val="0"/>
          <w:numId w:val="1053"/>
        </w:numPr>
        <w:pStyle w:val="Compact"/>
      </w:pPr>
      <w:r>
        <w:t xml:space="preserve">选择监控维度：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查看集群级别的资源使用和健康状态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查看单个节点的 CPU、内存、磁盘、网络等指标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工作负载监控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查看应用的 Pod 资源使用和运行状态</w:t>
            </w:r>
          </w:p>
        </w:tc>
      </w:tr>
    </w:tbl>
    <w:p>
      <w:pPr>
        <w:numPr>
          <w:ilvl w:val="0"/>
          <w:numId w:val="1054"/>
        </w:numPr>
        <w:pStyle w:val="Compact"/>
      </w:pPr>
      <w:r>
        <w:t xml:space="preserve">选择目标集群和时间范围。</w:t>
      </w:r>
    </w:p>
    <w:p>
      <w:pPr>
        <w:numPr>
          <w:ilvl w:val="0"/>
          <w:numId w:val="1054"/>
        </w:numPr>
        <w:pStyle w:val="Compact"/>
      </w:pPr>
      <w:r>
        <w:t xml:space="preserve">仪表盘展示以下核心指标：</w:t>
      </w:r>
    </w:p>
    <w:p>
      <w:pPr>
        <w:pStyle w:val="FirstParagraph"/>
      </w:pPr>
      <w:r>
        <w:rPr>
          <w:bCs/>
          <w:b/>
        </w:rPr>
        <w:t xml:space="preserve">集群级指标：</w:t>
      </w:r>
      <w:r>
        <w:t xml:space="preserve"> </w:t>
      </w:r>
      <w:r>
        <w:t xml:space="preserve">- CPU 使用率 / 请求率 / 总量</w:t>
      </w:r>
      <w:r>
        <w:t xml:space="preserve"> </w:t>
      </w:r>
      <w:r>
        <w:t xml:space="preserve">- 内存使用率 / 请求率 / 总量</w:t>
      </w:r>
      <w:r>
        <w:t xml:space="preserve"> </w:t>
      </w:r>
      <w:r>
        <w:t xml:space="preserve">- Pod 数量和状态分布</w:t>
      </w:r>
      <w:r>
        <w:t xml:space="preserve"> </w:t>
      </w:r>
      <w:r>
        <w:t xml:space="preserve">- 节点状态统计</w:t>
      </w:r>
    </w:p>
    <w:p>
      <w:pPr>
        <w:pStyle w:val="BodyText"/>
      </w:pPr>
      <w:r>
        <w:rPr>
          <w:bCs/>
          <w:b/>
        </w:rPr>
        <w:t xml:space="preserve">节点级指标：</w:t>
      </w:r>
      <w:r>
        <w:t xml:space="preserve"> </w:t>
      </w:r>
      <w:r>
        <w:t xml:space="preserve">- CPU 使用率趋势图</w:t>
      </w:r>
      <w:r>
        <w:t xml:space="preserve"> </w:t>
      </w:r>
      <w:r>
        <w:t xml:space="preserve">- 内存使用率趋势图</w:t>
      </w:r>
      <w:r>
        <w:t xml:space="preserve"> </w:t>
      </w:r>
      <w:r>
        <w:t xml:space="preserve">- 磁盘 I/O 读写速率</w:t>
      </w:r>
      <w:r>
        <w:t xml:space="preserve"> </w:t>
      </w:r>
      <w:r>
        <w:t xml:space="preserve">- 网络流量（发送/接收）</w:t>
      </w:r>
      <w:r>
        <w:t xml:space="preserve"> </w:t>
      </w:r>
      <w:r>
        <w:t xml:space="preserve">- 文件系统使用率</w:t>
      </w:r>
    </w:p>
    <w:p>
      <w:pPr>
        <w:pStyle w:val="BodyText"/>
      </w:pPr>
      <w:r>
        <w:rPr>
          <w:bCs/>
          <w:b/>
        </w:rPr>
        <w:t xml:space="preserve">工作负载级指标：</w:t>
      </w:r>
      <w:r>
        <w:t xml:space="preserve"> </w:t>
      </w:r>
      <w:r>
        <w:t xml:space="preserve">- Pod CPU / 内存使用</w:t>
      </w:r>
      <w:r>
        <w:t xml:space="preserve"> </w:t>
      </w:r>
      <w:r>
        <w:t xml:space="preserve">- Pod 重启次数</w:t>
      </w:r>
      <w:r>
        <w:t xml:space="preserve"> </w:t>
      </w:r>
      <w:r>
        <w:t xml:space="preserve">- 容器状态</w:t>
      </w:r>
    </w:p>
    <w:p>
      <w:pPr>
        <w:numPr>
          <w:ilvl w:val="0"/>
          <w:numId w:val="1055"/>
        </w:numPr>
        <w:pStyle w:val="Compact"/>
      </w:pPr>
      <w:r>
        <w:t xml:space="preserve">支持自定义时间范围查看历史数据。</w:t>
      </w:r>
    </w:p>
    <w:p>
      <w:pPr>
        <w:numPr>
          <w:ilvl w:val="0"/>
          <w:numId w:val="1055"/>
        </w:numPr>
        <w:pStyle w:val="Compact"/>
      </w:pPr>
      <w:r>
        <w:t xml:space="preserve">图表支持缩放和数据点 Hover 查看详细值。</w:t>
      </w:r>
    </w:p>
    <w:bookmarkEnd w:id="84"/>
    <w:bookmarkStart w:id="85" w:name="注意事项-11"/>
    <w:p>
      <w:pPr>
        <w:pStyle w:val="Heading4"/>
      </w:pPr>
      <w:r>
        <w:t xml:space="preserve">注意事项</w:t>
      </w:r>
    </w:p>
    <w:p>
      <w:pPr>
        <w:numPr>
          <w:ilvl w:val="0"/>
          <w:numId w:val="1056"/>
        </w:numPr>
        <w:pStyle w:val="Compact"/>
      </w:pPr>
      <w:r>
        <w:t xml:space="preserve">监控数据基于 Prometheus 采集，默认采集间隔为 30 秒。</w:t>
      </w:r>
    </w:p>
    <w:p>
      <w:pPr>
        <w:numPr>
          <w:ilvl w:val="0"/>
          <w:numId w:val="1056"/>
        </w:numPr>
        <w:pStyle w:val="Compact"/>
      </w:pPr>
      <w:r>
        <w:t xml:space="preserve">监控数据默认保留 15 天，超出保留期的数据会被自动清理。</w:t>
      </w:r>
    </w:p>
    <w:p>
      <w:pPr>
        <w:numPr>
          <w:ilvl w:val="0"/>
          <w:numId w:val="1056"/>
        </w:numPr>
        <w:pStyle w:val="Compact"/>
      </w:pPr>
      <w:r>
        <w:t xml:space="preserve">如部分指标无数据，请检查目标集群的监控组件是否正常运行。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指标查询"/>
    <w:p>
      <w:pPr>
        <w:pStyle w:val="Heading3"/>
      </w:pPr>
      <w:r>
        <w:t xml:space="preserve">5.2 指标查询</w:t>
      </w:r>
    </w:p>
    <w:bookmarkStart w:id="87" w:name="操作路径-12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指标查询</w:t>
      </w:r>
    </w:p>
    <w:bookmarkEnd w:id="87"/>
    <w:bookmarkStart w:id="88" w:name="步骤说明-6"/>
    <w:p>
      <w:pPr>
        <w:pStyle w:val="Heading4"/>
      </w:pPr>
      <w:r>
        <w:t xml:space="preserve">步骤说明</w:t>
      </w:r>
    </w:p>
    <w:p>
      <w:pPr>
        <w:numPr>
          <w:ilvl w:val="0"/>
          <w:numId w:val="1057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指标查询</w:t>
      </w:r>
      <w:r>
        <w:t xml:space="preserve"> </w:t>
      </w:r>
      <w:r>
        <w:t xml:space="preserve">页面。</w:t>
      </w:r>
    </w:p>
    <w:p>
      <w:pPr>
        <w:numPr>
          <w:ilvl w:val="0"/>
          <w:numId w:val="1057"/>
        </w:numPr>
        <w:pStyle w:val="Compact"/>
      </w:pPr>
      <w:r>
        <w:t xml:space="preserve">选择目标集群。</w:t>
      </w:r>
    </w:p>
    <w:p>
      <w:pPr>
        <w:numPr>
          <w:ilvl w:val="0"/>
          <w:numId w:val="1057"/>
        </w:numPr>
        <w:pStyle w:val="Compact"/>
      </w:pPr>
      <w:r>
        <w:t xml:space="preserve">输入 PromQL 查询表达式或从指标列表中选择：</w:t>
      </w:r>
    </w:p>
    <w:p>
      <w:pPr>
        <w:pStyle w:val="FirstParagraph"/>
      </w:pPr>
      <w:r>
        <w:rPr>
          <w:bCs/>
          <w:b/>
        </w:rPr>
        <w:t xml:space="preserve">常用查询示例：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查询目的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PromQL 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 CPU 使用率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100 - (avg by(instance)(rate(node_cpu_seconds_total{mode="idle"}[5m])) *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节点内存使用率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(1 - node_memory_MemAvailable_bytes / node_memory_MemTotal_bytes) *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CPU 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sum(rate(container_cpu_usage_seconds_total{namespace="&lt;ns&gt;"}[5m])) by (pod)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 内存使用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sum(container_memory_working_set_bytes{namespace="&lt;ns&gt;"}) by (pod)</w:t>
            </w:r>
          </w:p>
        </w:tc>
      </w:tr>
    </w:tbl>
    <w:p>
      <w:pPr>
        <w:numPr>
          <w:ilvl w:val="0"/>
          <w:numId w:val="1058"/>
        </w:numPr>
        <w:pStyle w:val="Compact"/>
      </w:pPr>
      <w:r>
        <w:t xml:space="preserve">设置查询时间范围和步长。</w:t>
      </w:r>
    </w:p>
    <w:p>
      <w:pPr>
        <w:numPr>
          <w:ilvl w:val="0"/>
          <w:numId w:val="1058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查询</w:t>
      </w:r>
      <w:r>
        <w:t xml:space="preserve"> </w:t>
      </w:r>
      <w:r>
        <w:t xml:space="preserve">查看结果。</w:t>
      </w:r>
    </w:p>
    <w:p>
      <w:pPr>
        <w:numPr>
          <w:ilvl w:val="0"/>
          <w:numId w:val="1058"/>
        </w:numPr>
        <w:pStyle w:val="Compact"/>
      </w:pPr>
      <w:r>
        <w:t xml:space="preserve">结果以图表和表格两种形式展示。</w:t>
      </w:r>
    </w:p>
    <w:bookmarkEnd w:id="88"/>
    <w:bookmarkStart w:id="89" w:name="注意事项-12"/>
    <w:p>
      <w:pPr>
        <w:pStyle w:val="Heading4"/>
      </w:pPr>
      <w:r>
        <w:t xml:space="preserve">注意事项</w:t>
      </w:r>
    </w:p>
    <w:p>
      <w:pPr>
        <w:numPr>
          <w:ilvl w:val="0"/>
          <w:numId w:val="1059"/>
        </w:numPr>
        <w:pStyle w:val="Compact"/>
      </w:pPr>
      <w:r>
        <w:t xml:space="preserve">PromQL 查询可能消耗较多资源，建议合理设置查询时间范围，避免查询过长时间段。</w:t>
      </w:r>
    </w:p>
    <w:p>
      <w:pPr>
        <w:numPr>
          <w:ilvl w:val="0"/>
          <w:numId w:val="1059"/>
        </w:numPr>
        <w:pStyle w:val="Compact"/>
      </w:pPr>
      <w:r>
        <w:t xml:space="preserve">自定义查询时注意 Label 的准确性，错误的 Label 会导致查询无结果。</w:t>
      </w:r>
    </w:p>
    <w:p>
      <w:pPr>
        <w:numPr>
          <w:ilvl w:val="0"/>
          <w:numId w:val="1059"/>
        </w:numPr>
        <w:pStyle w:val="Compact"/>
      </w:pPr>
      <w:r>
        <w:t xml:space="preserve">常用查询可以保存为模板，方便后续复用。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告警查看"/>
    <w:p>
      <w:pPr>
        <w:pStyle w:val="Heading3"/>
      </w:pPr>
      <w:r>
        <w:t xml:space="preserve">5.3 告警查看</w:t>
      </w:r>
    </w:p>
    <w:bookmarkStart w:id="91" w:name="操作路径-13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监控平台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告警列表</w:t>
      </w:r>
    </w:p>
    <w:bookmarkEnd w:id="91"/>
    <w:bookmarkStart w:id="92" w:name="步骤说明-7"/>
    <w:p>
      <w:pPr>
        <w:pStyle w:val="Heading4"/>
      </w:pPr>
      <w:r>
        <w:t xml:space="preserve">步骤说明</w:t>
      </w:r>
    </w:p>
    <w:p>
      <w:pPr>
        <w:numPr>
          <w:ilvl w:val="0"/>
          <w:numId w:val="1060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告警管理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告警列表</w:t>
      </w:r>
      <w:r>
        <w:t xml:space="preserve"> </w:t>
      </w:r>
      <w:r>
        <w:t xml:space="preserve">页面。</w:t>
      </w:r>
    </w:p>
    <w:p>
      <w:pPr>
        <w:numPr>
          <w:ilvl w:val="0"/>
          <w:numId w:val="1060"/>
        </w:numPr>
        <w:pStyle w:val="Compact"/>
      </w:pPr>
      <w:r>
        <w:t xml:space="preserve">页面展示当前活跃的告警列表：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触发的告警规则名称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/ Warning / Info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Firing（触发中）/ Resolved（已恢复）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告警首次触发的时间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持续时间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告警持续的时间长度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告警来源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触发告警的集群和资源</w:t>
            </w:r>
          </w:p>
        </w:tc>
      </w:tr>
    </w:tbl>
    <w:p>
      <w:pPr>
        <w:numPr>
          <w:ilvl w:val="0"/>
          <w:numId w:val="1061"/>
        </w:numPr>
        <w:pStyle w:val="Compact"/>
      </w:pPr>
      <w:r>
        <w:t xml:space="preserve">支持按告警级别、状态和时间范围筛选。</w:t>
      </w:r>
    </w:p>
    <w:p>
      <w:pPr>
        <w:numPr>
          <w:ilvl w:val="0"/>
          <w:numId w:val="1061"/>
        </w:numPr>
        <w:pStyle w:val="Compact"/>
      </w:pPr>
      <w:r>
        <w:t xml:space="preserve">点击告警名称查看详情，包括：</w:t>
      </w:r>
    </w:p>
    <w:p>
      <w:pPr>
        <w:numPr>
          <w:ilvl w:val="1"/>
          <w:numId w:val="1062"/>
        </w:numPr>
        <w:pStyle w:val="Compact"/>
      </w:pPr>
      <w:r>
        <w:t xml:space="preserve">告警规则的查询表达式。</w:t>
      </w:r>
    </w:p>
    <w:p>
      <w:pPr>
        <w:numPr>
          <w:ilvl w:val="1"/>
          <w:numId w:val="1062"/>
        </w:numPr>
        <w:pStyle w:val="Compact"/>
      </w:pPr>
      <w:r>
        <w:t xml:space="preserve">触发阈值和当前值。</w:t>
      </w:r>
    </w:p>
    <w:p>
      <w:pPr>
        <w:numPr>
          <w:ilvl w:val="1"/>
          <w:numId w:val="1062"/>
        </w:numPr>
        <w:pStyle w:val="Compact"/>
      </w:pPr>
      <w:r>
        <w:t xml:space="preserve">告警的历史触发记录。</w:t>
      </w:r>
    </w:p>
    <w:p>
      <w:pPr>
        <w:numPr>
          <w:ilvl w:val="1"/>
          <w:numId w:val="1062"/>
        </w:numPr>
        <w:pStyle w:val="Compact"/>
      </w:pPr>
      <w:r>
        <w:t xml:space="preserve">关联的资源和 Label 信息。</w:t>
      </w:r>
    </w:p>
    <w:bookmarkEnd w:id="92"/>
    <w:bookmarkStart w:id="93" w:name="告警级别说明"/>
    <w:p>
      <w:pPr>
        <w:pStyle w:val="Heading4"/>
      </w:pPr>
      <w:r>
        <w:t xml:space="preserve">告警级别说明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严重告警，影响业务运行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警告告警，可能影响业务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尽快关注和处理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信息告警，用于提示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知悉即可，按需处理</w:t>
            </w:r>
          </w:p>
        </w:tc>
      </w:tr>
    </w:tbl>
    <w:bookmarkEnd w:id="93"/>
    <w:bookmarkStart w:id="94" w:name="注意事项-13"/>
    <w:p>
      <w:pPr>
        <w:pStyle w:val="Heading4"/>
      </w:pPr>
      <w:r>
        <w:t xml:space="preserve">注意事项</w:t>
      </w:r>
    </w:p>
    <w:p>
      <w:pPr>
        <w:numPr>
          <w:ilvl w:val="0"/>
          <w:numId w:val="1063"/>
        </w:numPr>
        <w:pStyle w:val="Compact"/>
      </w:pPr>
      <w:r>
        <w:t xml:space="preserve">告警通知依赖于通知渠道配置（邮件、钉钉、企业微信等），如未收到通知请联系管理员检查配置。</w:t>
      </w:r>
    </w:p>
    <w:p>
      <w:pPr>
        <w:numPr>
          <w:ilvl w:val="0"/>
          <w:numId w:val="1063"/>
        </w:numPr>
        <w:pStyle w:val="Compact"/>
      </w:pPr>
      <w:r>
        <w:t xml:space="preserve">告警恢复后状态会自动变更为 Resolved，但通知渠道的恢复通知需要单独配置。</w:t>
      </w:r>
    </w:p>
    <w:p>
      <w:pPr>
        <w:numPr>
          <w:ilvl w:val="0"/>
          <w:numId w:val="1063"/>
        </w:numPr>
        <w:pStyle w:val="Compact"/>
      </w:pPr>
      <w:r>
        <w:t xml:space="preserve">频繁触发的告警建议与管理员沟通调整阈值或根因排查。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3" w:name="ota-远程运维"/>
    <w:p>
      <w:pPr>
        <w:pStyle w:val="Heading2"/>
      </w:pPr>
      <w:r>
        <w:t xml:space="preserve">6. OTA 远程运维</w:t>
      </w:r>
    </w:p>
    <w:bookmarkStart w:id="102" w:name="远程命令"/>
    <w:p>
      <w:pPr>
        <w:pStyle w:val="Heading3"/>
      </w:pPr>
      <w:r>
        <w:t xml:space="preserve">6.1 远程命令</w:t>
      </w:r>
    </w:p>
    <w:bookmarkStart w:id="97" w:name="操作路径-14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OTA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节点列表</w:t>
      </w:r>
      <w:r>
        <w:t xml:space="preserve"> </w:t>
      </w:r>
      <w:r>
        <w:t xml:space="preserve">→ 选择目标节点 →</w:t>
      </w:r>
      <w:r>
        <w:t xml:space="preserve"> </w:t>
      </w:r>
      <w:r>
        <w:rPr>
          <w:bCs/>
          <w:b/>
        </w:rPr>
        <w:t xml:space="preserve">远程命令</w:t>
      </w:r>
    </w:p>
    <w:bookmarkEnd w:id="97"/>
    <w:bookmarkStart w:id="98" w:name="概述-3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OTA（Over-The-Air）远程运维模块提供对边缘节点的远程管理能力，无需直接 SSH 登录边缘设备。通过平台可以远程执行命令、传输文件和编排批量任务。</w:t>
      </w:r>
    </w:p>
    <w:bookmarkEnd w:id="98"/>
    <w:bookmarkStart w:id="99" w:name="节点接入"/>
    <w:p>
      <w:pPr>
        <w:pStyle w:val="Heading4"/>
      </w:pPr>
      <w:r>
        <w:t xml:space="preserve">节点接入</w:t>
      </w:r>
    </w:p>
    <w:p>
      <w:pPr>
        <w:pStyle w:val="FirstParagraph"/>
      </w:pPr>
      <w:r>
        <w:t xml:space="preserve">使用 OTA 远程运维功能前，需要先将边缘节点接入 OTA 管理：</w:t>
      </w:r>
    </w:p>
    <w:p>
      <w:pPr>
        <w:numPr>
          <w:ilvl w:val="0"/>
          <w:numId w:val="1064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OTA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节点列表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接入节点</w:t>
      </w:r>
      <w:r>
        <w:t xml:space="preserve">。</w:t>
      </w:r>
    </w:p>
    <w:p>
      <w:pPr>
        <w:numPr>
          <w:ilvl w:val="0"/>
          <w:numId w:val="1064"/>
        </w:numPr>
        <w:pStyle w:val="Compact"/>
      </w:pPr>
      <w:r>
        <w:t xml:space="preserve">系统生成接入脚本，包含节点注册的 Agent 安装命令。</w:t>
      </w:r>
    </w:p>
    <w:p>
      <w:pPr>
        <w:numPr>
          <w:ilvl w:val="0"/>
          <w:numId w:val="1064"/>
        </w:numPr>
        <w:pStyle w:val="Compact"/>
      </w:pPr>
      <w:r>
        <w:t xml:space="preserve">在目标边缘节点上执行该脚本，安装 OTA Agent。</w:t>
      </w:r>
    </w:p>
    <w:p>
      <w:pPr>
        <w:numPr>
          <w:ilvl w:val="0"/>
          <w:numId w:val="1064"/>
        </w:numPr>
        <w:pStyle w:val="Compact"/>
      </w:pPr>
      <w:r>
        <w:t xml:space="preserve">Agent 安装成功后，节点状态变为</w:t>
      </w:r>
      <w:r>
        <w:t xml:space="preserve"> </w:t>
      </w:r>
      <w:r>
        <w:rPr>
          <w:bCs/>
          <w:b/>
        </w:rPr>
        <w:t xml:space="preserve">在线</w:t>
      </w:r>
      <w:r>
        <w:t xml:space="preserve">。</w:t>
      </w:r>
    </w:p>
    <w:bookmarkEnd w:id="99"/>
    <w:bookmarkStart w:id="100" w:name="执行远程命令"/>
    <w:p>
      <w:pPr>
        <w:pStyle w:val="Heading4"/>
      </w:pPr>
      <w:r>
        <w:t xml:space="preserve">执行远程命令</w:t>
      </w:r>
    </w:p>
    <w:p>
      <w:pPr>
        <w:numPr>
          <w:ilvl w:val="0"/>
          <w:numId w:val="1065"/>
        </w:numPr>
        <w:pStyle w:val="Compact"/>
      </w:pPr>
      <w:r>
        <w:t xml:space="preserve">在 OTA 节点列表中，勾选一个或多个目标节点。</w:t>
      </w:r>
    </w:p>
    <w:p>
      <w:pPr>
        <w:numPr>
          <w:ilvl w:val="0"/>
          <w:numId w:val="106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远程命令</w:t>
      </w:r>
      <w:r>
        <w:t xml:space="preserve"> </w:t>
      </w:r>
      <w:r>
        <w:t xml:space="preserve">按钮。</w:t>
      </w:r>
    </w:p>
    <w:p>
      <w:pPr>
        <w:numPr>
          <w:ilvl w:val="0"/>
          <w:numId w:val="1065"/>
        </w:numPr>
        <w:pStyle w:val="Compact"/>
      </w:pPr>
      <w:r>
        <w:t xml:space="preserve">输入要执行的 Shell 命令。</w:t>
      </w:r>
    </w:p>
    <w:p>
      <w:pPr>
        <w:numPr>
          <w:ilvl w:val="0"/>
          <w:numId w:val="1065"/>
        </w:numPr>
        <w:pStyle w:val="Compact"/>
      </w:pPr>
      <w:r>
        <w:t xml:space="preserve">配置执行参数：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命令执行的最大等待时间（秒）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命令执行的系统用户（默认 root）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同时执行命令的节点数量</w:t>
            </w:r>
          </w:p>
        </w:tc>
      </w:tr>
    </w:tbl>
    <w:p>
      <w:pPr>
        <w:numPr>
          <w:ilvl w:val="0"/>
          <w:numId w:val="1066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执行</w:t>
      </w:r>
      <w:r>
        <w:t xml:space="preserve">。</w:t>
      </w:r>
    </w:p>
    <w:p>
      <w:pPr>
        <w:numPr>
          <w:ilvl w:val="0"/>
          <w:numId w:val="1066"/>
        </w:numPr>
        <w:pStyle w:val="Compact"/>
      </w:pPr>
      <w:r>
        <w:t xml:space="preserve">查看执行结果：</w:t>
      </w:r>
    </w:p>
    <w:p>
      <w:pPr>
        <w:numPr>
          <w:ilvl w:val="1"/>
          <w:numId w:val="1067"/>
        </w:numPr>
        <w:pStyle w:val="Compact"/>
      </w:pPr>
      <w:r>
        <w:t xml:space="preserve">每个节点的执行状态（成功/失败/超时）。</w:t>
      </w:r>
    </w:p>
    <w:p>
      <w:pPr>
        <w:numPr>
          <w:ilvl w:val="1"/>
          <w:numId w:val="1067"/>
        </w:numPr>
        <w:pStyle w:val="Compact"/>
      </w:pPr>
      <w:r>
        <w:t xml:space="preserve">命令的标准输出和错误输出。</w:t>
      </w:r>
    </w:p>
    <w:p>
      <w:pPr>
        <w:numPr>
          <w:ilvl w:val="1"/>
          <w:numId w:val="1067"/>
        </w:numPr>
        <w:pStyle w:val="Compact"/>
      </w:pPr>
      <w:r>
        <w:t xml:space="preserve">执行耗时。</w:t>
      </w:r>
    </w:p>
    <w:bookmarkEnd w:id="100"/>
    <w:bookmarkStart w:id="101" w:name="注意事项-14"/>
    <w:p>
      <w:pPr>
        <w:pStyle w:val="Heading4"/>
      </w:pPr>
      <w:r>
        <w:t xml:space="preserve">注意事项</w:t>
      </w:r>
    </w:p>
    <w:p>
      <w:pPr>
        <w:numPr>
          <w:ilvl w:val="0"/>
          <w:numId w:val="1068"/>
        </w:numPr>
        <w:pStyle w:val="Compact"/>
      </w:pPr>
      <w:r>
        <w:t xml:space="preserve">远程命令以指定用户身份在目标节点上执行，请注意命令的安全性。</w:t>
      </w:r>
    </w:p>
    <w:p>
      <w:pPr>
        <w:numPr>
          <w:ilvl w:val="0"/>
          <w:numId w:val="1068"/>
        </w:numPr>
        <w:pStyle w:val="Compact"/>
      </w:pPr>
      <w:r>
        <w:t xml:space="preserve">批量执行命令时，建议先在少量节点上测试验证。</w:t>
      </w:r>
    </w:p>
    <w:p>
      <w:pPr>
        <w:numPr>
          <w:ilvl w:val="0"/>
          <w:numId w:val="1068"/>
        </w:numPr>
        <w:pStyle w:val="Compact"/>
      </w:pPr>
      <w:r>
        <w:t xml:space="preserve">命令执行超时后会被强制终止，请合理设置超时时间。</w:t>
      </w:r>
    </w:p>
    <w:p>
      <w:pPr>
        <w:numPr>
          <w:ilvl w:val="0"/>
          <w:numId w:val="1068"/>
        </w:numPr>
        <w:pStyle w:val="Compact"/>
      </w:pPr>
      <w:r>
        <w:t xml:space="preserve">所有远程命令执行记录会被记入审计日志。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文件传输"/>
    <w:p>
      <w:pPr>
        <w:pStyle w:val="Heading3"/>
      </w:pPr>
      <w:r>
        <w:t xml:space="preserve">6.2 文件传输</w:t>
      </w:r>
    </w:p>
    <w:bookmarkStart w:id="103" w:name="操作路径-15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OTA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节点列表</w:t>
      </w:r>
      <w:r>
        <w:t xml:space="preserve"> </w:t>
      </w:r>
      <w:r>
        <w:t xml:space="preserve">→ 选择目标节点 →</w:t>
      </w:r>
      <w:r>
        <w:t xml:space="preserve"> </w:t>
      </w:r>
      <w:r>
        <w:rPr>
          <w:bCs/>
          <w:b/>
        </w:rPr>
        <w:t xml:space="preserve">文件传输</w:t>
      </w:r>
    </w:p>
    <w:bookmarkEnd w:id="103"/>
    <w:bookmarkStart w:id="104" w:name="步骤说明-8"/>
    <w:p>
      <w:pPr>
        <w:pStyle w:val="Heading4"/>
      </w:pPr>
      <w:r>
        <w:t xml:space="preserve">步骤说明</w:t>
      </w:r>
    </w:p>
    <w:p>
      <w:pPr>
        <w:pStyle w:val="FirstParagraph"/>
      </w:pPr>
      <w:r>
        <w:rPr>
          <w:bCs/>
          <w:b/>
        </w:rPr>
        <w:t xml:space="preserve">上传文件到边缘节点：</w:t>
      </w:r>
    </w:p>
    <w:p>
      <w:pPr>
        <w:numPr>
          <w:ilvl w:val="0"/>
          <w:numId w:val="1069"/>
        </w:numPr>
        <w:pStyle w:val="Compact"/>
      </w:pPr>
      <w:r>
        <w:t xml:space="preserve">在 OTA 节点列表中，勾选目标节点。</w:t>
      </w:r>
    </w:p>
    <w:p>
      <w:pPr>
        <w:numPr>
          <w:ilvl w:val="0"/>
          <w:numId w:val="1069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文件传输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上传文件</w:t>
      </w:r>
      <w:r>
        <w:t xml:space="preserve">。</w:t>
      </w:r>
    </w:p>
    <w:p>
      <w:pPr>
        <w:numPr>
          <w:ilvl w:val="0"/>
          <w:numId w:val="1069"/>
        </w:numPr>
        <w:pStyle w:val="Compact"/>
      </w:pPr>
      <w:r>
        <w:t xml:space="preserve">配置上传参数：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源文件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从本地选择要上传的文件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边缘节点上的目标存放路径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上传后的文件权限（如 644、755）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文件属主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文件的所属用户和用户组</w:t>
            </w:r>
          </w:p>
        </w:tc>
      </w:tr>
    </w:tbl>
    <w:p>
      <w:pPr>
        <w:numPr>
          <w:ilvl w:val="0"/>
          <w:numId w:val="1070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开始传输</w:t>
      </w:r>
      <w:r>
        <w:t xml:space="preserve">。</w:t>
      </w:r>
    </w:p>
    <w:p>
      <w:pPr>
        <w:numPr>
          <w:ilvl w:val="0"/>
          <w:numId w:val="1070"/>
        </w:numPr>
        <w:pStyle w:val="Compact"/>
      </w:pPr>
      <w:r>
        <w:t xml:space="preserve">查看传输进度和结果。</w:t>
      </w:r>
    </w:p>
    <w:p>
      <w:pPr>
        <w:pStyle w:val="FirstParagraph"/>
      </w:pPr>
      <w:r>
        <w:rPr>
          <w:bCs/>
          <w:b/>
        </w:rPr>
        <w:t xml:space="preserve">从边缘节点下载文件：</w:t>
      </w:r>
    </w:p>
    <w:p>
      <w:pPr>
        <w:numPr>
          <w:ilvl w:val="0"/>
          <w:numId w:val="1071"/>
        </w:numPr>
        <w:pStyle w:val="Compact"/>
      </w:pPr>
      <w:r>
        <w:t xml:space="preserve">在 OTA 节点列表中，选择目标节点。</w:t>
      </w:r>
    </w:p>
    <w:p>
      <w:pPr>
        <w:numPr>
          <w:ilvl w:val="0"/>
          <w:numId w:val="107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文件传输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下载文件</w:t>
      </w:r>
      <w:r>
        <w:t xml:space="preserve">。</w:t>
      </w:r>
    </w:p>
    <w:p>
      <w:pPr>
        <w:numPr>
          <w:ilvl w:val="0"/>
          <w:numId w:val="1071"/>
        </w:numPr>
        <w:pStyle w:val="Compact"/>
      </w:pPr>
      <w:r>
        <w:t xml:space="preserve">输入边缘节点上的文件路径。</w:t>
      </w:r>
    </w:p>
    <w:p>
      <w:pPr>
        <w:numPr>
          <w:ilvl w:val="0"/>
          <w:numId w:val="1071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下载</w:t>
      </w:r>
      <w:r>
        <w:t xml:space="preserve">，文件保存到本地。</w:t>
      </w:r>
    </w:p>
    <w:bookmarkEnd w:id="104"/>
    <w:bookmarkStart w:id="105" w:name="注意事项-15"/>
    <w:p>
      <w:pPr>
        <w:pStyle w:val="Heading4"/>
      </w:pPr>
      <w:r>
        <w:t xml:space="preserve">注意事项</w:t>
      </w:r>
    </w:p>
    <w:p>
      <w:pPr>
        <w:numPr>
          <w:ilvl w:val="0"/>
          <w:numId w:val="1072"/>
        </w:numPr>
        <w:pStyle w:val="Compact"/>
      </w:pPr>
      <w:r>
        <w:t xml:space="preserve">单次文件传输大小限制为 100MB，超大文件建议分片传输或使用其他方式。</w:t>
      </w:r>
    </w:p>
    <w:p>
      <w:pPr>
        <w:numPr>
          <w:ilvl w:val="0"/>
          <w:numId w:val="1072"/>
        </w:numPr>
        <w:pStyle w:val="Compact"/>
      </w:pPr>
      <w:r>
        <w:t xml:space="preserve">文件传输通过加密通道进行，确保数据安全。</w:t>
      </w:r>
    </w:p>
    <w:p>
      <w:pPr>
        <w:numPr>
          <w:ilvl w:val="0"/>
          <w:numId w:val="1072"/>
        </w:numPr>
        <w:pStyle w:val="Compact"/>
      </w:pPr>
      <w:r>
        <w:t xml:space="preserve">批量上传文件时，会依次传输到每个节点，请关注传输进度。</w:t>
      </w:r>
    </w:p>
    <w:p>
      <w:pPr>
        <w:numPr>
          <w:ilvl w:val="0"/>
          <w:numId w:val="1072"/>
        </w:numPr>
        <w:pStyle w:val="Compact"/>
      </w:pPr>
      <w:r>
        <w:t xml:space="preserve">上传文件会覆盖目标路径下的同名文件，请注意备份。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playbook-编排"/>
    <w:p>
      <w:pPr>
        <w:pStyle w:val="Heading3"/>
      </w:pPr>
      <w:r>
        <w:t xml:space="preserve">6.3 Playbook 编排</w:t>
      </w:r>
    </w:p>
    <w:bookmarkStart w:id="107" w:name="操作路径-16"/>
    <w:p>
      <w:pPr>
        <w:pStyle w:val="Heading4"/>
      </w:pPr>
      <w:r>
        <w:t xml:space="preserve">操作路径</w:t>
      </w:r>
    </w:p>
    <w:p>
      <w:pPr>
        <w:pStyle w:val="FirstParagraph"/>
      </w:pPr>
      <w:r>
        <w:t xml:space="preserve">左侧菜单 →</w:t>
      </w:r>
      <w:r>
        <w:t xml:space="preserve"> </w:t>
      </w:r>
      <w:r>
        <w:rPr>
          <w:bCs/>
          <w:b/>
        </w:rPr>
        <w:t xml:space="preserve">OTA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任务管理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创建任务</w:t>
      </w:r>
    </w:p>
    <w:bookmarkEnd w:id="107"/>
    <w:bookmarkStart w:id="108" w:name="概述-4"/>
    <w:p>
      <w:pPr>
        <w:pStyle w:val="Heading4"/>
      </w:pPr>
      <w:r>
        <w:t xml:space="preserve">概述</w:t>
      </w:r>
    </w:p>
    <w:p>
      <w:pPr>
        <w:pStyle w:val="FirstParagraph"/>
      </w:pPr>
      <w:r>
        <w:t xml:space="preserve">Playbook 编排功能允许将多个运维操作组合为一个有序的任务流程，实现复杂运维场景的自动化执行。支持命令执行、文件传输、脚本运行等操作的编排和调度。</w:t>
      </w:r>
    </w:p>
    <w:bookmarkEnd w:id="108"/>
    <w:bookmarkStart w:id="109" w:name="创建-playbook-任务"/>
    <w:p>
      <w:pPr>
        <w:pStyle w:val="Heading4"/>
      </w:pPr>
      <w:r>
        <w:t xml:space="preserve">创建 Playbook 任务</w:t>
      </w:r>
    </w:p>
    <w:p>
      <w:pPr>
        <w:numPr>
          <w:ilvl w:val="0"/>
          <w:numId w:val="1073"/>
        </w:numPr>
        <w:pStyle w:val="Compact"/>
      </w:pPr>
      <w:r>
        <w:t xml:space="preserve">进入</w:t>
      </w:r>
      <w:r>
        <w:t xml:space="preserve"> </w:t>
      </w:r>
      <w:r>
        <w:rPr>
          <w:bCs/>
          <w:b/>
        </w:rPr>
        <w:t xml:space="preserve">OTA 管理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任务管理</w:t>
      </w:r>
      <w:r>
        <w:t xml:space="preserve"> </w:t>
      </w:r>
      <w:r>
        <w:t xml:space="preserve">页面。</w:t>
      </w:r>
    </w:p>
    <w:p>
      <w:pPr>
        <w:numPr>
          <w:ilvl w:val="0"/>
          <w:numId w:val="1073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创建任务</w:t>
      </w:r>
      <w:r>
        <w:t xml:space="preserve">。</w:t>
      </w:r>
    </w:p>
    <w:p>
      <w:pPr>
        <w:numPr>
          <w:ilvl w:val="0"/>
          <w:numId w:val="1073"/>
        </w:numPr>
        <w:pStyle w:val="Compact"/>
      </w:pPr>
      <w:r>
        <w:t xml:space="preserve">填写任务基本信息：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任务的名称标识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任务用途和说明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选择执行任务的目标节点（支持多选）</w:t>
            </w:r>
          </w:p>
        </w:tc>
      </w:tr>
    </w:tbl>
    <w:p>
      <w:pPr>
        <w:numPr>
          <w:ilvl w:val="0"/>
          <w:numId w:val="1074"/>
        </w:numPr>
        <w:pStyle w:val="Compact"/>
      </w:pPr>
      <w:r>
        <w:t xml:space="preserve">编排任务步骤：</w:t>
      </w:r>
    </w:p>
    <w:p>
      <w:pPr>
        <w:numPr>
          <w:ilvl w:val="1"/>
          <w:numId w:val="1075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添加步骤</w:t>
      </w:r>
      <w:r>
        <w:t xml:space="preserve">。</w:t>
      </w:r>
    </w:p>
    <w:p>
      <w:pPr>
        <w:numPr>
          <w:ilvl w:val="1"/>
          <w:numId w:val="1075"/>
        </w:numPr>
        <w:pStyle w:val="Compact"/>
      </w:pPr>
      <w:r>
        <w:t xml:space="preserve">选择步骤类型：</w:t>
      </w:r>
    </w:p>
    <w:p>
      <w:pPr>
        <w:numPr>
          <w:ilvl w:val="2"/>
          <w:numId w:val="1076"/>
        </w:numPr>
        <w:pStyle w:val="Compact"/>
      </w:pPr>
      <w:r>
        <w:rPr>
          <w:bCs/>
          <w:b/>
        </w:rPr>
        <w:t xml:space="preserve">执行命令</w:t>
      </w:r>
      <w:r>
        <w:t xml:space="preserve">：在目标节点上执行 Shell 命令。</w:t>
      </w:r>
    </w:p>
    <w:p>
      <w:pPr>
        <w:numPr>
          <w:ilvl w:val="2"/>
          <w:numId w:val="1076"/>
        </w:numPr>
        <w:pStyle w:val="Compact"/>
      </w:pPr>
      <w:r>
        <w:rPr>
          <w:bCs/>
          <w:b/>
        </w:rPr>
        <w:t xml:space="preserve">上传文件</w:t>
      </w:r>
      <w:r>
        <w:t xml:space="preserve">：将文件传输到目标节点。</w:t>
      </w:r>
    </w:p>
    <w:p>
      <w:pPr>
        <w:numPr>
          <w:ilvl w:val="2"/>
          <w:numId w:val="1076"/>
        </w:numPr>
        <w:pStyle w:val="Compact"/>
      </w:pPr>
      <w:r>
        <w:rPr>
          <w:bCs/>
          <w:b/>
        </w:rPr>
        <w:t xml:space="preserve">执行脚本</w:t>
      </w:r>
      <w:r>
        <w:t xml:space="preserve">：上传并执行脚本文件。</w:t>
      </w:r>
    </w:p>
    <w:p>
      <w:pPr>
        <w:numPr>
          <w:ilvl w:val="1"/>
          <w:numId w:val="1075"/>
        </w:numPr>
        <w:pStyle w:val="Compact"/>
      </w:pPr>
      <w:r>
        <w:t xml:space="preserve">为每个步骤配置参数和执行条件。</w:t>
      </w:r>
    </w:p>
    <w:p>
      <w:pPr>
        <w:numPr>
          <w:ilvl w:val="1"/>
          <w:numId w:val="1075"/>
        </w:numPr>
        <w:pStyle w:val="Compact"/>
      </w:pPr>
      <w:r>
        <w:t xml:space="preserve">拖拽调整步骤执行顺序。</w:t>
      </w:r>
    </w:p>
    <w:p>
      <w:pPr>
        <w:numPr>
          <w:ilvl w:val="0"/>
          <w:numId w:val="1074"/>
        </w:numPr>
        <w:pStyle w:val="Compact"/>
      </w:pPr>
      <w:r>
        <w:t xml:space="preserve">配置执行策略：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串行（逐节点执行）/ 并行（同时执行）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忽略失败继续 / 失败即停止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并行模式下的最大并发节点数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超时时间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单个步骤的最大执行时间</w:t>
            </w:r>
          </w:p>
        </w:tc>
      </w:tr>
    </w:tbl>
    <w:p>
      <w:pPr>
        <w:numPr>
          <w:ilvl w:val="0"/>
          <w:numId w:val="1077"/>
        </w:numPr>
        <w:pStyle w:val="Compact"/>
      </w:pPr>
      <w:r>
        <w:t xml:space="preserve">点击</w:t>
      </w:r>
      <w:r>
        <w:t xml:space="preserve"> </w:t>
      </w:r>
      <w:r>
        <w:rPr>
          <w:bCs/>
          <w:b/>
        </w:rPr>
        <w:t xml:space="preserve">保存</w:t>
      </w:r>
      <w:r>
        <w:t xml:space="preserve"> </w:t>
      </w:r>
      <w:r>
        <w:t xml:space="preserve">保存任务（不立即执行），或点击</w:t>
      </w:r>
      <w:r>
        <w:t xml:space="preserve"> </w:t>
      </w:r>
      <w:r>
        <w:rPr>
          <w:bCs/>
          <w:b/>
        </w:rPr>
        <w:t xml:space="preserve">保存并执行</w:t>
      </w:r>
      <w:r>
        <w:t xml:space="preserve"> </w:t>
      </w:r>
      <w:r>
        <w:t xml:space="preserve">立即执行。</w:t>
      </w:r>
    </w:p>
    <w:bookmarkEnd w:id="109"/>
    <w:bookmarkStart w:id="110" w:name="查看任务执行结果"/>
    <w:p>
      <w:pPr>
        <w:pStyle w:val="Heading4"/>
      </w:pPr>
      <w:r>
        <w:t xml:space="preserve">查看任务执行结果</w:t>
      </w:r>
    </w:p>
    <w:p>
      <w:pPr>
        <w:numPr>
          <w:ilvl w:val="0"/>
          <w:numId w:val="1078"/>
        </w:numPr>
        <w:pStyle w:val="Compact"/>
      </w:pPr>
      <w:r>
        <w:t xml:space="preserve">在</w:t>
      </w:r>
      <w:r>
        <w:t xml:space="preserve"> </w:t>
      </w:r>
      <w:r>
        <w:rPr>
          <w:bCs/>
          <w:b/>
        </w:rPr>
        <w:t xml:space="preserve">任务管理</w:t>
      </w:r>
      <w:r>
        <w:t xml:space="preserve"> </w:t>
      </w:r>
      <w:r>
        <w:t xml:space="preserve">列表中，点击目标任务名称。</w:t>
      </w:r>
    </w:p>
    <w:p>
      <w:pPr>
        <w:numPr>
          <w:ilvl w:val="0"/>
          <w:numId w:val="1078"/>
        </w:numPr>
        <w:pStyle w:val="Compact"/>
      </w:pPr>
      <w:r>
        <w:t xml:space="preserve">查看任务执行概况：</w:t>
      </w:r>
    </w:p>
    <w:p>
      <w:pPr>
        <w:numPr>
          <w:ilvl w:val="1"/>
          <w:numId w:val="1079"/>
        </w:numPr>
        <w:pStyle w:val="Compact"/>
      </w:pPr>
      <w:r>
        <w:t xml:space="preserve">整体执行状态和进度。</w:t>
      </w:r>
    </w:p>
    <w:p>
      <w:pPr>
        <w:numPr>
          <w:ilvl w:val="1"/>
          <w:numId w:val="1079"/>
        </w:numPr>
        <w:pStyle w:val="Compact"/>
      </w:pPr>
      <w:r>
        <w:t xml:space="preserve">各步骤的执行状态。</w:t>
      </w:r>
    </w:p>
    <w:p>
      <w:pPr>
        <w:numPr>
          <w:ilvl w:val="1"/>
          <w:numId w:val="1079"/>
        </w:numPr>
        <w:pStyle w:val="Compact"/>
      </w:pPr>
      <w:r>
        <w:t xml:space="preserve">各节点的执行结果。</w:t>
      </w:r>
    </w:p>
    <w:p>
      <w:pPr>
        <w:numPr>
          <w:ilvl w:val="0"/>
          <w:numId w:val="1078"/>
        </w:numPr>
        <w:pStyle w:val="Compact"/>
      </w:pPr>
      <w:r>
        <w:t xml:space="preserve">点击具体节点或步骤查看详细的输出日志。</w:t>
      </w:r>
    </w:p>
    <w:bookmarkEnd w:id="110"/>
    <w:bookmarkStart w:id="111" w:name="注意事项-16"/>
    <w:p>
      <w:pPr>
        <w:pStyle w:val="Heading4"/>
      </w:pPr>
      <w:r>
        <w:t xml:space="preserve">注意事项</w:t>
      </w:r>
    </w:p>
    <w:p>
      <w:pPr>
        <w:numPr>
          <w:ilvl w:val="0"/>
          <w:numId w:val="1080"/>
        </w:numPr>
        <w:pStyle w:val="Compact"/>
      </w:pPr>
      <w:r>
        <w:t xml:space="preserve">编排复杂任务时建议添加步骤间的检查点，确认上一步成功再执行下一步。</w:t>
      </w:r>
    </w:p>
    <w:p>
      <w:pPr>
        <w:numPr>
          <w:ilvl w:val="0"/>
          <w:numId w:val="1080"/>
        </w:numPr>
        <w:pStyle w:val="Compact"/>
      </w:pPr>
      <w:r>
        <w:t xml:space="preserve">生产环境建议使用”失败即停止”策略，避免错误操作扩散。</w:t>
      </w:r>
    </w:p>
    <w:p>
      <w:pPr>
        <w:numPr>
          <w:ilvl w:val="0"/>
          <w:numId w:val="1080"/>
        </w:numPr>
        <w:pStyle w:val="Compact"/>
      </w:pPr>
      <w:r>
        <w:t xml:space="preserve">已保存的任务可以多次执行，适合重复性运维场景。</w:t>
      </w:r>
    </w:p>
    <w:p>
      <w:pPr>
        <w:numPr>
          <w:ilvl w:val="0"/>
          <w:numId w:val="1080"/>
        </w:numPr>
        <w:pStyle w:val="Compact"/>
      </w:pPr>
      <w:r>
        <w:t xml:space="preserve">所有任务执行记录和日志会保留在系统中，可供后续审计和问题排查。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6" w:name="附录"/>
    <w:p>
      <w:pPr>
        <w:pStyle w:val="Heading2"/>
      </w:pPr>
      <w:r>
        <w:t xml:space="preserve">附录</w:t>
      </w:r>
    </w:p>
    <w:bookmarkStart w:id="114" w:name="常用术语"/>
    <w:p>
      <w:pPr>
        <w:pStyle w:val="Heading3"/>
      </w:pPr>
      <w:r>
        <w:t xml:space="preserve">常用术语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集群（Cluster）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由一组节点组成的 Kubernetes 集群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节点（Node）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集群中运行容器的物理机或虚拟机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节点组（NodeGroup）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节点的逻辑分组，用于拓扑调度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工作空间（Workspace）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多租户隔离的资源单元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项目（Project/Namespace）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工作空间下的资源隔离单元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工作负载（Workload）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运行在集群中的应用实例（Deployment/StatefulSet）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中最小的可部署单元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存储非敏感配置数据的 Kubernetes 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存储敏感数据的 Kubernetes 资源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Helm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应用打包格式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Over-The-Air，空中远程运维</w:t>
            </w:r>
          </w:p>
        </w:tc>
      </w:tr>
    </w:tbl>
    <w:bookmarkEnd w:id="114"/>
    <w:bookmarkStart w:id="115" w:name="快捷键"/>
    <w:p>
      <w:pPr>
        <w:pStyle w:val="Heading3"/>
      </w:pPr>
      <w:r>
        <w:t xml:space="preserve">快捷键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全局搜索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关闭弹窗/返回上一级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文档最后更新：2026 年 2 月</w:t>
      </w:r>
      <w:r>
        <w:t xml:space="preserve"> </w:t>
      </w:r>
      <w:r>
        <w:rPr>
          <w:iCs/>
          <w:i/>
        </w:rPr>
        <w:t xml:space="preserve">版本：v1.0.0</w:t>
      </w:r>
      <w:r>
        <w:t xml:space="preserve"> </w:t>
      </w:r>
      <w:r>
        <w:rPr>
          <w:iCs/>
          <w:i/>
        </w:rPr>
        <w:t xml:space="preserve">适用平台版本：边缘智能管理平台 v1.0.0</w:t>
      </w:r>
    </w:p>
    <w:bookmarkEnd w:id="115"/>
    <w:bookmarkEnd w:id="116"/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1"/>
  </w:num>
  <w:num w:numId="107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2026-02-20T04:41:49Z</dcterms:created>
  <dcterms:modified xsi:type="dcterms:W3CDTF">2026-02-20T04:41:49Z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