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2DD678" w14:textId="22801AD2" w:rsidR="00D14B29" w:rsidRPr="00E55386" w:rsidRDefault="00E9777A" w:rsidP="00D14B29">
      <w:pPr>
        <w:pStyle w:val="Heading1"/>
        <w:spacing w:line="276" w:lineRule="auto"/>
        <w:rPr>
          <w:sz w:val="32"/>
        </w:rPr>
      </w:pPr>
      <w:r>
        <w:rPr>
          <w:sz w:val="32"/>
        </w:rPr>
        <w:t>Skillsoft’s Take: MOOCs</w:t>
      </w:r>
    </w:p>
    <w:p w14:paraId="0D2DD679" w14:textId="77777777" w:rsidR="0031768A" w:rsidRDefault="0031768A" w:rsidP="00D14B29">
      <w:pPr>
        <w:spacing w:line="276" w:lineRule="auto"/>
        <w:rPr>
          <w:sz w:val="22"/>
        </w:rPr>
      </w:pPr>
    </w:p>
    <w:tbl>
      <w:tblPr>
        <w:tblStyle w:val="TableGrid"/>
        <w:tblW w:w="0" w:type="auto"/>
        <w:tblBorders>
          <w:top w:val="single" w:sz="4" w:space="0" w:color="535353"/>
          <w:left w:val="single" w:sz="4" w:space="0" w:color="535353"/>
          <w:bottom w:val="single" w:sz="4" w:space="0" w:color="535353"/>
          <w:right w:val="single" w:sz="4" w:space="0" w:color="535353"/>
          <w:insideH w:val="single" w:sz="4" w:space="0" w:color="535353"/>
          <w:insideV w:val="single" w:sz="4" w:space="0" w:color="535353"/>
        </w:tblBorders>
        <w:tblLook w:val="04A0" w:firstRow="1" w:lastRow="0" w:firstColumn="1" w:lastColumn="0" w:noHBand="0" w:noVBand="1"/>
      </w:tblPr>
      <w:tblGrid>
        <w:gridCol w:w="1461"/>
        <w:gridCol w:w="8118"/>
      </w:tblGrid>
      <w:tr w:rsidR="00E9777A" w:rsidRPr="00E9777A" w14:paraId="1AFCD297" w14:textId="77777777" w:rsidTr="00E065AD">
        <w:tc>
          <w:tcPr>
            <w:tcW w:w="1458" w:type="dxa"/>
          </w:tcPr>
          <w:p w14:paraId="387B71F1" w14:textId="7E2B98E6" w:rsidR="00E9777A" w:rsidRPr="00E9777A" w:rsidRDefault="00E9777A" w:rsidP="00E9777A">
            <w:pPr>
              <w:spacing w:after="0" w:line="276" w:lineRule="auto"/>
              <w:rPr>
                <w:rFonts w:cs="Arial"/>
                <w:b/>
                <w:color w:val="31A3D3"/>
                <w:sz w:val="20"/>
              </w:rPr>
            </w:pPr>
            <w:r w:rsidRPr="00E9777A">
              <w:rPr>
                <w:rFonts w:cs="Arial"/>
                <w:b/>
                <w:color w:val="31A3D3"/>
                <w:sz w:val="20"/>
              </w:rPr>
              <w:t>What is a MOOC</w:t>
            </w:r>
            <w:r>
              <w:rPr>
                <w:rFonts w:cs="Arial"/>
                <w:b/>
                <w:color w:val="31A3D3"/>
                <w:sz w:val="20"/>
              </w:rPr>
              <w:t>?</w:t>
            </w:r>
          </w:p>
        </w:tc>
        <w:tc>
          <w:tcPr>
            <w:tcW w:w="8118" w:type="dxa"/>
          </w:tcPr>
          <w:p w14:paraId="72CF06C9" w14:textId="6EE5CF58" w:rsidR="00E9777A" w:rsidRPr="00E9777A" w:rsidRDefault="00E065AD" w:rsidP="00E9777A">
            <w:pPr>
              <w:pStyle w:val="ListParagraph"/>
              <w:spacing w:after="0" w:line="276" w:lineRule="auto"/>
              <w:ind w:left="0"/>
              <w:rPr>
                <w:rFonts w:eastAsia="Times New Roman" w:cs="Arial"/>
                <w:sz w:val="20"/>
              </w:rPr>
            </w:pPr>
            <w:r>
              <w:rPr>
                <w:rFonts w:eastAsia="Times New Roman" w:cs="Arial"/>
                <w:sz w:val="20"/>
              </w:rPr>
              <w:br/>
            </w:r>
            <w:r w:rsidR="00E9777A" w:rsidRPr="00E9777A">
              <w:rPr>
                <w:rFonts w:eastAsia="Times New Roman" w:cs="Arial"/>
                <w:sz w:val="20"/>
              </w:rPr>
              <w:t xml:space="preserve">A MOOC is a “Massive Open Online Course” that is offered by a University to anyone that has access to the Internet.  </w:t>
            </w:r>
          </w:p>
          <w:p w14:paraId="0B443DDD" w14:textId="77777777" w:rsidR="00E9777A" w:rsidRPr="00E9777A" w:rsidRDefault="00E9777A" w:rsidP="00E9777A">
            <w:pPr>
              <w:pStyle w:val="ListParagraph"/>
              <w:spacing w:after="0" w:line="276" w:lineRule="auto"/>
              <w:ind w:left="0"/>
              <w:rPr>
                <w:rFonts w:eastAsia="Times New Roman" w:cs="Arial"/>
                <w:sz w:val="20"/>
              </w:rPr>
            </w:pPr>
          </w:p>
          <w:p w14:paraId="54060FE4" w14:textId="5691E0D7" w:rsidR="00E9777A" w:rsidRPr="00E9777A" w:rsidRDefault="00E9777A" w:rsidP="00E9777A">
            <w:pPr>
              <w:pStyle w:val="ListParagraph"/>
              <w:spacing w:after="0" w:line="276" w:lineRule="auto"/>
              <w:ind w:left="0"/>
              <w:rPr>
                <w:rFonts w:eastAsia="Times New Roman" w:cs="Arial"/>
                <w:sz w:val="20"/>
              </w:rPr>
            </w:pPr>
            <w:r w:rsidRPr="00E9777A">
              <w:rPr>
                <w:rFonts w:eastAsia="Times New Roman" w:cs="Arial"/>
                <w:sz w:val="20"/>
              </w:rPr>
              <w:t>The MOOC is “</w:t>
            </w:r>
            <w:r w:rsidRPr="00E9777A">
              <w:rPr>
                <w:rFonts w:eastAsia="Times New Roman" w:cs="Arial"/>
                <w:b/>
                <w:sz w:val="20"/>
              </w:rPr>
              <w:t>massive</w:t>
            </w:r>
            <w:r w:rsidRPr="00E9777A">
              <w:rPr>
                <w:rFonts w:eastAsia="Times New Roman" w:cs="Arial"/>
                <w:sz w:val="20"/>
              </w:rPr>
              <w:t>” because it is designed to enroll tens of thousands of learners; it’s “</w:t>
            </w:r>
            <w:r w:rsidRPr="00E9777A">
              <w:rPr>
                <w:rFonts w:eastAsia="Times New Roman" w:cs="Arial"/>
                <w:b/>
                <w:sz w:val="20"/>
              </w:rPr>
              <w:t>open</w:t>
            </w:r>
            <w:r w:rsidRPr="00E9777A">
              <w:rPr>
                <w:rFonts w:eastAsia="Times New Roman" w:cs="Arial"/>
                <w:sz w:val="20"/>
              </w:rPr>
              <w:t>,” because, in theory, anyone with an Internet connection can enroll in the free course; it’s “</w:t>
            </w:r>
            <w:r w:rsidRPr="00E9777A">
              <w:rPr>
                <w:rFonts w:eastAsia="Times New Roman" w:cs="Arial"/>
                <w:b/>
                <w:sz w:val="20"/>
              </w:rPr>
              <w:t>online</w:t>
            </w:r>
            <w:r w:rsidRPr="00E9777A">
              <w:rPr>
                <w:rFonts w:eastAsia="Times New Roman" w:cs="Arial"/>
                <w:sz w:val="20"/>
              </w:rPr>
              <w:t>” because much</w:t>
            </w:r>
            <w:r w:rsidR="00DA6DD1">
              <w:rPr>
                <w:rFonts w:eastAsia="Times New Roman" w:cs="Arial"/>
                <w:sz w:val="20"/>
              </w:rPr>
              <w:t>,</w:t>
            </w:r>
            <w:r w:rsidRPr="00E9777A">
              <w:rPr>
                <w:rFonts w:eastAsia="Times New Roman" w:cs="Arial"/>
                <w:sz w:val="20"/>
              </w:rPr>
              <w:t xml:space="preserve"> if not all</w:t>
            </w:r>
            <w:r w:rsidR="00DA6DD1">
              <w:rPr>
                <w:rFonts w:eastAsia="Times New Roman" w:cs="Arial"/>
                <w:sz w:val="20"/>
              </w:rPr>
              <w:t>,</w:t>
            </w:r>
            <w:r w:rsidRPr="00E9777A">
              <w:rPr>
                <w:rFonts w:eastAsia="Times New Roman" w:cs="Arial"/>
                <w:sz w:val="20"/>
              </w:rPr>
              <w:t xml:space="preserve"> of the interaction takes place online in threaded web discussion groups with cohorts of learners, or on wikis, or via online videos of professors giving lectures</w:t>
            </w:r>
            <w:r w:rsidR="00DA6DD1">
              <w:rPr>
                <w:rFonts w:eastAsia="Times New Roman" w:cs="Arial"/>
                <w:sz w:val="20"/>
              </w:rPr>
              <w:t>;</w:t>
            </w:r>
            <w:r w:rsidRPr="00E9777A">
              <w:rPr>
                <w:rFonts w:eastAsia="Times New Roman" w:cs="Arial"/>
                <w:sz w:val="20"/>
              </w:rPr>
              <w:t xml:space="preserve"> and finally, MOOC’s are “</w:t>
            </w:r>
            <w:r w:rsidRPr="00E9777A">
              <w:rPr>
                <w:rFonts w:eastAsia="Times New Roman" w:cs="Arial"/>
                <w:b/>
                <w:sz w:val="20"/>
              </w:rPr>
              <w:t>courses</w:t>
            </w:r>
            <w:r w:rsidRPr="00E9777A">
              <w:rPr>
                <w:rFonts w:eastAsia="Times New Roman" w:cs="Arial"/>
                <w:sz w:val="20"/>
              </w:rPr>
              <w:t>” because they have concrete start and end dates, student assess</w:t>
            </w:r>
            <w:r w:rsidR="00DA6DD1">
              <w:rPr>
                <w:rFonts w:eastAsia="Times New Roman" w:cs="Arial"/>
                <w:sz w:val="20"/>
              </w:rPr>
              <w:t>ments, online tests and quizzes</w:t>
            </w:r>
            <w:r w:rsidRPr="00E9777A">
              <w:rPr>
                <w:rFonts w:eastAsia="Times New Roman" w:cs="Arial"/>
                <w:sz w:val="20"/>
              </w:rPr>
              <w:t xml:space="preserve"> and proctored exams. </w:t>
            </w:r>
          </w:p>
          <w:p w14:paraId="079C780C" w14:textId="77777777" w:rsidR="00E9777A" w:rsidRPr="00E9777A" w:rsidRDefault="00E9777A" w:rsidP="00E9777A">
            <w:pPr>
              <w:pStyle w:val="ListParagraph"/>
              <w:spacing w:after="0" w:line="276" w:lineRule="auto"/>
              <w:ind w:left="0"/>
              <w:rPr>
                <w:rFonts w:eastAsia="Times New Roman" w:cs="Arial"/>
                <w:sz w:val="20"/>
              </w:rPr>
            </w:pPr>
          </w:p>
          <w:p w14:paraId="18B60C26" w14:textId="0B7471CC" w:rsidR="00E9777A" w:rsidRPr="00E9777A" w:rsidRDefault="00E9777A" w:rsidP="00E9777A">
            <w:pPr>
              <w:pStyle w:val="ListParagraph"/>
              <w:spacing w:after="0" w:line="276" w:lineRule="auto"/>
              <w:ind w:left="0"/>
              <w:rPr>
                <w:rFonts w:eastAsia="Times New Roman" w:cs="Arial"/>
                <w:sz w:val="20"/>
              </w:rPr>
            </w:pPr>
            <w:r w:rsidRPr="00E9777A">
              <w:rPr>
                <w:rFonts w:eastAsia="Times New Roman" w:cs="Arial"/>
                <w:sz w:val="20"/>
              </w:rPr>
              <w:t>MOOC’s are typically lectured based and generally run for 6 to 12 we</w:t>
            </w:r>
            <w:r w:rsidR="00CE6495">
              <w:rPr>
                <w:rFonts w:eastAsia="Times New Roman" w:cs="Arial"/>
                <w:sz w:val="20"/>
              </w:rPr>
              <w:t xml:space="preserve">eks. </w:t>
            </w:r>
            <w:r w:rsidRPr="00E9777A">
              <w:rPr>
                <w:rFonts w:eastAsia="Times New Roman" w:cs="Arial"/>
                <w:sz w:val="20"/>
              </w:rPr>
              <w:t>MOOC content is typically assembled by professors and delivered via platforms,</w:t>
            </w:r>
            <w:r w:rsidR="00B20375">
              <w:rPr>
                <w:rFonts w:eastAsia="Times New Roman" w:cs="Arial"/>
                <w:sz w:val="20"/>
              </w:rPr>
              <w:t xml:space="preserve"> like </w:t>
            </w:r>
            <w:proofErr w:type="spellStart"/>
            <w:r w:rsidR="00B20375">
              <w:rPr>
                <w:rFonts w:eastAsia="Times New Roman" w:cs="Arial"/>
                <w:sz w:val="20"/>
              </w:rPr>
              <w:t>Udacity</w:t>
            </w:r>
            <w:proofErr w:type="spellEnd"/>
            <w:r w:rsidR="00B20375">
              <w:rPr>
                <w:rFonts w:eastAsia="Times New Roman" w:cs="Arial"/>
                <w:sz w:val="20"/>
              </w:rPr>
              <w:t xml:space="preserve">, </w:t>
            </w:r>
            <w:proofErr w:type="spellStart"/>
            <w:r w:rsidR="00B20375">
              <w:rPr>
                <w:rFonts w:eastAsia="Times New Roman" w:cs="Arial"/>
                <w:sz w:val="20"/>
              </w:rPr>
              <w:t>Coursera</w:t>
            </w:r>
            <w:proofErr w:type="spellEnd"/>
            <w:r w:rsidR="00B20375">
              <w:rPr>
                <w:rFonts w:eastAsia="Times New Roman" w:cs="Arial"/>
                <w:sz w:val="20"/>
              </w:rPr>
              <w:t xml:space="preserve"> and </w:t>
            </w:r>
            <w:proofErr w:type="spellStart"/>
            <w:r w:rsidR="00B20375">
              <w:rPr>
                <w:rFonts w:eastAsia="Times New Roman" w:cs="Arial"/>
                <w:sz w:val="20"/>
              </w:rPr>
              <w:t>EdX</w:t>
            </w:r>
            <w:proofErr w:type="spellEnd"/>
            <w:r w:rsidRPr="00E9777A">
              <w:rPr>
                <w:rFonts w:eastAsia="Times New Roman" w:cs="Arial"/>
                <w:sz w:val="20"/>
              </w:rPr>
              <w:t xml:space="preserve"> that range from basic to</w:t>
            </w:r>
            <w:r w:rsidR="00DA6DD1">
              <w:rPr>
                <w:rFonts w:eastAsia="Times New Roman" w:cs="Arial"/>
                <w:sz w:val="20"/>
              </w:rPr>
              <w:t xml:space="preserve"> more </w:t>
            </w:r>
            <w:proofErr w:type="gramStart"/>
            <w:r w:rsidR="00DA6DD1">
              <w:rPr>
                <w:rFonts w:eastAsia="Times New Roman" w:cs="Arial"/>
                <w:sz w:val="20"/>
              </w:rPr>
              <w:t>user</w:t>
            </w:r>
            <w:proofErr w:type="gramEnd"/>
            <w:r w:rsidR="00DA6DD1">
              <w:rPr>
                <w:rFonts w:eastAsia="Times New Roman" w:cs="Arial"/>
                <w:sz w:val="20"/>
              </w:rPr>
              <w:t xml:space="preserve"> friendly, interactive</w:t>
            </w:r>
            <w:r w:rsidRPr="00E9777A">
              <w:rPr>
                <w:rFonts w:eastAsia="Times New Roman" w:cs="Arial"/>
                <w:sz w:val="20"/>
              </w:rPr>
              <w:t xml:space="preserve"> and collab</w:t>
            </w:r>
            <w:r w:rsidR="00DA6DD1">
              <w:rPr>
                <w:rFonts w:eastAsia="Times New Roman" w:cs="Arial"/>
                <w:sz w:val="20"/>
              </w:rPr>
              <w:t xml:space="preserve">orative learning experiences. </w:t>
            </w:r>
            <w:r w:rsidRPr="00E9777A">
              <w:rPr>
                <w:rFonts w:eastAsia="Times New Roman" w:cs="Arial"/>
                <w:sz w:val="20"/>
              </w:rPr>
              <w:t xml:space="preserve">Although most have been offered for free, some fee-based offerings are starting to emerge.   </w:t>
            </w:r>
            <w:r w:rsidR="00E065AD">
              <w:rPr>
                <w:rFonts w:eastAsia="Times New Roman" w:cs="Arial"/>
                <w:sz w:val="20"/>
              </w:rPr>
              <w:br/>
            </w:r>
          </w:p>
        </w:tc>
      </w:tr>
      <w:tr w:rsidR="00E9777A" w:rsidRPr="00E9777A" w14:paraId="6857651F" w14:textId="77777777" w:rsidTr="00E065AD">
        <w:tc>
          <w:tcPr>
            <w:tcW w:w="1458" w:type="dxa"/>
          </w:tcPr>
          <w:p w14:paraId="7027BAF4" w14:textId="77777777" w:rsidR="00E9777A" w:rsidRPr="00E9777A" w:rsidRDefault="00E9777A" w:rsidP="00E9777A">
            <w:pPr>
              <w:spacing w:after="0" w:line="276" w:lineRule="auto"/>
              <w:rPr>
                <w:rFonts w:cs="Arial"/>
                <w:b/>
                <w:sz w:val="20"/>
              </w:rPr>
            </w:pPr>
            <w:r w:rsidRPr="00E9777A">
              <w:rPr>
                <w:rFonts w:cs="Arial"/>
                <w:b/>
                <w:color w:val="31A3D3"/>
                <w:sz w:val="20"/>
              </w:rPr>
              <w:t>Background and history</w:t>
            </w:r>
          </w:p>
        </w:tc>
        <w:tc>
          <w:tcPr>
            <w:tcW w:w="8118" w:type="dxa"/>
          </w:tcPr>
          <w:p w14:paraId="3F3C0326" w14:textId="2CB661DD" w:rsidR="00E9777A" w:rsidRPr="00E9777A" w:rsidRDefault="00E065AD" w:rsidP="00E9777A">
            <w:pPr>
              <w:spacing w:after="0" w:line="276" w:lineRule="auto"/>
              <w:rPr>
                <w:rFonts w:eastAsia="Times New Roman" w:cs="Arial"/>
                <w:sz w:val="20"/>
              </w:rPr>
            </w:pPr>
            <w:r>
              <w:rPr>
                <w:rFonts w:eastAsia="Times New Roman" w:cs="Arial"/>
                <w:sz w:val="20"/>
              </w:rPr>
              <w:br/>
            </w:r>
            <w:r w:rsidR="00E9777A" w:rsidRPr="00E9777A">
              <w:rPr>
                <w:rFonts w:eastAsia="Times New Roman" w:cs="Arial"/>
                <w:sz w:val="20"/>
              </w:rPr>
              <w:t xml:space="preserve">Key </w:t>
            </w:r>
            <w:r w:rsidR="00CE6495">
              <w:rPr>
                <w:rFonts w:eastAsia="Times New Roman" w:cs="Arial"/>
                <w:sz w:val="20"/>
              </w:rPr>
              <w:t>m</w:t>
            </w:r>
            <w:r w:rsidR="00E9777A" w:rsidRPr="00E9777A">
              <w:rPr>
                <w:rFonts w:eastAsia="Times New Roman" w:cs="Arial"/>
                <w:sz w:val="20"/>
              </w:rPr>
              <w:t>ilestones in the evolution of MOOCs</w:t>
            </w:r>
            <w:r w:rsidR="00DA6DD1">
              <w:rPr>
                <w:rFonts w:eastAsia="Times New Roman" w:cs="Arial"/>
                <w:sz w:val="20"/>
              </w:rPr>
              <w:t>:</w:t>
            </w:r>
          </w:p>
          <w:p w14:paraId="7C51A0D8" w14:textId="77777777" w:rsidR="00E9777A" w:rsidRPr="00E9777A" w:rsidRDefault="00E9777A" w:rsidP="00E9777A">
            <w:pPr>
              <w:spacing w:after="0" w:line="276" w:lineRule="auto"/>
              <w:rPr>
                <w:rFonts w:eastAsia="Times New Roman" w:cs="Arial"/>
                <w:sz w:val="20"/>
              </w:rPr>
            </w:pPr>
          </w:p>
          <w:p w14:paraId="7282240C" w14:textId="28783256" w:rsidR="00E9777A" w:rsidRPr="00E9777A" w:rsidRDefault="00E9777A" w:rsidP="000B6FDD">
            <w:pPr>
              <w:pStyle w:val="ListParagraph"/>
              <w:numPr>
                <w:ilvl w:val="0"/>
                <w:numId w:val="3"/>
              </w:numPr>
              <w:spacing w:after="0" w:line="276" w:lineRule="auto"/>
              <w:rPr>
                <w:rFonts w:eastAsia="Times New Roman" w:cs="Arial"/>
                <w:sz w:val="20"/>
              </w:rPr>
            </w:pPr>
            <w:r w:rsidRPr="00E9777A">
              <w:rPr>
                <w:rFonts w:eastAsia="Times New Roman" w:cs="Arial"/>
                <w:sz w:val="20"/>
              </w:rPr>
              <w:t>2001: In o</w:t>
            </w:r>
            <w:r w:rsidR="00DA6DD1">
              <w:rPr>
                <w:rFonts w:eastAsia="Times New Roman" w:cs="Arial"/>
                <w:sz w:val="20"/>
              </w:rPr>
              <w:t xml:space="preserve">ne respect, MOOCs are not new. </w:t>
            </w:r>
            <w:r w:rsidRPr="00E9777A">
              <w:rPr>
                <w:rFonts w:eastAsia="Times New Roman" w:cs="Arial"/>
                <w:sz w:val="20"/>
              </w:rPr>
              <w:t xml:space="preserve">MIT made headlines in 2001 when it posted lectures from nearly its entire curriculum on the web for free.    </w:t>
            </w:r>
          </w:p>
          <w:p w14:paraId="7776498C" w14:textId="61BD907B" w:rsidR="00E9777A" w:rsidRPr="00E9777A" w:rsidRDefault="00E9777A" w:rsidP="000B6FDD">
            <w:pPr>
              <w:pStyle w:val="ListParagraph"/>
              <w:numPr>
                <w:ilvl w:val="0"/>
                <w:numId w:val="3"/>
              </w:numPr>
              <w:spacing w:after="0" w:line="276" w:lineRule="auto"/>
              <w:rPr>
                <w:rFonts w:eastAsia="Times New Roman" w:cs="Arial"/>
                <w:sz w:val="20"/>
              </w:rPr>
            </w:pPr>
            <w:r w:rsidRPr="00E9777A">
              <w:rPr>
                <w:rFonts w:eastAsia="Times New Roman" w:cs="Arial"/>
                <w:sz w:val="20"/>
              </w:rPr>
              <w:t xml:space="preserve">2006: Introduction of Khan Academy which was an entire K-12 online math curriculum based on short, easy to understand video and audio modules. Although Khan Academy is not a MOOC, its approach to ‘flipping the classroom’ </w:t>
            </w:r>
            <w:r w:rsidR="00DA6DD1">
              <w:rPr>
                <w:rFonts w:eastAsia="Times New Roman" w:cs="Arial"/>
                <w:sz w:val="20"/>
              </w:rPr>
              <w:t>—</w:t>
            </w:r>
            <w:r w:rsidRPr="00E9777A">
              <w:rPr>
                <w:rFonts w:eastAsia="Times New Roman" w:cs="Arial"/>
                <w:sz w:val="20"/>
              </w:rPr>
              <w:t>or swapping classwork with homework</w:t>
            </w:r>
            <w:r w:rsidR="00DA6DD1">
              <w:rPr>
                <w:rFonts w:eastAsia="Times New Roman" w:cs="Arial"/>
                <w:sz w:val="20"/>
              </w:rPr>
              <w:t>—</w:t>
            </w:r>
            <w:r w:rsidRPr="00E9777A">
              <w:rPr>
                <w:rFonts w:eastAsia="Times New Roman" w:cs="Arial"/>
                <w:sz w:val="20"/>
              </w:rPr>
              <w:t xml:space="preserve">has become a defining feature of MOOC’s. </w:t>
            </w:r>
          </w:p>
          <w:p w14:paraId="15B8F6A8" w14:textId="5EC65DB4" w:rsidR="00E9777A" w:rsidRPr="00E9777A" w:rsidRDefault="00E9777A" w:rsidP="000B6FDD">
            <w:pPr>
              <w:pStyle w:val="ListParagraph"/>
              <w:numPr>
                <w:ilvl w:val="0"/>
                <w:numId w:val="3"/>
              </w:numPr>
              <w:spacing w:after="0" w:line="276" w:lineRule="auto"/>
              <w:rPr>
                <w:rFonts w:eastAsia="Times New Roman" w:cs="Arial"/>
                <w:sz w:val="20"/>
              </w:rPr>
            </w:pPr>
            <w:r w:rsidRPr="00E9777A">
              <w:rPr>
                <w:rFonts w:eastAsia="Times New Roman" w:cs="Arial"/>
                <w:sz w:val="20"/>
              </w:rPr>
              <w:t>2008: University of Manitoba in Canada offered a free online course called “</w:t>
            </w:r>
            <w:proofErr w:type="spellStart"/>
            <w:r w:rsidRPr="00E9777A">
              <w:rPr>
                <w:rFonts w:eastAsia="Times New Roman" w:cs="Arial"/>
                <w:sz w:val="20"/>
              </w:rPr>
              <w:t>Connectivi</w:t>
            </w:r>
            <w:r w:rsidR="00DA6DD1">
              <w:rPr>
                <w:rFonts w:eastAsia="Times New Roman" w:cs="Arial"/>
                <w:sz w:val="20"/>
              </w:rPr>
              <w:t>sm</w:t>
            </w:r>
            <w:proofErr w:type="spellEnd"/>
            <w:r w:rsidR="00DA6DD1">
              <w:rPr>
                <w:rFonts w:eastAsia="Times New Roman" w:cs="Arial"/>
                <w:sz w:val="20"/>
              </w:rPr>
              <w:t xml:space="preserve"> and Connective Knowledge.” </w:t>
            </w:r>
            <w:r w:rsidRPr="00E9777A">
              <w:rPr>
                <w:rFonts w:eastAsia="Times New Roman" w:cs="Arial"/>
                <w:sz w:val="20"/>
              </w:rPr>
              <w:t>Stanford, MIT and others followed by offering computer science lectures onlin</w:t>
            </w:r>
            <w:r w:rsidR="00DA6DD1">
              <w:rPr>
                <w:rFonts w:eastAsia="Times New Roman" w:cs="Arial"/>
                <w:sz w:val="20"/>
              </w:rPr>
              <w:t xml:space="preserve">e. </w:t>
            </w:r>
            <w:r w:rsidRPr="00E9777A">
              <w:rPr>
                <w:rFonts w:eastAsia="Times New Roman" w:cs="Arial"/>
                <w:sz w:val="20"/>
              </w:rPr>
              <w:t>Thousands enrolled, few completed (&lt; 10%)</w:t>
            </w:r>
            <w:r w:rsidR="00DA6DD1">
              <w:rPr>
                <w:rFonts w:eastAsia="Times New Roman" w:cs="Arial"/>
                <w:sz w:val="20"/>
              </w:rPr>
              <w:t>.</w:t>
            </w:r>
          </w:p>
          <w:p w14:paraId="73DB39C9" w14:textId="7B05AD76" w:rsidR="00E9777A" w:rsidRPr="00E9777A" w:rsidRDefault="00E9777A" w:rsidP="000B6FDD">
            <w:pPr>
              <w:pStyle w:val="ListParagraph"/>
              <w:numPr>
                <w:ilvl w:val="0"/>
                <w:numId w:val="3"/>
              </w:numPr>
              <w:spacing w:after="0" w:line="276" w:lineRule="auto"/>
              <w:rPr>
                <w:rFonts w:eastAsia="Times New Roman" w:cs="Arial"/>
                <w:sz w:val="20"/>
              </w:rPr>
            </w:pPr>
            <w:r w:rsidRPr="00E9777A">
              <w:rPr>
                <w:rFonts w:eastAsia="Times New Roman" w:cs="Arial"/>
                <w:sz w:val="20"/>
              </w:rPr>
              <w:t xml:space="preserve">2010 - 2012: Universities started to turn to technology partners like </w:t>
            </w:r>
            <w:proofErr w:type="spellStart"/>
            <w:r w:rsidRPr="00E9777A">
              <w:rPr>
                <w:rFonts w:eastAsia="Times New Roman" w:cs="Arial"/>
                <w:sz w:val="20"/>
              </w:rPr>
              <w:t>Udacity</w:t>
            </w:r>
            <w:proofErr w:type="spellEnd"/>
            <w:r w:rsidRPr="00E9777A">
              <w:rPr>
                <w:rFonts w:eastAsia="Times New Roman" w:cs="Arial"/>
                <w:sz w:val="20"/>
              </w:rPr>
              <w:t xml:space="preserve">, </w:t>
            </w:r>
            <w:proofErr w:type="spellStart"/>
            <w:r w:rsidRPr="00E9777A">
              <w:rPr>
                <w:rFonts w:eastAsia="Times New Roman" w:cs="Arial"/>
                <w:sz w:val="20"/>
              </w:rPr>
              <w:t>Coursera</w:t>
            </w:r>
            <w:proofErr w:type="spellEnd"/>
            <w:r w:rsidRPr="00E9777A">
              <w:rPr>
                <w:rFonts w:eastAsia="Times New Roman" w:cs="Arial"/>
                <w:sz w:val="20"/>
              </w:rPr>
              <w:t xml:space="preserve">, and </w:t>
            </w:r>
            <w:proofErr w:type="spellStart"/>
            <w:r w:rsidRPr="00E9777A">
              <w:rPr>
                <w:rFonts w:eastAsia="Times New Roman" w:cs="Arial"/>
                <w:sz w:val="20"/>
              </w:rPr>
              <w:t>edX</w:t>
            </w:r>
            <w:proofErr w:type="spellEnd"/>
            <w:r w:rsidRPr="00E9777A">
              <w:rPr>
                <w:rFonts w:eastAsia="Times New Roman" w:cs="Arial"/>
                <w:sz w:val="20"/>
              </w:rPr>
              <w:t xml:space="preserve"> (partnership between Harvard and MIT) to provide the platforms and services that enabled open delivery of college curriculum</w:t>
            </w:r>
            <w:r w:rsidR="00DA6DD1">
              <w:rPr>
                <w:rFonts w:eastAsia="Times New Roman" w:cs="Arial"/>
                <w:sz w:val="20"/>
              </w:rPr>
              <w:t>.</w:t>
            </w:r>
          </w:p>
          <w:p w14:paraId="3C44BB0C" w14:textId="5BDBE90D" w:rsidR="00E9777A" w:rsidRPr="00E9777A" w:rsidRDefault="00E9777A" w:rsidP="000B6FDD">
            <w:pPr>
              <w:pStyle w:val="ListParagraph"/>
              <w:numPr>
                <w:ilvl w:val="1"/>
                <w:numId w:val="3"/>
              </w:numPr>
              <w:spacing w:after="0" w:line="276" w:lineRule="auto"/>
              <w:rPr>
                <w:rFonts w:eastAsia="Times New Roman" w:cs="Arial"/>
                <w:sz w:val="20"/>
              </w:rPr>
            </w:pPr>
            <w:r w:rsidRPr="00E9777A">
              <w:rPr>
                <w:rFonts w:eastAsia="Times New Roman" w:cs="Arial"/>
                <w:sz w:val="20"/>
              </w:rPr>
              <w:t xml:space="preserve">Feb ’12: </w:t>
            </w:r>
            <w:proofErr w:type="spellStart"/>
            <w:r w:rsidRPr="00E9777A">
              <w:rPr>
                <w:rFonts w:eastAsia="Times New Roman" w:cs="Arial"/>
                <w:sz w:val="20"/>
              </w:rPr>
              <w:t>Udadicy</w:t>
            </w:r>
            <w:proofErr w:type="spellEnd"/>
            <w:r w:rsidRPr="00E9777A">
              <w:rPr>
                <w:rFonts w:eastAsia="Times New Roman" w:cs="Arial"/>
                <w:sz w:val="20"/>
              </w:rPr>
              <w:t xml:space="preserve"> </w:t>
            </w:r>
            <w:r w:rsidR="00DA6DD1">
              <w:rPr>
                <w:rFonts w:eastAsia="Times New Roman" w:cs="Arial"/>
                <w:sz w:val="20"/>
              </w:rPr>
              <w:t>l</w:t>
            </w:r>
            <w:r w:rsidRPr="00E9777A">
              <w:rPr>
                <w:rFonts w:eastAsia="Times New Roman" w:cs="Arial"/>
                <w:sz w:val="20"/>
              </w:rPr>
              <w:t xml:space="preserve">aunches  </w:t>
            </w:r>
          </w:p>
          <w:p w14:paraId="33C88BE9" w14:textId="732616BB" w:rsidR="00E9777A" w:rsidRPr="00E9777A" w:rsidRDefault="00E9777A" w:rsidP="000B6FDD">
            <w:pPr>
              <w:pStyle w:val="ListParagraph"/>
              <w:numPr>
                <w:ilvl w:val="1"/>
                <w:numId w:val="3"/>
              </w:numPr>
              <w:spacing w:after="0" w:line="276" w:lineRule="auto"/>
              <w:rPr>
                <w:rFonts w:eastAsia="Times New Roman" w:cs="Arial"/>
                <w:sz w:val="20"/>
              </w:rPr>
            </w:pPr>
            <w:r w:rsidRPr="00E9777A">
              <w:rPr>
                <w:rFonts w:eastAsia="Times New Roman" w:cs="Arial"/>
                <w:sz w:val="20"/>
              </w:rPr>
              <w:t xml:space="preserve">Apr ’12: </w:t>
            </w:r>
            <w:proofErr w:type="spellStart"/>
            <w:r w:rsidRPr="00E9777A">
              <w:rPr>
                <w:rFonts w:eastAsia="Times New Roman" w:cs="Arial"/>
                <w:sz w:val="20"/>
              </w:rPr>
              <w:t>Coursera</w:t>
            </w:r>
            <w:proofErr w:type="spellEnd"/>
            <w:r w:rsidRPr="00E9777A">
              <w:rPr>
                <w:rFonts w:eastAsia="Times New Roman" w:cs="Arial"/>
                <w:sz w:val="20"/>
              </w:rPr>
              <w:t xml:space="preserve"> </w:t>
            </w:r>
            <w:r w:rsidR="00DA6DD1">
              <w:rPr>
                <w:rFonts w:eastAsia="Times New Roman" w:cs="Arial"/>
                <w:sz w:val="20"/>
              </w:rPr>
              <w:t>l</w:t>
            </w:r>
            <w:r w:rsidRPr="00E9777A">
              <w:rPr>
                <w:rFonts w:eastAsia="Times New Roman" w:cs="Arial"/>
                <w:sz w:val="20"/>
              </w:rPr>
              <w:t xml:space="preserve">aunches  </w:t>
            </w:r>
          </w:p>
          <w:p w14:paraId="7A6A0E79" w14:textId="019ADD89" w:rsidR="00E9777A" w:rsidRPr="00E9777A" w:rsidRDefault="00E9777A" w:rsidP="000B6FDD">
            <w:pPr>
              <w:pStyle w:val="ListParagraph"/>
              <w:numPr>
                <w:ilvl w:val="1"/>
                <w:numId w:val="3"/>
              </w:numPr>
              <w:spacing w:after="0" w:line="276" w:lineRule="auto"/>
              <w:rPr>
                <w:rFonts w:eastAsia="Times New Roman" w:cs="Arial"/>
                <w:sz w:val="20"/>
              </w:rPr>
            </w:pPr>
            <w:r w:rsidRPr="00E9777A">
              <w:rPr>
                <w:rFonts w:eastAsia="Times New Roman" w:cs="Arial"/>
                <w:sz w:val="20"/>
              </w:rPr>
              <w:t xml:space="preserve">May ’12: </w:t>
            </w:r>
            <w:proofErr w:type="spellStart"/>
            <w:r w:rsidRPr="00E9777A">
              <w:rPr>
                <w:rFonts w:eastAsia="Times New Roman" w:cs="Arial"/>
                <w:sz w:val="20"/>
              </w:rPr>
              <w:t>EdX</w:t>
            </w:r>
            <w:proofErr w:type="spellEnd"/>
            <w:r w:rsidRPr="00E9777A">
              <w:rPr>
                <w:rFonts w:eastAsia="Times New Roman" w:cs="Arial"/>
                <w:sz w:val="20"/>
              </w:rPr>
              <w:t xml:space="preserve"> </w:t>
            </w:r>
            <w:r w:rsidR="00DA6DD1">
              <w:rPr>
                <w:rFonts w:eastAsia="Times New Roman" w:cs="Arial"/>
                <w:sz w:val="20"/>
              </w:rPr>
              <w:t>l</w:t>
            </w:r>
            <w:r w:rsidRPr="00E9777A">
              <w:rPr>
                <w:rFonts w:eastAsia="Times New Roman" w:cs="Arial"/>
                <w:sz w:val="20"/>
              </w:rPr>
              <w:t xml:space="preserve">aunches </w:t>
            </w:r>
          </w:p>
          <w:p w14:paraId="6D155094" w14:textId="0CF3AEBD" w:rsidR="00E9777A" w:rsidRPr="00E9777A" w:rsidRDefault="00E9777A" w:rsidP="000B6FDD">
            <w:pPr>
              <w:pStyle w:val="ListParagraph"/>
              <w:numPr>
                <w:ilvl w:val="0"/>
                <w:numId w:val="3"/>
              </w:numPr>
              <w:spacing w:after="0" w:line="276" w:lineRule="auto"/>
              <w:rPr>
                <w:rFonts w:eastAsia="Times New Roman" w:cs="Arial"/>
                <w:sz w:val="20"/>
              </w:rPr>
            </w:pPr>
            <w:r w:rsidRPr="00E9777A">
              <w:rPr>
                <w:rFonts w:eastAsia="Times New Roman" w:cs="Arial"/>
                <w:sz w:val="20"/>
              </w:rPr>
              <w:t xml:space="preserve">2012:  MOOCs attempt to penetrate </w:t>
            </w:r>
            <w:r w:rsidR="00005662">
              <w:rPr>
                <w:rFonts w:eastAsia="Times New Roman" w:cs="Arial"/>
                <w:sz w:val="20"/>
              </w:rPr>
              <w:t xml:space="preserve">the </w:t>
            </w:r>
            <w:r w:rsidRPr="00E9777A">
              <w:rPr>
                <w:rFonts w:eastAsia="Times New Roman" w:cs="Arial"/>
                <w:sz w:val="20"/>
              </w:rPr>
              <w:t>corporate</w:t>
            </w:r>
            <w:r w:rsidR="00005662">
              <w:rPr>
                <w:rFonts w:eastAsia="Times New Roman" w:cs="Arial"/>
                <w:sz w:val="20"/>
              </w:rPr>
              <w:t xml:space="preserve"> and organizational</w:t>
            </w:r>
            <w:r w:rsidRPr="00E9777A">
              <w:rPr>
                <w:rFonts w:eastAsia="Times New Roman" w:cs="Arial"/>
                <w:sz w:val="20"/>
              </w:rPr>
              <w:t xml:space="preserve"> learning space by creating corporate oriented pla</w:t>
            </w:r>
            <w:r w:rsidR="00DA6DD1">
              <w:rPr>
                <w:rFonts w:eastAsia="Times New Roman" w:cs="Arial"/>
                <w:sz w:val="20"/>
              </w:rPr>
              <w:t xml:space="preserve">tform offerings and features. </w:t>
            </w:r>
            <w:r w:rsidRPr="00E9777A">
              <w:rPr>
                <w:rFonts w:eastAsia="Times New Roman" w:cs="Arial"/>
                <w:sz w:val="20"/>
              </w:rPr>
              <w:t>Introduction of SPOC (Small Private Online Courses enabled by MOOC platforms)</w:t>
            </w:r>
            <w:r w:rsidR="00DA6DD1">
              <w:rPr>
                <w:rFonts w:eastAsia="Times New Roman" w:cs="Arial"/>
                <w:sz w:val="20"/>
              </w:rPr>
              <w:t>.</w:t>
            </w:r>
            <w:r w:rsidRPr="00E9777A">
              <w:rPr>
                <w:rFonts w:eastAsia="Times New Roman" w:cs="Arial"/>
                <w:sz w:val="20"/>
              </w:rPr>
              <w:t xml:space="preserve"> </w:t>
            </w:r>
          </w:p>
          <w:p w14:paraId="0E2BC4F7" w14:textId="77777777" w:rsidR="00DA6DD1" w:rsidRDefault="00E9777A" w:rsidP="000B6FDD">
            <w:pPr>
              <w:pStyle w:val="ListParagraph"/>
              <w:numPr>
                <w:ilvl w:val="0"/>
                <w:numId w:val="3"/>
              </w:numPr>
              <w:spacing w:after="0" w:line="276" w:lineRule="auto"/>
              <w:rPr>
                <w:rFonts w:eastAsia="Times New Roman" w:cs="Arial"/>
                <w:sz w:val="20"/>
              </w:rPr>
            </w:pPr>
            <w:r w:rsidRPr="00E9777A">
              <w:rPr>
                <w:rFonts w:eastAsia="Times New Roman" w:cs="Arial"/>
                <w:sz w:val="20"/>
              </w:rPr>
              <w:lastRenderedPageBreak/>
              <w:t xml:space="preserve">2013: The leading UK online university (The Open University) rolls out a program </w:t>
            </w:r>
          </w:p>
          <w:p w14:paraId="0C9AFCAF" w14:textId="77777777" w:rsidR="00DA6DD1" w:rsidRDefault="00DA6DD1" w:rsidP="00DA6DD1">
            <w:pPr>
              <w:pStyle w:val="ListParagraph"/>
              <w:spacing w:after="0" w:line="276" w:lineRule="auto"/>
              <w:rPr>
                <w:rFonts w:eastAsia="Times New Roman" w:cs="Arial"/>
                <w:sz w:val="20"/>
              </w:rPr>
            </w:pPr>
          </w:p>
          <w:p w14:paraId="65C120D2" w14:textId="3D27F23D" w:rsidR="00E9777A" w:rsidRPr="00E9777A" w:rsidRDefault="00DA6DD1" w:rsidP="00DA6DD1">
            <w:pPr>
              <w:pStyle w:val="ListParagraph"/>
              <w:spacing w:after="0" w:line="276" w:lineRule="auto"/>
              <w:rPr>
                <w:rFonts w:eastAsia="Times New Roman" w:cs="Arial"/>
                <w:sz w:val="20"/>
              </w:rPr>
            </w:pPr>
            <w:r>
              <w:rPr>
                <w:rFonts w:eastAsia="Times New Roman" w:cs="Arial"/>
                <w:sz w:val="20"/>
              </w:rPr>
              <w:br/>
            </w:r>
            <w:proofErr w:type="gramStart"/>
            <w:r w:rsidR="00E9777A" w:rsidRPr="00E9777A">
              <w:rPr>
                <w:rFonts w:eastAsia="Times New Roman" w:cs="Arial"/>
                <w:sz w:val="20"/>
              </w:rPr>
              <w:t>containing</w:t>
            </w:r>
            <w:proofErr w:type="gramEnd"/>
            <w:r w:rsidR="00E9777A" w:rsidRPr="00E9777A">
              <w:rPr>
                <w:rFonts w:eastAsia="Times New Roman" w:cs="Arial"/>
                <w:sz w:val="20"/>
              </w:rPr>
              <w:t xml:space="preserve"> MOOCs from leading UK a</w:t>
            </w:r>
            <w:r>
              <w:rPr>
                <w:rFonts w:eastAsia="Times New Roman" w:cs="Arial"/>
                <w:sz w:val="20"/>
              </w:rPr>
              <w:t xml:space="preserve">nd international universities. </w:t>
            </w:r>
            <w:r>
              <w:rPr>
                <w:rFonts w:eastAsia="Times New Roman" w:cs="Arial"/>
                <w:sz w:val="20"/>
              </w:rPr>
              <w:br/>
            </w:r>
            <w:r w:rsidR="00E9777A" w:rsidRPr="00E9777A">
              <w:rPr>
                <w:rFonts w:eastAsia="Times New Roman" w:cs="Arial"/>
                <w:sz w:val="20"/>
              </w:rPr>
              <w:t>(</w:t>
            </w:r>
            <w:hyperlink r:id="rId12" w:history="1">
              <w:r w:rsidR="00E9777A" w:rsidRPr="00E9777A">
                <w:rPr>
                  <w:rStyle w:val="Hyperlink"/>
                  <w:rFonts w:cs="Arial"/>
                  <w:color w:val="535353"/>
                  <w:sz w:val="20"/>
                </w:rPr>
                <w:t>https://www.futurelearn.com/</w:t>
              </w:r>
            </w:hyperlink>
            <w:r w:rsidR="00E9777A" w:rsidRPr="00E9777A">
              <w:rPr>
                <w:rFonts w:eastAsia="Times New Roman" w:cs="Arial"/>
                <w:sz w:val="20"/>
              </w:rPr>
              <w:t xml:space="preserve">) </w:t>
            </w:r>
          </w:p>
          <w:p w14:paraId="3D14F713" w14:textId="77777777" w:rsidR="00E9777A" w:rsidRPr="00E9777A" w:rsidRDefault="00E9777A" w:rsidP="00E9777A">
            <w:pPr>
              <w:spacing w:after="0" w:line="276" w:lineRule="auto"/>
              <w:rPr>
                <w:rFonts w:eastAsia="Times New Roman" w:cs="Arial"/>
                <w:sz w:val="20"/>
              </w:rPr>
            </w:pPr>
          </w:p>
        </w:tc>
      </w:tr>
      <w:tr w:rsidR="00E9777A" w:rsidRPr="00E9777A" w14:paraId="0469AC10" w14:textId="77777777" w:rsidTr="00E065AD">
        <w:trPr>
          <w:trHeight w:val="512"/>
        </w:trPr>
        <w:tc>
          <w:tcPr>
            <w:tcW w:w="1458" w:type="dxa"/>
          </w:tcPr>
          <w:p w14:paraId="7BCF5290" w14:textId="77777777" w:rsidR="00E9777A" w:rsidRPr="00E9777A" w:rsidRDefault="00E9777A" w:rsidP="00E9777A">
            <w:pPr>
              <w:spacing w:after="0" w:line="276" w:lineRule="auto"/>
              <w:rPr>
                <w:rFonts w:cs="Arial"/>
                <w:b/>
                <w:sz w:val="20"/>
              </w:rPr>
            </w:pPr>
            <w:r w:rsidRPr="00B20375">
              <w:rPr>
                <w:rFonts w:cs="Arial"/>
                <w:b/>
                <w:color w:val="31A3D3"/>
                <w:sz w:val="20"/>
              </w:rPr>
              <w:lastRenderedPageBreak/>
              <w:t>Skillsoft’s Take on MOOCs:</w:t>
            </w:r>
          </w:p>
        </w:tc>
        <w:tc>
          <w:tcPr>
            <w:tcW w:w="8118" w:type="dxa"/>
          </w:tcPr>
          <w:p w14:paraId="5B9F6BA0" w14:textId="6B066C7D" w:rsidR="00E9777A" w:rsidRPr="00E9777A" w:rsidRDefault="00E065AD" w:rsidP="00E9777A">
            <w:pPr>
              <w:spacing w:after="0" w:line="276" w:lineRule="auto"/>
              <w:rPr>
                <w:rFonts w:cs="Arial"/>
                <w:sz w:val="20"/>
              </w:rPr>
            </w:pPr>
            <w:r>
              <w:rPr>
                <w:rFonts w:cs="Arial"/>
                <w:sz w:val="20"/>
              </w:rPr>
              <w:br/>
            </w:r>
            <w:r w:rsidR="00E9777A" w:rsidRPr="00E9777A">
              <w:rPr>
                <w:rFonts w:cs="Arial"/>
                <w:sz w:val="20"/>
              </w:rPr>
              <w:t>As leaders in the learning industry, Skillsoft strives to follow all maj</w:t>
            </w:r>
            <w:r w:rsidR="00DA6DD1">
              <w:rPr>
                <w:rFonts w:cs="Arial"/>
                <w:sz w:val="20"/>
              </w:rPr>
              <w:t xml:space="preserve">or trends across the industry. </w:t>
            </w:r>
            <w:r w:rsidR="00E9777A" w:rsidRPr="00E9777A">
              <w:rPr>
                <w:rFonts w:cs="Arial"/>
                <w:sz w:val="20"/>
              </w:rPr>
              <w:t xml:space="preserve">The Massively Open Online Courseware (MOOC) movement is certainly one of the trends we have followed closely since MIT opened their content to the world via the </w:t>
            </w:r>
            <w:hyperlink r:id="rId13" w:history="1">
              <w:r w:rsidR="00E9777A" w:rsidRPr="00E9777A">
                <w:rPr>
                  <w:rStyle w:val="Hyperlink"/>
                  <w:rFonts w:cs="Arial"/>
                  <w:color w:val="535353"/>
                  <w:sz w:val="20"/>
                </w:rPr>
                <w:t>Open Courseware Consortium</w:t>
              </w:r>
            </w:hyperlink>
            <w:r w:rsidR="00DA6DD1">
              <w:rPr>
                <w:rFonts w:cs="Arial"/>
                <w:sz w:val="20"/>
              </w:rPr>
              <w:t xml:space="preserve"> almost a decade ago. </w:t>
            </w:r>
            <w:r w:rsidR="00E9777A" w:rsidRPr="00E9777A">
              <w:rPr>
                <w:rFonts w:cs="Arial"/>
                <w:sz w:val="20"/>
              </w:rPr>
              <w:t xml:space="preserve">Since that time, we have seen a wide range of organizations emerge as providers of MOOC content with an equally wide range of business models and academic and business relationships.  </w:t>
            </w:r>
          </w:p>
          <w:p w14:paraId="0DF0C8FF" w14:textId="77777777" w:rsidR="00E9777A" w:rsidRPr="00E9777A" w:rsidRDefault="00E9777A" w:rsidP="00E9777A">
            <w:pPr>
              <w:spacing w:after="0" w:line="276" w:lineRule="auto"/>
              <w:rPr>
                <w:rFonts w:cs="Arial"/>
                <w:sz w:val="20"/>
              </w:rPr>
            </w:pPr>
          </w:p>
          <w:p w14:paraId="695B9961" w14:textId="2AF3760C" w:rsidR="00E9777A" w:rsidRPr="00E9777A" w:rsidRDefault="00E9777A" w:rsidP="00E9777A">
            <w:pPr>
              <w:spacing w:after="0" w:line="276" w:lineRule="auto"/>
              <w:rPr>
                <w:rFonts w:cs="Arial"/>
                <w:sz w:val="20"/>
              </w:rPr>
            </w:pPr>
            <w:r w:rsidRPr="00E9777A">
              <w:rPr>
                <w:rFonts w:cs="Arial"/>
                <w:sz w:val="20"/>
              </w:rPr>
              <w:t>While no single MOOC provider has yet emerged as the dominant player, several organizations are currently offering compelling academic course content together with solid deliv</w:t>
            </w:r>
            <w:r w:rsidR="00DA6DD1">
              <w:rPr>
                <w:rFonts w:cs="Arial"/>
                <w:sz w:val="20"/>
              </w:rPr>
              <w:t xml:space="preserve">ery and management technology. </w:t>
            </w:r>
            <w:r w:rsidRPr="00E9777A">
              <w:rPr>
                <w:rFonts w:cs="Arial"/>
                <w:sz w:val="20"/>
              </w:rPr>
              <w:t>Given the growing diversity of available course topics and of the amount of popular press attention, the number of individuals registering f</w:t>
            </w:r>
            <w:r w:rsidR="00DA6DD1">
              <w:rPr>
                <w:rFonts w:cs="Arial"/>
                <w:sz w:val="20"/>
              </w:rPr>
              <w:t xml:space="preserve">or MOOC courses has increased. </w:t>
            </w:r>
            <w:r w:rsidRPr="00E9777A">
              <w:rPr>
                <w:rFonts w:cs="Arial"/>
                <w:sz w:val="20"/>
              </w:rPr>
              <w:t>Very few of these registrants, however, successfull</w:t>
            </w:r>
            <w:r w:rsidR="00DA6DD1">
              <w:rPr>
                <w:rFonts w:cs="Arial"/>
                <w:sz w:val="20"/>
              </w:rPr>
              <w:t xml:space="preserve">y finish. </w:t>
            </w:r>
          </w:p>
          <w:p w14:paraId="7A1807A9" w14:textId="77777777" w:rsidR="00E9777A" w:rsidRPr="00E9777A" w:rsidRDefault="00E9777A" w:rsidP="00E9777A">
            <w:pPr>
              <w:spacing w:after="0" w:line="276" w:lineRule="auto"/>
              <w:rPr>
                <w:rFonts w:cs="Arial"/>
                <w:sz w:val="20"/>
              </w:rPr>
            </w:pPr>
          </w:p>
          <w:p w14:paraId="06EACE0B" w14:textId="62D6A7C4" w:rsidR="00E9777A" w:rsidRPr="00E9777A" w:rsidRDefault="00E9777A" w:rsidP="00E9777A">
            <w:pPr>
              <w:spacing w:after="0" w:line="276" w:lineRule="auto"/>
              <w:rPr>
                <w:rFonts w:cs="Arial"/>
                <w:sz w:val="20"/>
              </w:rPr>
            </w:pPr>
            <w:r w:rsidRPr="00E9777A">
              <w:rPr>
                <w:rFonts w:cs="Arial"/>
                <w:sz w:val="20"/>
              </w:rPr>
              <w:t xml:space="preserve">Rather than see the movement towards free and open source content as a threat, we embrace it as </w:t>
            </w:r>
            <w:r w:rsidRPr="00E9777A">
              <w:rPr>
                <w:rFonts w:cs="Arial"/>
                <w:sz w:val="20"/>
                <w:u w:val="single"/>
              </w:rPr>
              <w:t>continued validation of the online learning model.</w:t>
            </w:r>
            <w:r w:rsidRPr="00DA6DD1">
              <w:rPr>
                <w:rFonts w:cs="Arial"/>
                <w:sz w:val="20"/>
              </w:rPr>
              <w:t xml:space="preserve"> </w:t>
            </w:r>
            <w:r w:rsidRPr="00E9777A">
              <w:rPr>
                <w:rFonts w:cs="Arial"/>
                <w:sz w:val="20"/>
              </w:rPr>
              <w:t>And we expect to learn from best practices in the MOOC world as we continually invest to bring compelling learning solutions to market. We will also look for opportunities to enhance the value of our learning delivery and management technology by simplifying the integration of MOOC and other content sources.</w:t>
            </w:r>
          </w:p>
          <w:p w14:paraId="78EF21D5" w14:textId="77777777" w:rsidR="00E9777A" w:rsidRPr="00E9777A" w:rsidRDefault="00E9777A" w:rsidP="00E9777A">
            <w:pPr>
              <w:spacing w:after="0" w:line="276" w:lineRule="auto"/>
              <w:rPr>
                <w:rFonts w:cs="Arial"/>
                <w:sz w:val="20"/>
              </w:rPr>
            </w:pPr>
          </w:p>
          <w:p w14:paraId="08F1DE2B" w14:textId="21152FFA" w:rsidR="00E9777A" w:rsidRPr="00E9777A" w:rsidRDefault="00E9777A" w:rsidP="00E9777A">
            <w:pPr>
              <w:spacing w:after="0" w:line="276" w:lineRule="auto"/>
              <w:rPr>
                <w:rFonts w:cs="Arial"/>
                <w:sz w:val="20"/>
              </w:rPr>
            </w:pPr>
            <w:r w:rsidRPr="00E9777A">
              <w:rPr>
                <w:rFonts w:cs="Arial"/>
                <w:sz w:val="20"/>
              </w:rPr>
              <w:t xml:space="preserve">We agree with </w:t>
            </w:r>
            <w:hyperlink r:id="rId14" w:history="1">
              <w:r w:rsidRPr="00E9777A">
                <w:rPr>
                  <w:rStyle w:val="Hyperlink"/>
                  <w:rFonts w:cs="Arial"/>
                  <w:color w:val="535353"/>
                  <w:sz w:val="20"/>
                </w:rPr>
                <w:t>analysts such as Josh Bersin</w:t>
              </w:r>
            </w:hyperlink>
            <w:r w:rsidRPr="00E9777A">
              <w:rPr>
                <w:rFonts w:cs="Arial"/>
                <w:sz w:val="20"/>
              </w:rPr>
              <w:t xml:space="preserve"> that carefully selected MOOC content can be used effectively to complement and enhance core corporate</w:t>
            </w:r>
            <w:r w:rsidR="00005662">
              <w:rPr>
                <w:rFonts w:cs="Arial"/>
                <w:sz w:val="20"/>
              </w:rPr>
              <w:t xml:space="preserve"> and organizational </w:t>
            </w:r>
            <w:r w:rsidR="00005662" w:rsidRPr="00E9777A">
              <w:rPr>
                <w:rFonts w:cs="Arial"/>
                <w:sz w:val="20"/>
              </w:rPr>
              <w:t>learning</w:t>
            </w:r>
            <w:r w:rsidRPr="00E9777A">
              <w:rPr>
                <w:rFonts w:cs="Arial"/>
                <w:sz w:val="20"/>
              </w:rPr>
              <w:t xml:space="preserve"> initiatives. Choosing MOOC content over Skillsoft is not an “OR” decision. It should be viewed as an “AND</w:t>
            </w:r>
            <w:r w:rsidR="00DA6DD1">
              <w:rPr>
                <w:rFonts w:cs="Arial"/>
                <w:sz w:val="20"/>
              </w:rPr>
              <w:t>.”</w:t>
            </w:r>
            <w:r w:rsidRPr="00E9777A">
              <w:rPr>
                <w:rFonts w:cs="Arial"/>
                <w:sz w:val="20"/>
              </w:rPr>
              <w:t xml:space="preserve"> In fact, the Skillsoft Solution Services Team has developed significant expertise that can be applied to help navigate the complex and rapidly changing MOOC landscape and help customers make informed decision</w:t>
            </w:r>
            <w:r w:rsidR="00DA6DD1">
              <w:rPr>
                <w:rFonts w:cs="Arial"/>
                <w:sz w:val="20"/>
              </w:rPr>
              <w:t>s in the selection, application</w:t>
            </w:r>
            <w:r w:rsidRPr="00E9777A">
              <w:rPr>
                <w:rFonts w:cs="Arial"/>
                <w:sz w:val="20"/>
              </w:rPr>
              <w:t xml:space="preserve"> and deployment of MOOC content. </w:t>
            </w:r>
          </w:p>
          <w:p w14:paraId="41E4DFC7" w14:textId="77777777" w:rsidR="00E9777A" w:rsidRPr="00E9777A" w:rsidRDefault="00E9777A" w:rsidP="00E9777A">
            <w:pPr>
              <w:spacing w:after="0" w:line="276" w:lineRule="auto"/>
              <w:rPr>
                <w:rFonts w:eastAsia="Times New Roman" w:cs="Arial"/>
                <w:sz w:val="20"/>
              </w:rPr>
            </w:pPr>
          </w:p>
        </w:tc>
      </w:tr>
      <w:tr w:rsidR="00E9777A" w:rsidRPr="00E9777A" w14:paraId="450E6620" w14:textId="77777777" w:rsidTr="00E065AD">
        <w:tc>
          <w:tcPr>
            <w:tcW w:w="1458" w:type="dxa"/>
          </w:tcPr>
          <w:p w14:paraId="64FAA253" w14:textId="77777777" w:rsidR="00E9777A" w:rsidRPr="00B20375" w:rsidRDefault="00E9777A" w:rsidP="00E9777A">
            <w:pPr>
              <w:spacing w:after="0" w:line="276" w:lineRule="auto"/>
              <w:rPr>
                <w:rFonts w:cs="Arial"/>
                <w:b/>
                <w:sz w:val="20"/>
              </w:rPr>
            </w:pPr>
            <w:r w:rsidRPr="00B20375">
              <w:rPr>
                <w:rFonts w:cs="Arial"/>
                <w:b/>
                <w:color w:val="31A3D3"/>
                <w:sz w:val="20"/>
              </w:rPr>
              <w:t xml:space="preserve">Why are people talking about this now: </w:t>
            </w:r>
          </w:p>
        </w:tc>
        <w:tc>
          <w:tcPr>
            <w:tcW w:w="8118" w:type="dxa"/>
          </w:tcPr>
          <w:p w14:paraId="7E32330C" w14:textId="1D04DCBB" w:rsidR="00E9777A" w:rsidRPr="00E9777A" w:rsidRDefault="00E065AD" w:rsidP="00E9777A">
            <w:pPr>
              <w:pStyle w:val="ListParagraph"/>
              <w:spacing w:after="0" w:line="276" w:lineRule="auto"/>
              <w:ind w:left="0"/>
              <w:rPr>
                <w:rFonts w:cs="Arial"/>
                <w:sz w:val="20"/>
              </w:rPr>
            </w:pPr>
            <w:r>
              <w:rPr>
                <w:rFonts w:cs="Arial"/>
                <w:sz w:val="20"/>
              </w:rPr>
              <w:br/>
            </w:r>
            <w:r w:rsidR="00E9777A" w:rsidRPr="00E9777A">
              <w:rPr>
                <w:rFonts w:cs="Arial"/>
                <w:sz w:val="20"/>
              </w:rPr>
              <w:t xml:space="preserve">Learning organizations continue to look for cost effective learning solutions, and MOOC providers are beginning to penetrate the </w:t>
            </w:r>
            <w:r w:rsidR="00005662">
              <w:rPr>
                <w:rFonts w:cs="Arial"/>
                <w:sz w:val="20"/>
              </w:rPr>
              <w:t>corporate and organizational</w:t>
            </w:r>
            <w:r w:rsidR="00E9777A" w:rsidRPr="00E9777A">
              <w:rPr>
                <w:rFonts w:cs="Arial"/>
                <w:sz w:val="20"/>
              </w:rPr>
              <w:t xml:space="preserve"> space with a broader course curricula and in </w:t>
            </w:r>
            <w:r w:rsidR="00DA6DD1">
              <w:rPr>
                <w:rFonts w:cs="Arial"/>
                <w:sz w:val="20"/>
              </w:rPr>
              <w:t xml:space="preserve">some cases, private offerings. </w:t>
            </w:r>
            <w:r w:rsidR="00E9777A" w:rsidRPr="00E9777A">
              <w:rPr>
                <w:rFonts w:cs="Arial"/>
                <w:sz w:val="20"/>
              </w:rPr>
              <w:t>This has led some organizations to assume they can replace their fee based sol</w:t>
            </w:r>
            <w:r w:rsidR="00DA6DD1">
              <w:rPr>
                <w:rFonts w:cs="Arial"/>
                <w:sz w:val="20"/>
              </w:rPr>
              <w:t>utions</w:t>
            </w:r>
            <w:r w:rsidR="00DA6DD1">
              <w:rPr>
                <w:rFonts w:eastAsia="Times New Roman" w:cs="Arial"/>
                <w:sz w:val="20"/>
              </w:rPr>
              <w:t>—</w:t>
            </w:r>
            <w:r w:rsidR="00E9777A" w:rsidRPr="00E9777A">
              <w:rPr>
                <w:rFonts w:cs="Arial"/>
                <w:sz w:val="20"/>
              </w:rPr>
              <w:t>like Skillsoft</w:t>
            </w:r>
            <w:r w:rsidR="00DA6DD1">
              <w:rPr>
                <w:rFonts w:eastAsia="Times New Roman" w:cs="Arial"/>
                <w:sz w:val="20"/>
              </w:rPr>
              <w:t>—</w:t>
            </w:r>
            <w:r w:rsidR="00E9777A" w:rsidRPr="00E9777A">
              <w:rPr>
                <w:rFonts w:cs="Arial"/>
                <w:sz w:val="20"/>
              </w:rPr>
              <w:t xml:space="preserve">with MOOC content. </w:t>
            </w:r>
          </w:p>
          <w:p w14:paraId="66DD5EF3" w14:textId="77777777" w:rsidR="00E9777A" w:rsidRPr="00E9777A" w:rsidRDefault="00E9777A" w:rsidP="00E9777A">
            <w:pPr>
              <w:pStyle w:val="ListParagraph"/>
              <w:spacing w:after="0" w:line="276" w:lineRule="auto"/>
              <w:ind w:left="0"/>
              <w:rPr>
                <w:rFonts w:cs="Arial"/>
                <w:sz w:val="20"/>
              </w:rPr>
            </w:pPr>
          </w:p>
          <w:p w14:paraId="55907967" w14:textId="0378062D" w:rsidR="00E9777A" w:rsidRPr="00E9777A" w:rsidRDefault="00E9777A" w:rsidP="00E9777A">
            <w:pPr>
              <w:pStyle w:val="ListParagraph"/>
              <w:spacing w:after="0" w:line="276" w:lineRule="auto"/>
              <w:ind w:left="0"/>
              <w:rPr>
                <w:rFonts w:cs="Arial"/>
                <w:sz w:val="20"/>
              </w:rPr>
            </w:pPr>
            <w:r w:rsidRPr="00E9777A">
              <w:rPr>
                <w:rFonts w:cs="Arial"/>
                <w:sz w:val="20"/>
              </w:rPr>
              <w:t xml:space="preserve">Additionally some </w:t>
            </w:r>
            <w:proofErr w:type="spellStart"/>
            <w:r w:rsidR="00005662">
              <w:rPr>
                <w:rFonts w:cs="Arial"/>
                <w:sz w:val="20"/>
              </w:rPr>
              <w:t>organizatonal</w:t>
            </w:r>
            <w:proofErr w:type="spellEnd"/>
            <w:r w:rsidRPr="00E9777A">
              <w:rPr>
                <w:rFonts w:cs="Arial"/>
                <w:sz w:val="20"/>
              </w:rPr>
              <w:t xml:space="preserve"> buyers are focused solely on economics and may perceive the (currently) free aspect of</w:t>
            </w:r>
            <w:r w:rsidR="00DA6DD1">
              <w:rPr>
                <w:rFonts w:cs="Arial"/>
                <w:sz w:val="20"/>
              </w:rPr>
              <w:t xml:space="preserve"> many MOOC courses as appealing</w:t>
            </w:r>
            <w:r w:rsidR="00DA6DD1">
              <w:rPr>
                <w:rFonts w:eastAsia="Times New Roman" w:cs="Arial"/>
                <w:sz w:val="20"/>
              </w:rPr>
              <w:t>—</w:t>
            </w:r>
            <w:r w:rsidRPr="00E9777A">
              <w:rPr>
                <w:rFonts w:cs="Arial"/>
                <w:sz w:val="20"/>
              </w:rPr>
              <w:t xml:space="preserve">not taking </w:t>
            </w:r>
            <w:r w:rsidRPr="00E9777A">
              <w:rPr>
                <w:rFonts w:cs="Arial"/>
                <w:sz w:val="20"/>
              </w:rPr>
              <w:lastRenderedPageBreak/>
              <w:t xml:space="preserve">into account the time and energy to source, vet and manage another external platform.  </w:t>
            </w:r>
          </w:p>
          <w:p w14:paraId="228E3831" w14:textId="4A47DD65" w:rsidR="00E9777A" w:rsidRPr="00E9777A" w:rsidRDefault="00E9777A" w:rsidP="00E9777A">
            <w:pPr>
              <w:pStyle w:val="ListParagraph"/>
              <w:spacing w:after="0" w:line="276" w:lineRule="auto"/>
              <w:ind w:left="0"/>
              <w:rPr>
                <w:rFonts w:cs="Arial"/>
                <w:sz w:val="20"/>
              </w:rPr>
            </w:pPr>
          </w:p>
        </w:tc>
      </w:tr>
      <w:tr w:rsidR="00E9777A" w:rsidRPr="00E9777A" w14:paraId="5A773C7E" w14:textId="77777777" w:rsidTr="00E065AD">
        <w:tc>
          <w:tcPr>
            <w:tcW w:w="1458" w:type="dxa"/>
          </w:tcPr>
          <w:p w14:paraId="5470A78D" w14:textId="77777777" w:rsidR="00E9777A" w:rsidRPr="00B20375" w:rsidRDefault="00E9777A" w:rsidP="00E9777A">
            <w:pPr>
              <w:spacing w:after="0" w:line="276" w:lineRule="auto"/>
              <w:rPr>
                <w:rFonts w:cs="Arial"/>
                <w:b/>
                <w:sz w:val="20"/>
              </w:rPr>
            </w:pPr>
            <w:r w:rsidRPr="00B20375">
              <w:rPr>
                <w:rFonts w:cs="Arial"/>
                <w:b/>
                <w:color w:val="31A3D3"/>
                <w:sz w:val="20"/>
              </w:rPr>
              <w:lastRenderedPageBreak/>
              <w:t xml:space="preserve">Cautions, tips, hints: </w:t>
            </w:r>
          </w:p>
        </w:tc>
        <w:tc>
          <w:tcPr>
            <w:tcW w:w="8118" w:type="dxa"/>
          </w:tcPr>
          <w:p w14:paraId="00D8A278" w14:textId="5EDEE8DD" w:rsidR="00E9777A" w:rsidRPr="00E9777A" w:rsidRDefault="00E065AD" w:rsidP="00E9777A">
            <w:pPr>
              <w:pStyle w:val="ListParagraph"/>
              <w:spacing w:after="0" w:line="276" w:lineRule="auto"/>
              <w:ind w:left="0"/>
              <w:rPr>
                <w:rFonts w:cs="Arial"/>
                <w:sz w:val="20"/>
              </w:rPr>
            </w:pPr>
            <w:r>
              <w:rPr>
                <w:rFonts w:cs="Arial"/>
                <w:sz w:val="20"/>
              </w:rPr>
              <w:br/>
            </w:r>
            <w:r w:rsidR="00E9777A" w:rsidRPr="00E9777A">
              <w:rPr>
                <w:rFonts w:cs="Arial"/>
                <w:sz w:val="20"/>
              </w:rPr>
              <w:t xml:space="preserve">There are a number of reasons Skillsoft believes MOOCs can augment an elearning program, but not replace it.  </w:t>
            </w:r>
          </w:p>
          <w:p w14:paraId="655CAA13" w14:textId="77777777" w:rsidR="00E065AD" w:rsidRDefault="00E065AD" w:rsidP="00E065AD">
            <w:pPr>
              <w:pStyle w:val="ListParagraph"/>
              <w:spacing w:after="0" w:line="276" w:lineRule="auto"/>
              <w:rPr>
                <w:rFonts w:cs="Arial"/>
                <w:sz w:val="20"/>
              </w:rPr>
            </w:pPr>
          </w:p>
          <w:p w14:paraId="7B44E4AF" w14:textId="4F2C6305" w:rsidR="00E9777A" w:rsidRPr="00DA3B20" w:rsidRDefault="00E9777A" w:rsidP="000B6FDD">
            <w:pPr>
              <w:pStyle w:val="ListParagraph"/>
              <w:numPr>
                <w:ilvl w:val="0"/>
                <w:numId w:val="5"/>
              </w:numPr>
              <w:spacing w:after="0" w:line="276" w:lineRule="auto"/>
              <w:rPr>
                <w:rFonts w:cs="Arial"/>
                <w:sz w:val="20"/>
              </w:rPr>
            </w:pPr>
            <w:r w:rsidRPr="00E9777A">
              <w:rPr>
                <w:rFonts w:cs="Arial"/>
                <w:sz w:val="20"/>
              </w:rPr>
              <w:t>More than a decade of expertise and experience has demonstrated that enterprise learning is a spectrum of many modalities ranging from the social/info</w:t>
            </w:r>
            <w:r w:rsidR="00DA6DD1">
              <w:rPr>
                <w:rFonts w:cs="Arial"/>
                <w:sz w:val="20"/>
              </w:rPr>
              <w:t xml:space="preserve">rmal to the immersive/formal. </w:t>
            </w:r>
            <w:r w:rsidRPr="00E9777A">
              <w:rPr>
                <w:rFonts w:cs="Arial"/>
                <w:sz w:val="20"/>
              </w:rPr>
              <w:t>MOOCs represent a very narrow band at the most e</w:t>
            </w:r>
            <w:r w:rsidR="00DA6DD1">
              <w:rPr>
                <w:rFonts w:cs="Arial"/>
                <w:sz w:val="20"/>
              </w:rPr>
              <w:t xml:space="preserve">xtreme end of formal training. </w:t>
            </w:r>
            <w:r w:rsidRPr="00E9777A">
              <w:rPr>
                <w:rFonts w:cs="Arial"/>
                <w:sz w:val="20"/>
              </w:rPr>
              <w:t xml:space="preserve">As such the role MOOCs can play in organizations is most relevant for that subset of a workforce that needs to develop deep expertise with academic rigor in a specialized topic.    </w:t>
            </w:r>
          </w:p>
          <w:p w14:paraId="09952C3D" w14:textId="499C82EA" w:rsidR="00E9777A" w:rsidRPr="00DA3B20" w:rsidRDefault="00E9777A" w:rsidP="000B6FDD">
            <w:pPr>
              <w:pStyle w:val="ListParagraph"/>
              <w:numPr>
                <w:ilvl w:val="0"/>
                <w:numId w:val="5"/>
              </w:numPr>
              <w:spacing w:after="0" w:line="276" w:lineRule="auto"/>
              <w:rPr>
                <w:rFonts w:cs="Arial"/>
                <w:sz w:val="20"/>
              </w:rPr>
            </w:pPr>
            <w:r w:rsidRPr="00E9777A">
              <w:rPr>
                <w:rFonts w:cs="Arial"/>
                <w:sz w:val="20"/>
              </w:rPr>
              <w:t>Corporate Learners engaged in professional development need learning that is compact, modular, easily discoverable and relevant to their world. MOOC courses are often scheduled at specific dates and times typ</w:t>
            </w:r>
            <w:r w:rsidR="00DA6DD1">
              <w:rPr>
                <w:rFonts w:cs="Arial"/>
                <w:sz w:val="20"/>
              </w:rPr>
              <w:t xml:space="preserve">ically running for 6-12 weeks. </w:t>
            </w:r>
            <w:r w:rsidRPr="00E9777A">
              <w:rPr>
                <w:rFonts w:cs="Arial"/>
                <w:sz w:val="20"/>
              </w:rPr>
              <w:t xml:space="preserve">This is contrary to the flexibility needed by business professionals and offered by traditional self-paced learning. </w:t>
            </w:r>
          </w:p>
          <w:p w14:paraId="2BB98477" w14:textId="49E947BA" w:rsidR="00E9777A" w:rsidRPr="00DA3B20" w:rsidRDefault="00E9777A" w:rsidP="000B6FDD">
            <w:pPr>
              <w:pStyle w:val="CommentText"/>
              <w:numPr>
                <w:ilvl w:val="0"/>
                <w:numId w:val="5"/>
              </w:numPr>
              <w:spacing w:after="0" w:line="276" w:lineRule="auto"/>
              <w:rPr>
                <w:rFonts w:ascii="Arial" w:hAnsi="Arial" w:cs="Arial"/>
                <w:color w:val="535353"/>
              </w:rPr>
            </w:pPr>
            <w:r w:rsidRPr="00E9777A">
              <w:rPr>
                <w:rFonts w:ascii="Arial" w:hAnsi="Arial" w:cs="Arial"/>
                <w:color w:val="535353"/>
              </w:rPr>
              <w:t>To date, the largest MOOCs are targeted to audiences seeking college course subject matter and in some cases college credit. For organizations with small populations of highly technical individuals, some MOOCs may provide topical subject coverage not otherwise available in an online format (i.e. physi</w:t>
            </w:r>
            <w:r w:rsidR="00DA6DD1">
              <w:rPr>
                <w:rFonts w:ascii="Arial" w:hAnsi="Arial" w:cs="Arial"/>
                <w:color w:val="535353"/>
              </w:rPr>
              <w:t xml:space="preserve">cs, engineering). </w:t>
            </w:r>
            <w:r w:rsidRPr="00E9777A">
              <w:rPr>
                <w:rFonts w:ascii="Arial" w:hAnsi="Arial" w:cs="Arial"/>
                <w:color w:val="535353"/>
              </w:rPr>
              <w:t xml:space="preserve">For most, though, </w:t>
            </w:r>
            <w:r w:rsidR="00BF1380">
              <w:rPr>
                <w:rFonts w:ascii="Arial" w:hAnsi="Arial" w:cs="Arial"/>
                <w:color w:val="535353"/>
              </w:rPr>
              <w:t>t</w:t>
            </w:r>
            <w:r w:rsidRPr="00E9777A">
              <w:rPr>
                <w:rFonts w:ascii="Arial" w:hAnsi="Arial" w:cs="Arial"/>
                <w:color w:val="535353"/>
              </w:rPr>
              <w:t xml:space="preserve">his curriculum is not aligned with the business, IT and other competency requirements that are at the heart of most workforce L&amp;D programs.  </w:t>
            </w:r>
          </w:p>
          <w:p w14:paraId="071B9BA8" w14:textId="24C9C686" w:rsidR="00E9777A" w:rsidRPr="00E9777A" w:rsidRDefault="00E9777A" w:rsidP="000B6FDD">
            <w:pPr>
              <w:pStyle w:val="ListParagraph"/>
              <w:numPr>
                <w:ilvl w:val="0"/>
                <w:numId w:val="5"/>
              </w:numPr>
              <w:spacing w:after="0" w:line="276" w:lineRule="auto"/>
              <w:rPr>
                <w:rFonts w:cs="Arial"/>
                <w:sz w:val="20"/>
              </w:rPr>
            </w:pPr>
            <w:r w:rsidRPr="00E9777A">
              <w:rPr>
                <w:rFonts w:cs="Arial"/>
                <w:sz w:val="20"/>
              </w:rPr>
              <w:t xml:space="preserve">Support for most </w:t>
            </w:r>
            <w:r w:rsidR="00005662">
              <w:rPr>
                <w:rFonts w:cs="Arial"/>
                <w:sz w:val="20"/>
              </w:rPr>
              <w:t>organizational</w:t>
            </w:r>
            <w:r w:rsidRPr="00E9777A">
              <w:rPr>
                <w:rFonts w:cs="Arial"/>
                <w:sz w:val="20"/>
              </w:rPr>
              <w:t xml:space="preserve"> requirements does not exist including: </w:t>
            </w:r>
          </w:p>
          <w:p w14:paraId="492F2804" w14:textId="694E36CB" w:rsidR="00E9777A" w:rsidRPr="00E9777A" w:rsidRDefault="00E9777A" w:rsidP="000B6FDD">
            <w:pPr>
              <w:pStyle w:val="ListParagraph"/>
              <w:numPr>
                <w:ilvl w:val="1"/>
                <w:numId w:val="5"/>
              </w:numPr>
              <w:spacing w:after="0" w:line="276" w:lineRule="auto"/>
              <w:rPr>
                <w:rFonts w:cs="Arial"/>
                <w:sz w:val="20"/>
              </w:rPr>
            </w:pPr>
            <w:r w:rsidRPr="00E9777A">
              <w:rPr>
                <w:rFonts w:cs="Arial"/>
                <w:sz w:val="20"/>
              </w:rPr>
              <w:t xml:space="preserve">No integration by MOOCs with </w:t>
            </w:r>
            <w:r w:rsidR="00005662">
              <w:rPr>
                <w:rFonts w:cs="Arial"/>
                <w:sz w:val="20"/>
              </w:rPr>
              <w:t>business</w:t>
            </w:r>
            <w:r w:rsidRPr="00E9777A">
              <w:rPr>
                <w:rFonts w:cs="Arial"/>
                <w:sz w:val="20"/>
              </w:rPr>
              <w:t xml:space="preserve"> platforms for learning management, talent management or HRIS</w:t>
            </w:r>
            <w:r w:rsidR="00BF1380">
              <w:rPr>
                <w:rFonts w:cs="Arial"/>
                <w:sz w:val="20"/>
              </w:rPr>
              <w:t>.</w:t>
            </w:r>
          </w:p>
          <w:p w14:paraId="311EECD5" w14:textId="3D0BB7AC" w:rsidR="00E9777A" w:rsidRPr="00E9777A" w:rsidRDefault="00E9777A" w:rsidP="000B6FDD">
            <w:pPr>
              <w:pStyle w:val="ListParagraph"/>
              <w:numPr>
                <w:ilvl w:val="1"/>
                <w:numId w:val="5"/>
              </w:numPr>
              <w:spacing w:after="0" w:line="276" w:lineRule="auto"/>
              <w:rPr>
                <w:rFonts w:cs="Arial"/>
                <w:sz w:val="20"/>
              </w:rPr>
            </w:pPr>
            <w:r w:rsidRPr="00E9777A">
              <w:rPr>
                <w:rFonts w:cs="Arial"/>
                <w:sz w:val="20"/>
              </w:rPr>
              <w:t>Little to no tracking and reporting</w:t>
            </w:r>
            <w:r w:rsidR="00BF1380">
              <w:rPr>
                <w:rFonts w:cs="Arial"/>
                <w:sz w:val="20"/>
              </w:rPr>
              <w:t>.</w:t>
            </w:r>
            <w:r w:rsidRPr="00E9777A">
              <w:rPr>
                <w:rFonts w:cs="Arial"/>
                <w:sz w:val="20"/>
              </w:rPr>
              <w:t xml:space="preserve"> </w:t>
            </w:r>
          </w:p>
          <w:p w14:paraId="0A7076E2" w14:textId="059220CC" w:rsidR="00E9777A" w:rsidRPr="00E9777A" w:rsidRDefault="00E9777A" w:rsidP="000B6FDD">
            <w:pPr>
              <w:pStyle w:val="ListParagraph"/>
              <w:numPr>
                <w:ilvl w:val="1"/>
                <w:numId w:val="5"/>
              </w:numPr>
              <w:spacing w:after="0" w:line="276" w:lineRule="auto"/>
              <w:rPr>
                <w:rFonts w:cs="Arial"/>
                <w:sz w:val="20"/>
              </w:rPr>
            </w:pPr>
            <w:r w:rsidRPr="00E9777A">
              <w:rPr>
                <w:rFonts w:cs="Arial"/>
                <w:sz w:val="20"/>
              </w:rPr>
              <w:t>No customer consulting support to help learning organizations effectively deploy content so that it presented within the right context at the right time</w:t>
            </w:r>
            <w:r w:rsidR="00BF1380">
              <w:rPr>
                <w:rFonts w:cs="Arial"/>
                <w:sz w:val="20"/>
              </w:rPr>
              <w:t>.</w:t>
            </w:r>
            <w:r w:rsidRPr="00E9777A">
              <w:rPr>
                <w:rFonts w:cs="Arial"/>
                <w:sz w:val="20"/>
              </w:rPr>
              <w:t xml:space="preserve"> </w:t>
            </w:r>
          </w:p>
          <w:p w14:paraId="178D64DE" w14:textId="718C7B05" w:rsidR="00E9777A" w:rsidRPr="00E9777A" w:rsidRDefault="00E9777A" w:rsidP="000B6FDD">
            <w:pPr>
              <w:pStyle w:val="ListParagraph"/>
              <w:numPr>
                <w:ilvl w:val="1"/>
                <w:numId w:val="5"/>
              </w:numPr>
              <w:spacing w:after="0" w:line="276" w:lineRule="auto"/>
              <w:rPr>
                <w:rFonts w:cs="Arial"/>
                <w:sz w:val="20"/>
              </w:rPr>
            </w:pPr>
            <w:r w:rsidRPr="00E9777A">
              <w:rPr>
                <w:rFonts w:cs="Arial"/>
                <w:sz w:val="20"/>
              </w:rPr>
              <w:t xml:space="preserve">Little to </w:t>
            </w:r>
            <w:r w:rsidR="00BF1380">
              <w:rPr>
                <w:rFonts w:cs="Arial"/>
                <w:sz w:val="20"/>
              </w:rPr>
              <w:t>n</w:t>
            </w:r>
            <w:r w:rsidRPr="00E9777A">
              <w:rPr>
                <w:rFonts w:cs="Arial"/>
                <w:sz w:val="20"/>
              </w:rPr>
              <w:t xml:space="preserve">o reliability, availability, </w:t>
            </w:r>
            <w:proofErr w:type="gramStart"/>
            <w:r w:rsidRPr="00E9777A">
              <w:rPr>
                <w:rFonts w:cs="Arial"/>
                <w:sz w:val="20"/>
              </w:rPr>
              <w:t>security</w:t>
            </w:r>
            <w:proofErr w:type="gramEnd"/>
            <w:r w:rsidRPr="00E9777A">
              <w:rPr>
                <w:rFonts w:cs="Arial"/>
                <w:sz w:val="20"/>
              </w:rPr>
              <w:t xml:space="preserve"> or data privacy guarantees where there is no </w:t>
            </w:r>
            <w:bookmarkStart w:id="0" w:name="_GoBack"/>
            <w:r w:rsidRPr="00E9777A">
              <w:rPr>
                <w:rFonts w:cs="Arial"/>
                <w:sz w:val="20"/>
              </w:rPr>
              <w:t>corporate</w:t>
            </w:r>
            <w:bookmarkEnd w:id="0"/>
            <w:r w:rsidRPr="00E9777A">
              <w:rPr>
                <w:rFonts w:cs="Arial"/>
                <w:sz w:val="20"/>
              </w:rPr>
              <w:t xml:space="preserve"> commercial relationship</w:t>
            </w:r>
            <w:r w:rsidR="00BF1380">
              <w:rPr>
                <w:rFonts w:cs="Arial"/>
                <w:sz w:val="20"/>
              </w:rPr>
              <w:t>.</w:t>
            </w:r>
            <w:r w:rsidRPr="00E9777A">
              <w:rPr>
                <w:rFonts w:cs="Arial"/>
                <w:sz w:val="20"/>
              </w:rPr>
              <w:t xml:space="preserve"> </w:t>
            </w:r>
          </w:p>
          <w:p w14:paraId="266344EF" w14:textId="77777777" w:rsidR="00E9777A" w:rsidRPr="00E9777A" w:rsidRDefault="00E9777A" w:rsidP="000B6FDD">
            <w:pPr>
              <w:pStyle w:val="ListParagraph"/>
              <w:numPr>
                <w:ilvl w:val="1"/>
                <w:numId w:val="5"/>
              </w:numPr>
              <w:spacing w:after="0" w:line="276" w:lineRule="auto"/>
              <w:rPr>
                <w:rFonts w:cs="Arial"/>
                <w:sz w:val="20"/>
              </w:rPr>
            </w:pPr>
            <w:r w:rsidRPr="00E9777A">
              <w:rPr>
                <w:rFonts w:cs="Arial"/>
                <w:sz w:val="20"/>
              </w:rPr>
              <w:t xml:space="preserve">No control over whether a MOOC course is </w:t>
            </w:r>
            <w:proofErr w:type="gramStart"/>
            <w:r w:rsidRPr="00E9777A">
              <w:rPr>
                <w:rFonts w:cs="Arial"/>
                <w:sz w:val="20"/>
              </w:rPr>
              <w:t>pulled,</w:t>
            </w:r>
            <w:proofErr w:type="gramEnd"/>
            <w:r w:rsidRPr="00E9777A">
              <w:rPr>
                <w:rFonts w:cs="Arial"/>
                <w:sz w:val="20"/>
              </w:rPr>
              <w:t xml:space="preserve"> terminated or changed which is potentially disruptive to building a MOOC course into a learning program.  </w:t>
            </w:r>
          </w:p>
          <w:p w14:paraId="495845B6" w14:textId="46D6739C" w:rsidR="00E9777A" w:rsidRPr="00E9777A" w:rsidRDefault="00E9777A" w:rsidP="000B6FDD">
            <w:pPr>
              <w:pStyle w:val="ListParagraph"/>
              <w:numPr>
                <w:ilvl w:val="0"/>
                <w:numId w:val="5"/>
              </w:numPr>
              <w:spacing w:after="0" w:line="276" w:lineRule="auto"/>
              <w:rPr>
                <w:rFonts w:cs="Arial"/>
                <w:sz w:val="20"/>
              </w:rPr>
            </w:pPr>
            <w:r w:rsidRPr="00E9777A">
              <w:rPr>
                <w:rFonts w:cs="Arial"/>
                <w:sz w:val="20"/>
              </w:rPr>
              <w:t xml:space="preserve">MOOC business models </w:t>
            </w:r>
            <w:r w:rsidR="00BF1380">
              <w:rPr>
                <w:rFonts w:cs="Arial"/>
                <w:sz w:val="20"/>
              </w:rPr>
              <w:t>are in their infancy. With the</w:t>
            </w:r>
            <w:r w:rsidRPr="00E9777A">
              <w:rPr>
                <w:rFonts w:cs="Arial"/>
                <w:sz w:val="20"/>
              </w:rPr>
              <w:t xml:space="preserve"> exception of </w:t>
            </w:r>
            <w:proofErr w:type="spellStart"/>
            <w:r w:rsidRPr="00E9777A">
              <w:rPr>
                <w:rFonts w:cs="Arial"/>
                <w:sz w:val="20"/>
              </w:rPr>
              <w:t>edX</w:t>
            </w:r>
            <w:proofErr w:type="spellEnd"/>
            <w:r w:rsidRPr="00E9777A">
              <w:rPr>
                <w:rFonts w:cs="Arial"/>
                <w:sz w:val="20"/>
              </w:rPr>
              <w:t xml:space="preserve"> which is a non-for-profit (but ultimately must find a way to</w:t>
            </w:r>
            <w:r w:rsidR="00BF1380">
              <w:rPr>
                <w:rFonts w:cs="Arial"/>
                <w:sz w:val="20"/>
              </w:rPr>
              <w:t xml:space="preserve"> become self-sustaining), most MOOCs </w:t>
            </w:r>
            <w:r w:rsidRPr="00E9777A">
              <w:rPr>
                <w:rFonts w:cs="Arial"/>
                <w:sz w:val="20"/>
              </w:rPr>
              <w:t xml:space="preserve">are VC-backed commercial entities </w:t>
            </w:r>
            <w:r w:rsidR="00BF1380">
              <w:rPr>
                <w:rFonts w:cs="Arial"/>
                <w:sz w:val="20"/>
              </w:rPr>
              <w:t xml:space="preserve">primarily focused on the higher </w:t>
            </w:r>
            <w:proofErr w:type="spellStart"/>
            <w:proofErr w:type="gramStart"/>
            <w:r w:rsidRPr="00E9777A">
              <w:rPr>
                <w:rFonts w:cs="Arial"/>
                <w:sz w:val="20"/>
              </w:rPr>
              <w:t>ed</w:t>
            </w:r>
            <w:proofErr w:type="spellEnd"/>
            <w:proofErr w:type="gramEnd"/>
            <w:r w:rsidRPr="00E9777A">
              <w:rPr>
                <w:rFonts w:cs="Arial"/>
                <w:sz w:val="20"/>
              </w:rPr>
              <w:t xml:space="preserve"> market, do n</w:t>
            </w:r>
            <w:r w:rsidR="00BF1380">
              <w:rPr>
                <w:rFonts w:cs="Arial"/>
                <w:sz w:val="20"/>
              </w:rPr>
              <w:t>ot have defined business models</w:t>
            </w:r>
            <w:r w:rsidRPr="00E9777A">
              <w:rPr>
                <w:rFonts w:cs="Arial"/>
                <w:sz w:val="20"/>
              </w:rPr>
              <w:t xml:space="preserve"> and are generating little to no re</w:t>
            </w:r>
            <w:r w:rsidR="00BF1380">
              <w:rPr>
                <w:rFonts w:cs="Arial"/>
                <w:sz w:val="20"/>
              </w:rPr>
              <w:t xml:space="preserve">venue. </w:t>
            </w:r>
            <w:r w:rsidRPr="00E9777A">
              <w:rPr>
                <w:rFonts w:cs="Arial"/>
                <w:sz w:val="20"/>
              </w:rPr>
              <w:t xml:space="preserve">MOOCs will need to monetize their business in order to sustain and ultimately the attractiveness and reality of ‘free’ will diminish.  </w:t>
            </w:r>
            <w:r w:rsidR="00E065AD">
              <w:rPr>
                <w:rFonts w:cs="Arial"/>
                <w:sz w:val="20"/>
              </w:rPr>
              <w:br/>
            </w:r>
          </w:p>
        </w:tc>
      </w:tr>
      <w:tr w:rsidR="00E9777A" w:rsidRPr="00E9777A" w14:paraId="256529C8" w14:textId="77777777" w:rsidTr="00E065AD">
        <w:tc>
          <w:tcPr>
            <w:tcW w:w="1458" w:type="dxa"/>
          </w:tcPr>
          <w:p w14:paraId="2B58A4C3" w14:textId="7435F117" w:rsidR="00E9777A" w:rsidRPr="00B20375" w:rsidRDefault="00E9777A" w:rsidP="00BF1380">
            <w:pPr>
              <w:spacing w:after="0" w:line="276" w:lineRule="auto"/>
              <w:rPr>
                <w:rFonts w:cs="Arial"/>
                <w:b/>
                <w:sz w:val="20"/>
              </w:rPr>
            </w:pPr>
            <w:r w:rsidRPr="00B20375">
              <w:rPr>
                <w:rFonts w:cs="Arial"/>
                <w:b/>
                <w:color w:val="31A3D3"/>
                <w:sz w:val="20"/>
              </w:rPr>
              <w:t xml:space="preserve">To </w:t>
            </w:r>
            <w:r w:rsidR="00BF1380">
              <w:rPr>
                <w:rFonts w:cs="Arial"/>
                <w:b/>
                <w:color w:val="31A3D3"/>
                <w:sz w:val="20"/>
              </w:rPr>
              <w:t>l</w:t>
            </w:r>
            <w:r w:rsidRPr="00B20375">
              <w:rPr>
                <w:rFonts w:cs="Arial"/>
                <w:b/>
                <w:color w:val="31A3D3"/>
                <w:sz w:val="20"/>
              </w:rPr>
              <w:t xml:space="preserve">earn </w:t>
            </w:r>
            <w:r w:rsidR="00BF1380">
              <w:rPr>
                <w:rFonts w:cs="Arial"/>
                <w:b/>
                <w:color w:val="31A3D3"/>
                <w:sz w:val="20"/>
              </w:rPr>
              <w:t>m</w:t>
            </w:r>
            <w:r w:rsidRPr="00B20375">
              <w:rPr>
                <w:rFonts w:cs="Arial"/>
                <w:b/>
                <w:color w:val="31A3D3"/>
                <w:sz w:val="20"/>
              </w:rPr>
              <w:t>ore:</w:t>
            </w:r>
          </w:p>
        </w:tc>
        <w:tc>
          <w:tcPr>
            <w:tcW w:w="8118" w:type="dxa"/>
          </w:tcPr>
          <w:p w14:paraId="02B59167" w14:textId="1C7D8CD0" w:rsidR="00E9777A" w:rsidRPr="00E9777A" w:rsidRDefault="00E065AD" w:rsidP="00E9777A">
            <w:pPr>
              <w:spacing w:after="0" w:line="276" w:lineRule="auto"/>
              <w:rPr>
                <w:rFonts w:cs="Arial"/>
                <w:sz w:val="20"/>
              </w:rPr>
            </w:pPr>
            <w:r>
              <w:rPr>
                <w:rFonts w:cs="Arial"/>
                <w:sz w:val="20"/>
              </w:rPr>
              <w:br/>
            </w:r>
            <w:hyperlink r:id="rId15" w:history="1">
              <w:r w:rsidR="00E9777A" w:rsidRPr="00E9777A">
                <w:rPr>
                  <w:rStyle w:val="Hyperlink"/>
                  <w:rFonts w:cs="Arial"/>
                  <w:color w:val="535353"/>
                  <w:sz w:val="20"/>
                </w:rPr>
                <w:t>http://www.mooc-list.com/</w:t>
              </w:r>
            </w:hyperlink>
            <w:r w:rsidR="00E9777A" w:rsidRPr="00E9777A">
              <w:rPr>
                <w:rFonts w:cs="Arial"/>
                <w:sz w:val="20"/>
              </w:rPr>
              <w:t xml:space="preserve"> </w:t>
            </w:r>
          </w:p>
          <w:p w14:paraId="0A97D79D" w14:textId="77777777" w:rsidR="00E9777A" w:rsidRPr="00E9777A" w:rsidRDefault="00E9777A" w:rsidP="00E9777A">
            <w:pPr>
              <w:spacing w:after="0" w:line="276" w:lineRule="auto"/>
              <w:rPr>
                <w:rFonts w:cs="Arial"/>
                <w:sz w:val="20"/>
              </w:rPr>
            </w:pPr>
          </w:p>
          <w:p w14:paraId="7E37688B" w14:textId="77777777" w:rsidR="00E9777A" w:rsidRPr="00E9777A" w:rsidRDefault="00EF466E" w:rsidP="00E9777A">
            <w:pPr>
              <w:spacing w:after="0" w:line="276" w:lineRule="auto"/>
              <w:rPr>
                <w:rFonts w:cs="Arial"/>
                <w:sz w:val="20"/>
              </w:rPr>
            </w:pPr>
            <w:hyperlink r:id="rId16" w:history="1">
              <w:r w:rsidR="00E9777A" w:rsidRPr="00E9777A">
                <w:rPr>
                  <w:rStyle w:val="Hyperlink"/>
                  <w:rFonts w:cs="Arial"/>
                  <w:color w:val="535353"/>
                  <w:sz w:val="20"/>
                </w:rPr>
                <w:t>http://www.forbes.com/sites/jeannemeister/2013/08/13/how-moocs-will-revolutionize-corporate-learning-development%20/</w:t>
              </w:r>
            </w:hyperlink>
          </w:p>
          <w:p w14:paraId="2EB28A68" w14:textId="77777777" w:rsidR="00E9777A" w:rsidRPr="00E9777A" w:rsidRDefault="00E9777A" w:rsidP="00E9777A">
            <w:pPr>
              <w:spacing w:after="0" w:line="276" w:lineRule="auto"/>
              <w:rPr>
                <w:rFonts w:cs="Arial"/>
                <w:sz w:val="20"/>
              </w:rPr>
            </w:pPr>
          </w:p>
          <w:p w14:paraId="12749452" w14:textId="77777777" w:rsidR="00E9777A" w:rsidRPr="00E9777A" w:rsidRDefault="00EF466E" w:rsidP="00E9777A">
            <w:pPr>
              <w:spacing w:after="0" w:line="276" w:lineRule="auto"/>
              <w:rPr>
                <w:rFonts w:cs="Arial"/>
                <w:sz w:val="20"/>
              </w:rPr>
            </w:pPr>
            <w:hyperlink r:id="rId17" w:history="1">
              <w:r w:rsidR="00E9777A" w:rsidRPr="00E9777A">
                <w:rPr>
                  <w:rStyle w:val="Hyperlink"/>
                  <w:rFonts w:cs="Arial"/>
                  <w:color w:val="535353"/>
                  <w:sz w:val="20"/>
                </w:rPr>
                <w:t>http://www.forbes.com/sites/joshbersin/2013/11/30/the-mooc-marketplace-takes-off/2/</w:t>
              </w:r>
            </w:hyperlink>
          </w:p>
          <w:p w14:paraId="1D6ACDC8" w14:textId="77777777" w:rsidR="00E9777A" w:rsidRPr="00E9777A" w:rsidRDefault="00E9777A" w:rsidP="00E9777A">
            <w:pPr>
              <w:spacing w:after="0" w:line="276" w:lineRule="auto"/>
              <w:rPr>
                <w:rFonts w:cs="Arial"/>
                <w:sz w:val="20"/>
              </w:rPr>
            </w:pPr>
          </w:p>
        </w:tc>
      </w:tr>
      <w:tr w:rsidR="00E9777A" w:rsidRPr="00E9777A" w14:paraId="374D7646" w14:textId="77777777" w:rsidTr="00E065AD">
        <w:trPr>
          <w:trHeight w:val="602"/>
        </w:trPr>
        <w:tc>
          <w:tcPr>
            <w:tcW w:w="1458" w:type="dxa"/>
          </w:tcPr>
          <w:p w14:paraId="35009302" w14:textId="77777777" w:rsidR="00E9777A" w:rsidRPr="00B20375" w:rsidRDefault="00E9777A" w:rsidP="00E9777A">
            <w:pPr>
              <w:spacing w:after="0" w:line="276" w:lineRule="auto"/>
              <w:rPr>
                <w:rFonts w:cs="Arial"/>
                <w:b/>
                <w:sz w:val="20"/>
              </w:rPr>
            </w:pPr>
            <w:r w:rsidRPr="00B20375">
              <w:rPr>
                <w:rFonts w:cs="Arial"/>
                <w:b/>
                <w:sz w:val="20"/>
              </w:rPr>
              <w:lastRenderedPageBreak/>
              <w:t>Internal SMEs:</w:t>
            </w:r>
          </w:p>
        </w:tc>
        <w:tc>
          <w:tcPr>
            <w:tcW w:w="8118" w:type="dxa"/>
          </w:tcPr>
          <w:p w14:paraId="721473CA" w14:textId="178FDB69" w:rsidR="00E9777A" w:rsidRPr="00E9777A" w:rsidRDefault="00E065AD" w:rsidP="00E9777A">
            <w:pPr>
              <w:spacing w:after="0" w:line="276" w:lineRule="auto"/>
              <w:rPr>
                <w:rFonts w:cs="Arial"/>
                <w:sz w:val="20"/>
              </w:rPr>
            </w:pPr>
            <w:r>
              <w:rPr>
                <w:rFonts w:cs="Arial"/>
                <w:sz w:val="20"/>
              </w:rPr>
              <w:br/>
            </w:r>
            <w:r w:rsidR="00E9777A" w:rsidRPr="00E9777A">
              <w:rPr>
                <w:rFonts w:cs="Arial"/>
                <w:sz w:val="20"/>
              </w:rPr>
              <w:t>Kieran King</w:t>
            </w:r>
          </w:p>
          <w:p w14:paraId="15AAF1D7" w14:textId="77777777" w:rsidR="00E9777A" w:rsidRPr="00E9777A" w:rsidRDefault="00E9777A" w:rsidP="00E9777A">
            <w:pPr>
              <w:spacing w:after="0" w:line="276" w:lineRule="auto"/>
              <w:rPr>
                <w:rFonts w:cs="Arial"/>
                <w:sz w:val="20"/>
              </w:rPr>
            </w:pPr>
            <w:r w:rsidRPr="00E9777A">
              <w:rPr>
                <w:rFonts w:cs="Arial"/>
                <w:sz w:val="20"/>
              </w:rPr>
              <w:t>Pam Boiros</w:t>
            </w:r>
          </w:p>
          <w:p w14:paraId="5A0C7655" w14:textId="77777777" w:rsidR="00E9777A" w:rsidRPr="00E9777A" w:rsidRDefault="00E9777A" w:rsidP="00E9777A">
            <w:pPr>
              <w:spacing w:after="0" w:line="276" w:lineRule="auto"/>
              <w:rPr>
                <w:rFonts w:cs="Arial"/>
                <w:sz w:val="20"/>
              </w:rPr>
            </w:pPr>
            <w:r w:rsidRPr="00E9777A">
              <w:rPr>
                <w:rFonts w:cs="Arial"/>
                <w:sz w:val="20"/>
              </w:rPr>
              <w:t>Sue Rodeman</w:t>
            </w:r>
          </w:p>
          <w:p w14:paraId="2B2481AF" w14:textId="77777777" w:rsidR="00E9777A" w:rsidRPr="00E9777A" w:rsidRDefault="00E9777A" w:rsidP="00E9777A">
            <w:pPr>
              <w:spacing w:after="0" w:line="276" w:lineRule="auto"/>
              <w:rPr>
                <w:rFonts w:cs="Arial"/>
                <w:sz w:val="20"/>
              </w:rPr>
            </w:pPr>
            <w:r w:rsidRPr="00E9777A">
              <w:rPr>
                <w:rFonts w:cs="Arial"/>
                <w:sz w:val="20"/>
              </w:rPr>
              <w:t>John Ambrose</w:t>
            </w:r>
          </w:p>
          <w:p w14:paraId="328FD225" w14:textId="77777777" w:rsidR="00E9777A" w:rsidRPr="00E9777A" w:rsidRDefault="00E9777A" w:rsidP="00E9777A">
            <w:pPr>
              <w:spacing w:after="0" w:line="276" w:lineRule="auto"/>
              <w:rPr>
                <w:rFonts w:cs="Arial"/>
                <w:sz w:val="20"/>
              </w:rPr>
            </w:pPr>
            <w:r w:rsidRPr="00E9777A">
              <w:rPr>
                <w:rFonts w:cs="Arial"/>
                <w:sz w:val="20"/>
              </w:rPr>
              <w:t xml:space="preserve">Lee Ritze </w:t>
            </w:r>
          </w:p>
          <w:p w14:paraId="527D986D" w14:textId="77777777" w:rsidR="00E9777A" w:rsidRPr="00E9777A" w:rsidRDefault="00E9777A" w:rsidP="00E9777A">
            <w:pPr>
              <w:spacing w:after="0" w:line="276" w:lineRule="auto"/>
              <w:rPr>
                <w:rFonts w:cs="Arial"/>
                <w:sz w:val="20"/>
              </w:rPr>
            </w:pPr>
          </w:p>
        </w:tc>
      </w:tr>
      <w:tr w:rsidR="00E9777A" w:rsidRPr="00E9777A" w14:paraId="318A6433" w14:textId="77777777" w:rsidTr="00E065AD">
        <w:tc>
          <w:tcPr>
            <w:tcW w:w="1458" w:type="dxa"/>
          </w:tcPr>
          <w:p w14:paraId="31BF2BC1" w14:textId="77777777" w:rsidR="00E9777A" w:rsidRPr="00B20375" w:rsidRDefault="00E9777A" w:rsidP="00E9777A">
            <w:pPr>
              <w:spacing w:after="0" w:line="276" w:lineRule="auto"/>
              <w:rPr>
                <w:rFonts w:cs="Arial"/>
                <w:b/>
                <w:sz w:val="20"/>
              </w:rPr>
            </w:pPr>
            <w:r w:rsidRPr="00B20375">
              <w:rPr>
                <w:rFonts w:cs="Arial"/>
                <w:b/>
                <w:color w:val="31A3D3"/>
                <w:sz w:val="20"/>
              </w:rPr>
              <w:t>Keep the conversation going:</w:t>
            </w:r>
          </w:p>
        </w:tc>
        <w:tc>
          <w:tcPr>
            <w:tcW w:w="8118" w:type="dxa"/>
          </w:tcPr>
          <w:p w14:paraId="0DFE5A2A" w14:textId="773EDDB3" w:rsidR="00E9777A" w:rsidRPr="00E9777A" w:rsidRDefault="00E065AD" w:rsidP="00E9777A">
            <w:pPr>
              <w:spacing w:after="0" w:line="276" w:lineRule="auto"/>
              <w:rPr>
                <w:rFonts w:cs="Arial"/>
                <w:sz w:val="20"/>
              </w:rPr>
            </w:pPr>
            <w:r>
              <w:rPr>
                <w:rFonts w:cs="Arial"/>
                <w:sz w:val="20"/>
              </w:rPr>
              <w:br/>
            </w:r>
            <w:r w:rsidR="00E9777A" w:rsidRPr="00E9777A">
              <w:rPr>
                <w:rFonts w:cs="Arial"/>
                <w:sz w:val="20"/>
              </w:rPr>
              <w:t xml:space="preserve">Contribute </w:t>
            </w:r>
            <w:r w:rsidR="00BF1380">
              <w:rPr>
                <w:rFonts w:cs="Arial"/>
                <w:sz w:val="20"/>
              </w:rPr>
              <w:t>to the discussion on this topic</w:t>
            </w:r>
            <w:r w:rsidR="00BF1380">
              <w:rPr>
                <w:rFonts w:eastAsia="Times New Roman" w:cs="Arial"/>
                <w:sz w:val="20"/>
              </w:rPr>
              <w:t>—</w:t>
            </w:r>
            <w:r w:rsidR="00BF1380">
              <w:rPr>
                <w:rFonts w:cs="Arial"/>
                <w:sz w:val="20"/>
              </w:rPr>
              <w:t>and watch for official updates</w:t>
            </w:r>
            <w:r w:rsidR="00BF1380">
              <w:rPr>
                <w:rFonts w:eastAsia="Times New Roman" w:cs="Arial"/>
                <w:sz w:val="20"/>
              </w:rPr>
              <w:t>—</w:t>
            </w:r>
            <w:r w:rsidR="00E9777A" w:rsidRPr="00E9777A">
              <w:rPr>
                <w:rFonts w:cs="Arial"/>
                <w:sz w:val="20"/>
              </w:rPr>
              <w:t xml:space="preserve">on Chatter under the hashtag:  </w:t>
            </w:r>
            <w:r w:rsidR="00E9777A" w:rsidRPr="00E9777A">
              <w:rPr>
                <w:rFonts w:cs="Arial"/>
                <w:sz w:val="20"/>
                <w:u w:val="single"/>
              </w:rPr>
              <w:t>#</w:t>
            </w:r>
            <w:hyperlink r:id="rId18" w:history="1">
              <w:r w:rsidR="00E9777A" w:rsidRPr="00A82645">
                <w:rPr>
                  <w:rStyle w:val="Hyperlink"/>
                  <w:rFonts w:cs="Arial"/>
                  <w:sz w:val="20"/>
                </w:rPr>
                <w:t>MOOC</w:t>
              </w:r>
            </w:hyperlink>
            <w:r w:rsidR="00E9777A" w:rsidRPr="00E9777A">
              <w:rPr>
                <w:rFonts w:cs="Arial"/>
                <w:sz w:val="20"/>
              </w:rPr>
              <w:t xml:space="preserve"> </w:t>
            </w:r>
          </w:p>
          <w:p w14:paraId="71D5C8EF" w14:textId="77777777" w:rsidR="00E9777A" w:rsidRPr="00E9777A" w:rsidRDefault="00E9777A" w:rsidP="00E9777A">
            <w:pPr>
              <w:spacing w:after="0" w:line="276" w:lineRule="auto"/>
              <w:rPr>
                <w:rFonts w:cs="Arial"/>
                <w:sz w:val="20"/>
              </w:rPr>
            </w:pPr>
          </w:p>
        </w:tc>
      </w:tr>
    </w:tbl>
    <w:p w14:paraId="2532B73F" w14:textId="77777777" w:rsidR="00E9777A" w:rsidRPr="00E9777A" w:rsidRDefault="00E9777A" w:rsidP="00E9777A">
      <w:pPr>
        <w:spacing w:after="0" w:line="276" w:lineRule="auto"/>
        <w:rPr>
          <w:rFonts w:cs="Arial"/>
          <w:b/>
          <w:sz w:val="20"/>
          <w:u w:val="single"/>
        </w:rPr>
      </w:pPr>
      <w:bookmarkStart w:id="1" w:name="Supplemen"/>
    </w:p>
    <w:p w14:paraId="25ACA0A3" w14:textId="138C97E2" w:rsidR="00E9777A" w:rsidRPr="00DA3B20" w:rsidRDefault="00E9777A" w:rsidP="00E9777A">
      <w:pPr>
        <w:spacing w:after="0" w:line="276" w:lineRule="auto"/>
        <w:rPr>
          <w:rFonts w:cs="Arial"/>
          <w:b/>
          <w:sz w:val="32"/>
          <w:szCs w:val="32"/>
        </w:rPr>
      </w:pPr>
      <w:r w:rsidRPr="00DA3B20">
        <w:rPr>
          <w:rFonts w:cs="Arial"/>
          <w:b/>
          <w:color w:val="31A3D3"/>
          <w:sz w:val="32"/>
          <w:szCs w:val="32"/>
        </w:rPr>
        <w:t>S</w:t>
      </w:r>
      <w:r w:rsidR="00DA3B20" w:rsidRPr="00DA3B20">
        <w:rPr>
          <w:rFonts w:cs="Arial"/>
          <w:b/>
          <w:color w:val="31A3D3"/>
          <w:sz w:val="32"/>
          <w:szCs w:val="32"/>
        </w:rPr>
        <w:t>upplement</w:t>
      </w:r>
      <w:r w:rsidR="00DA3B20" w:rsidRPr="00DA3B20">
        <w:rPr>
          <w:rFonts w:cs="Arial"/>
          <w:b/>
          <w:sz w:val="32"/>
          <w:szCs w:val="32"/>
        </w:rPr>
        <w:br/>
      </w:r>
    </w:p>
    <w:tbl>
      <w:tblPr>
        <w:tblStyle w:val="TableGrid"/>
        <w:tblW w:w="9648" w:type="dxa"/>
        <w:tblLook w:val="04A0" w:firstRow="1" w:lastRow="0" w:firstColumn="1" w:lastColumn="0" w:noHBand="0" w:noVBand="1"/>
      </w:tblPr>
      <w:tblGrid>
        <w:gridCol w:w="1631"/>
        <w:gridCol w:w="8017"/>
      </w:tblGrid>
      <w:tr w:rsidR="00E9777A" w:rsidRPr="00E9777A" w14:paraId="5CC553DD" w14:textId="77777777" w:rsidTr="00B20375">
        <w:tc>
          <w:tcPr>
            <w:tcW w:w="1631" w:type="dxa"/>
          </w:tcPr>
          <w:bookmarkEnd w:id="1"/>
          <w:p w14:paraId="6A9B6242" w14:textId="77777777" w:rsidR="00E9777A" w:rsidRPr="00DA3B20" w:rsidRDefault="00E9777A" w:rsidP="00E9777A">
            <w:pPr>
              <w:spacing w:after="0" w:line="276" w:lineRule="auto"/>
              <w:rPr>
                <w:rFonts w:cs="Arial"/>
                <w:b/>
                <w:color w:val="31A3D3"/>
                <w:sz w:val="20"/>
              </w:rPr>
            </w:pPr>
            <w:r w:rsidRPr="00DA3B20">
              <w:rPr>
                <w:rFonts w:cs="Arial"/>
                <w:b/>
                <w:color w:val="31A3D3"/>
                <w:sz w:val="20"/>
              </w:rPr>
              <w:t xml:space="preserve">Name </w:t>
            </w:r>
          </w:p>
        </w:tc>
        <w:tc>
          <w:tcPr>
            <w:tcW w:w="8017" w:type="dxa"/>
          </w:tcPr>
          <w:p w14:paraId="66155E08" w14:textId="77777777" w:rsidR="00E9777A" w:rsidRPr="00DA3B20" w:rsidRDefault="00E9777A" w:rsidP="00E9777A">
            <w:pPr>
              <w:spacing w:after="0" w:line="276" w:lineRule="auto"/>
              <w:rPr>
                <w:rFonts w:cs="Arial"/>
                <w:b/>
                <w:color w:val="31A3D3"/>
                <w:sz w:val="20"/>
              </w:rPr>
            </w:pPr>
            <w:r w:rsidRPr="00DA3B20">
              <w:rPr>
                <w:rFonts w:cs="Arial"/>
                <w:b/>
                <w:color w:val="31A3D3"/>
                <w:sz w:val="20"/>
              </w:rPr>
              <w:t xml:space="preserve">Description and Notes </w:t>
            </w:r>
          </w:p>
        </w:tc>
      </w:tr>
      <w:tr w:rsidR="00E9777A" w:rsidRPr="00E9777A" w14:paraId="71C014E3" w14:textId="77777777" w:rsidTr="00B20375">
        <w:tc>
          <w:tcPr>
            <w:tcW w:w="1631" w:type="dxa"/>
          </w:tcPr>
          <w:p w14:paraId="192F21E6" w14:textId="77777777" w:rsidR="00E9777A" w:rsidRPr="00DA3B20" w:rsidRDefault="00E9777A" w:rsidP="00E9777A">
            <w:pPr>
              <w:spacing w:after="0" w:line="276" w:lineRule="auto"/>
              <w:rPr>
                <w:rFonts w:cs="Arial"/>
                <w:b/>
                <w:sz w:val="20"/>
              </w:rPr>
            </w:pPr>
            <w:proofErr w:type="spellStart"/>
            <w:r w:rsidRPr="00DA3B20">
              <w:rPr>
                <w:rFonts w:cs="Arial"/>
                <w:b/>
                <w:color w:val="31A3D3"/>
                <w:sz w:val="20"/>
              </w:rPr>
              <w:t>Udemy</w:t>
            </w:r>
            <w:proofErr w:type="spellEnd"/>
          </w:p>
        </w:tc>
        <w:tc>
          <w:tcPr>
            <w:tcW w:w="8017" w:type="dxa"/>
          </w:tcPr>
          <w:p w14:paraId="36987745" w14:textId="77777777" w:rsidR="00E065AD" w:rsidRDefault="00E065AD" w:rsidP="00E065AD">
            <w:pPr>
              <w:pStyle w:val="ListParagraph"/>
              <w:spacing w:after="0" w:line="276" w:lineRule="auto"/>
              <w:rPr>
                <w:rFonts w:cs="Arial"/>
                <w:sz w:val="20"/>
              </w:rPr>
            </w:pPr>
          </w:p>
          <w:p w14:paraId="40343B83" w14:textId="16A80A94" w:rsidR="00E9777A" w:rsidRPr="001B0569" w:rsidRDefault="00E9777A" w:rsidP="000B6FDD">
            <w:pPr>
              <w:pStyle w:val="ListParagraph"/>
              <w:numPr>
                <w:ilvl w:val="0"/>
                <w:numId w:val="6"/>
              </w:numPr>
              <w:spacing w:after="0" w:line="276" w:lineRule="auto"/>
              <w:rPr>
                <w:rFonts w:cs="Arial"/>
                <w:sz w:val="20"/>
              </w:rPr>
            </w:pPr>
            <w:r w:rsidRPr="001B0569">
              <w:rPr>
                <w:rFonts w:cs="Arial"/>
                <w:sz w:val="20"/>
              </w:rPr>
              <w:t>Launched in May 2010</w:t>
            </w:r>
            <w:r w:rsidR="00BF1380">
              <w:rPr>
                <w:rFonts w:cs="Arial"/>
                <w:sz w:val="20"/>
              </w:rPr>
              <w:t>.</w:t>
            </w:r>
          </w:p>
          <w:p w14:paraId="2EDBEAF4" w14:textId="77777777" w:rsidR="00E9777A" w:rsidRPr="00E9777A" w:rsidRDefault="00E9777A" w:rsidP="000B6FDD">
            <w:pPr>
              <w:pStyle w:val="ListParagraph"/>
              <w:numPr>
                <w:ilvl w:val="0"/>
                <w:numId w:val="4"/>
              </w:numPr>
              <w:spacing w:after="0" w:line="276" w:lineRule="auto"/>
              <w:rPr>
                <w:rFonts w:cs="Arial"/>
                <w:sz w:val="20"/>
              </w:rPr>
            </w:pPr>
            <w:r w:rsidRPr="00E9777A">
              <w:rPr>
                <w:rFonts w:cs="Arial"/>
                <w:sz w:val="20"/>
              </w:rPr>
              <w:t xml:space="preserve">Provides a market place for anyone to publish and sell MOOC course. </w:t>
            </w:r>
          </w:p>
          <w:p w14:paraId="45D16EBA" w14:textId="77777777" w:rsidR="00E9777A" w:rsidRPr="00E9777A" w:rsidRDefault="00E9777A" w:rsidP="000B6FDD">
            <w:pPr>
              <w:pStyle w:val="ListParagraph"/>
              <w:numPr>
                <w:ilvl w:val="0"/>
                <w:numId w:val="4"/>
              </w:numPr>
              <w:spacing w:after="0" w:line="276" w:lineRule="auto"/>
              <w:rPr>
                <w:rFonts w:cs="Arial"/>
                <w:sz w:val="20"/>
              </w:rPr>
            </w:pPr>
            <w:r w:rsidRPr="00E9777A">
              <w:rPr>
                <w:rFonts w:cs="Arial"/>
                <w:sz w:val="20"/>
              </w:rPr>
              <w:t xml:space="preserve">Marketplace includes hundreds of courses including some by very well-known authors.  </w:t>
            </w:r>
          </w:p>
          <w:p w14:paraId="0E91B87B" w14:textId="77777777" w:rsidR="00E9777A" w:rsidRPr="00E9777A" w:rsidRDefault="00E9777A" w:rsidP="000B6FDD">
            <w:pPr>
              <w:pStyle w:val="ListParagraph"/>
              <w:numPr>
                <w:ilvl w:val="0"/>
                <w:numId w:val="4"/>
              </w:numPr>
              <w:spacing w:after="0" w:line="276" w:lineRule="auto"/>
              <w:rPr>
                <w:rFonts w:cs="Arial"/>
                <w:sz w:val="20"/>
              </w:rPr>
            </w:pPr>
            <w:r w:rsidRPr="00E9777A">
              <w:rPr>
                <w:rFonts w:cs="Arial"/>
                <w:sz w:val="20"/>
              </w:rPr>
              <w:t>Covers variety of topics including technology, business, health &amp; fitness and crafts and hobbies.</w:t>
            </w:r>
          </w:p>
          <w:p w14:paraId="075EF12C" w14:textId="77777777" w:rsidR="00E9777A" w:rsidRPr="00E9777A" w:rsidRDefault="00E9777A" w:rsidP="000B6FDD">
            <w:pPr>
              <w:pStyle w:val="ListParagraph"/>
              <w:numPr>
                <w:ilvl w:val="0"/>
                <w:numId w:val="4"/>
              </w:numPr>
              <w:spacing w:after="0" w:line="276" w:lineRule="auto"/>
              <w:rPr>
                <w:rFonts w:cs="Arial"/>
                <w:sz w:val="20"/>
              </w:rPr>
            </w:pPr>
            <w:r w:rsidRPr="00E9777A">
              <w:rPr>
                <w:rFonts w:cs="Arial"/>
                <w:sz w:val="20"/>
              </w:rPr>
              <w:t xml:space="preserve">Authors set prices that range from ‘free’ to $500+. </w:t>
            </w:r>
          </w:p>
          <w:p w14:paraId="6056D815" w14:textId="77777777" w:rsidR="00E9777A" w:rsidRPr="00E9777A" w:rsidRDefault="00E9777A" w:rsidP="000B6FDD">
            <w:pPr>
              <w:pStyle w:val="ListParagraph"/>
              <w:numPr>
                <w:ilvl w:val="0"/>
                <w:numId w:val="4"/>
              </w:numPr>
              <w:spacing w:after="0" w:line="276" w:lineRule="auto"/>
              <w:rPr>
                <w:rFonts w:cs="Arial"/>
                <w:sz w:val="20"/>
              </w:rPr>
            </w:pPr>
            <w:r w:rsidRPr="00E9777A">
              <w:rPr>
                <w:rFonts w:cs="Arial"/>
                <w:sz w:val="20"/>
              </w:rPr>
              <w:t xml:space="preserve">Learners enroll in (and purchase if applicable) courses, take assessments and collaborate with peers. </w:t>
            </w:r>
          </w:p>
          <w:p w14:paraId="7EAC992F" w14:textId="73B050BC" w:rsidR="00E9777A" w:rsidRPr="00E9777A" w:rsidRDefault="00E9777A" w:rsidP="000B6FDD">
            <w:pPr>
              <w:pStyle w:val="ListParagraph"/>
              <w:numPr>
                <w:ilvl w:val="0"/>
                <w:numId w:val="4"/>
              </w:numPr>
              <w:spacing w:after="0" w:line="276" w:lineRule="auto"/>
              <w:rPr>
                <w:rFonts w:cs="Arial"/>
                <w:sz w:val="20"/>
              </w:rPr>
            </w:pPr>
            <w:r w:rsidRPr="00E9777A">
              <w:rPr>
                <w:rFonts w:cs="Arial"/>
                <w:sz w:val="20"/>
              </w:rPr>
              <w:t xml:space="preserve">Has an offering specific to organizations that allows companies to use content </w:t>
            </w:r>
            <w:r w:rsidR="00BF1380">
              <w:rPr>
                <w:rFonts w:cs="Arial"/>
                <w:sz w:val="20"/>
              </w:rPr>
              <w:t>available or publish their own.</w:t>
            </w:r>
            <w:r w:rsidRPr="00E9777A">
              <w:rPr>
                <w:rFonts w:cs="Arial"/>
                <w:sz w:val="20"/>
              </w:rPr>
              <w:t xml:space="preserve"> Other features include e-commerce, portal branding, and course administration. </w:t>
            </w:r>
          </w:p>
          <w:p w14:paraId="3E7D8E12" w14:textId="77777777" w:rsidR="00E9777A" w:rsidRPr="00E9777A" w:rsidRDefault="00E9777A" w:rsidP="00E9777A">
            <w:pPr>
              <w:spacing w:after="0" w:line="276" w:lineRule="auto"/>
              <w:rPr>
                <w:rFonts w:cs="Arial"/>
                <w:sz w:val="20"/>
              </w:rPr>
            </w:pPr>
            <w:r w:rsidRPr="00E9777A">
              <w:rPr>
                <w:rFonts w:cs="Arial"/>
                <w:sz w:val="20"/>
              </w:rPr>
              <w:t xml:space="preserve"> </w:t>
            </w:r>
          </w:p>
        </w:tc>
      </w:tr>
      <w:tr w:rsidR="00E9777A" w:rsidRPr="00E9777A" w14:paraId="674BD9BF" w14:textId="77777777" w:rsidTr="00B20375">
        <w:tc>
          <w:tcPr>
            <w:tcW w:w="1631" w:type="dxa"/>
          </w:tcPr>
          <w:p w14:paraId="70EE4C30" w14:textId="77777777" w:rsidR="00E9777A" w:rsidRPr="00DA3B20" w:rsidRDefault="00E9777A" w:rsidP="00E9777A">
            <w:pPr>
              <w:spacing w:after="0" w:line="276" w:lineRule="auto"/>
              <w:rPr>
                <w:rFonts w:cs="Arial"/>
                <w:b/>
                <w:sz w:val="20"/>
              </w:rPr>
            </w:pPr>
            <w:proofErr w:type="spellStart"/>
            <w:r w:rsidRPr="00DA3B20">
              <w:rPr>
                <w:rFonts w:cs="Arial"/>
                <w:b/>
                <w:color w:val="31A3D3"/>
                <w:sz w:val="20"/>
              </w:rPr>
              <w:t>Udacity</w:t>
            </w:r>
            <w:proofErr w:type="spellEnd"/>
          </w:p>
        </w:tc>
        <w:tc>
          <w:tcPr>
            <w:tcW w:w="8017" w:type="dxa"/>
          </w:tcPr>
          <w:p w14:paraId="12245CD9" w14:textId="77777777" w:rsidR="00E065AD" w:rsidRDefault="00E065AD" w:rsidP="00E065AD">
            <w:pPr>
              <w:pStyle w:val="ListParagraph"/>
              <w:spacing w:after="0" w:line="276" w:lineRule="auto"/>
              <w:rPr>
                <w:rFonts w:cs="Arial"/>
                <w:sz w:val="20"/>
              </w:rPr>
            </w:pPr>
          </w:p>
          <w:p w14:paraId="5113ADF1" w14:textId="4E163A7A" w:rsidR="001B0569" w:rsidRDefault="00E9777A" w:rsidP="000B6FDD">
            <w:pPr>
              <w:pStyle w:val="ListParagraph"/>
              <w:numPr>
                <w:ilvl w:val="0"/>
                <w:numId w:val="7"/>
              </w:numPr>
              <w:spacing w:after="0" w:line="276" w:lineRule="auto"/>
              <w:rPr>
                <w:rFonts w:cs="Arial"/>
                <w:sz w:val="20"/>
              </w:rPr>
            </w:pPr>
            <w:r w:rsidRPr="001B0569">
              <w:rPr>
                <w:rFonts w:cs="Arial"/>
                <w:sz w:val="20"/>
              </w:rPr>
              <w:t>First classes offered in May 2012</w:t>
            </w:r>
            <w:r w:rsidR="00BF1380">
              <w:rPr>
                <w:rFonts w:cs="Arial"/>
                <w:sz w:val="20"/>
              </w:rPr>
              <w:t>.</w:t>
            </w:r>
          </w:p>
          <w:p w14:paraId="6FB9CCEA" w14:textId="77777777" w:rsidR="001B0569" w:rsidRDefault="00E9777A" w:rsidP="000B6FDD">
            <w:pPr>
              <w:pStyle w:val="ListParagraph"/>
              <w:numPr>
                <w:ilvl w:val="0"/>
                <w:numId w:val="7"/>
              </w:numPr>
              <w:spacing w:after="0" w:line="276" w:lineRule="auto"/>
              <w:rPr>
                <w:rFonts w:cs="Arial"/>
                <w:sz w:val="20"/>
              </w:rPr>
            </w:pPr>
            <w:r w:rsidRPr="001B0569">
              <w:rPr>
                <w:rFonts w:cs="Arial"/>
                <w:sz w:val="20"/>
              </w:rPr>
              <w:t xml:space="preserve">Offers branded academic courses covering Business, Computer Science, Design, Mathematics and Science topics.  </w:t>
            </w:r>
          </w:p>
          <w:p w14:paraId="78459F3D" w14:textId="73CA46ED" w:rsidR="001B0569" w:rsidRDefault="00BF1380" w:rsidP="000B6FDD">
            <w:pPr>
              <w:pStyle w:val="ListParagraph"/>
              <w:numPr>
                <w:ilvl w:val="0"/>
                <w:numId w:val="7"/>
              </w:numPr>
              <w:spacing w:after="0" w:line="276" w:lineRule="auto"/>
              <w:rPr>
                <w:rFonts w:cs="Arial"/>
                <w:sz w:val="20"/>
              </w:rPr>
            </w:pPr>
            <w:r>
              <w:rPr>
                <w:rFonts w:cs="Arial"/>
                <w:sz w:val="20"/>
              </w:rPr>
              <w:t xml:space="preserve">Many topics are free. </w:t>
            </w:r>
            <w:r w:rsidR="00E9777A" w:rsidRPr="001B0569">
              <w:rPr>
                <w:rFonts w:cs="Arial"/>
                <w:sz w:val="20"/>
              </w:rPr>
              <w:t>Certificate</w:t>
            </w:r>
            <w:r>
              <w:rPr>
                <w:rFonts w:cs="Arial"/>
                <w:sz w:val="20"/>
              </w:rPr>
              <w:t>-</w:t>
            </w:r>
            <w:r w:rsidR="00E9777A" w:rsidRPr="001B0569">
              <w:rPr>
                <w:rFonts w:cs="Arial"/>
                <w:sz w:val="20"/>
              </w:rPr>
              <w:t>based programs have a monthly fee.</w:t>
            </w:r>
          </w:p>
          <w:p w14:paraId="350082D8" w14:textId="77777777" w:rsidR="001B0569" w:rsidRDefault="00E9777A" w:rsidP="000B6FDD">
            <w:pPr>
              <w:pStyle w:val="ListParagraph"/>
              <w:numPr>
                <w:ilvl w:val="0"/>
                <w:numId w:val="7"/>
              </w:numPr>
              <w:spacing w:after="0" w:line="276" w:lineRule="auto"/>
              <w:rPr>
                <w:rFonts w:cs="Arial"/>
                <w:sz w:val="20"/>
              </w:rPr>
            </w:pPr>
            <w:r w:rsidRPr="001B0569">
              <w:rPr>
                <w:rFonts w:cs="Arial"/>
                <w:sz w:val="20"/>
              </w:rPr>
              <w:t xml:space="preserve">Learners watch videos, take assessments and interact with peers. </w:t>
            </w:r>
          </w:p>
          <w:p w14:paraId="06573456" w14:textId="6FA85F93" w:rsidR="00E9777A" w:rsidRPr="001B0569" w:rsidRDefault="00E9777A" w:rsidP="000B6FDD">
            <w:pPr>
              <w:pStyle w:val="ListParagraph"/>
              <w:numPr>
                <w:ilvl w:val="0"/>
                <w:numId w:val="7"/>
              </w:numPr>
              <w:spacing w:after="0" w:line="276" w:lineRule="auto"/>
              <w:rPr>
                <w:rFonts w:cs="Arial"/>
                <w:sz w:val="20"/>
              </w:rPr>
            </w:pPr>
            <w:r w:rsidRPr="001B0569">
              <w:rPr>
                <w:rFonts w:cs="Arial"/>
                <w:sz w:val="20"/>
              </w:rPr>
              <w:t>Partnering with AT&amp;T, Google and others to create the Open Education Alliance which is a subscription based certificate program that includes projects, code-</w:t>
            </w:r>
            <w:r w:rsidRPr="001B0569">
              <w:rPr>
                <w:rFonts w:cs="Arial"/>
                <w:sz w:val="20"/>
              </w:rPr>
              <w:lastRenderedPageBreak/>
              <w:t xml:space="preserve">reviews, feedback and a personal coach.  </w:t>
            </w:r>
          </w:p>
          <w:p w14:paraId="5A7F78D8" w14:textId="77777777" w:rsidR="00E9777A" w:rsidRPr="00E9777A" w:rsidRDefault="00E9777A" w:rsidP="00E9777A">
            <w:pPr>
              <w:spacing w:after="0" w:line="276" w:lineRule="auto"/>
              <w:rPr>
                <w:rFonts w:cs="Arial"/>
                <w:sz w:val="20"/>
              </w:rPr>
            </w:pPr>
          </w:p>
        </w:tc>
      </w:tr>
      <w:tr w:rsidR="00E9777A" w:rsidRPr="00E9777A" w14:paraId="56AE6881" w14:textId="77777777" w:rsidTr="00B20375">
        <w:tc>
          <w:tcPr>
            <w:tcW w:w="1631" w:type="dxa"/>
          </w:tcPr>
          <w:p w14:paraId="63ED6813" w14:textId="77777777" w:rsidR="00E9777A" w:rsidRPr="00DA3B20" w:rsidRDefault="00E9777A" w:rsidP="00E9777A">
            <w:pPr>
              <w:spacing w:after="0" w:line="276" w:lineRule="auto"/>
              <w:rPr>
                <w:rFonts w:cs="Arial"/>
                <w:b/>
                <w:sz w:val="20"/>
              </w:rPr>
            </w:pPr>
            <w:proofErr w:type="spellStart"/>
            <w:r w:rsidRPr="00DA3B20">
              <w:rPr>
                <w:rFonts w:cs="Arial"/>
                <w:b/>
                <w:color w:val="31A3D3"/>
                <w:sz w:val="20"/>
              </w:rPr>
              <w:lastRenderedPageBreak/>
              <w:t>edX</w:t>
            </w:r>
            <w:proofErr w:type="spellEnd"/>
          </w:p>
        </w:tc>
        <w:tc>
          <w:tcPr>
            <w:tcW w:w="8017" w:type="dxa"/>
          </w:tcPr>
          <w:p w14:paraId="180AAEF3" w14:textId="77777777" w:rsidR="00E065AD" w:rsidRDefault="00E065AD" w:rsidP="00E065AD">
            <w:pPr>
              <w:pStyle w:val="ListParagraph"/>
              <w:spacing w:after="0" w:line="276" w:lineRule="auto"/>
              <w:rPr>
                <w:rFonts w:cs="Arial"/>
                <w:sz w:val="20"/>
              </w:rPr>
            </w:pPr>
          </w:p>
          <w:p w14:paraId="14DD39B3" w14:textId="320FDE25" w:rsidR="001B0569" w:rsidRDefault="00E9777A" w:rsidP="000B6FDD">
            <w:pPr>
              <w:pStyle w:val="ListParagraph"/>
              <w:numPr>
                <w:ilvl w:val="0"/>
                <w:numId w:val="8"/>
              </w:numPr>
              <w:spacing w:after="0" w:line="276" w:lineRule="auto"/>
              <w:rPr>
                <w:rFonts w:cs="Arial"/>
                <w:sz w:val="20"/>
              </w:rPr>
            </w:pPr>
            <w:r w:rsidRPr="001B0569">
              <w:rPr>
                <w:rFonts w:cs="Arial"/>
                <w:sz w:val="20"/>
              </w:rPr>
              <w:t>Launched in May 2012</w:t>
            </w:r>
            <w:r w:rsidR="00BF1380">
              <w:rPr>
                <w:rFonts w:cs="Arial"/>
                <w:sz w:val="20"/>
              </w:rPr>
              <w:t>.</w:t>
            </w:r>
          </w:p>
          <w:p w14:paraId="293139B6" w14:textId="77777777" w:rsidR="001B0569" w:rsidRDefault="00E9777A" w:rsidP="000B6FDD">
            <w:pPr>
              <w:pStyle w:val="ListParagraph"/>
              <w:numPr>
                <w:ilvl w:val="0"/>
                <w:numId w:val="8"/>
              </w:numPr>
              <w:spacing w:after="0" w:line="276" w:lineRule="auto"/>
              <w:rPr>
                <w:rFonts w:cs="Arial"/>
                <w:sz w:val="20"/>
              </w:rPr>
            </w:pPr>
            <w:r w:rsidRPr="001B0569">
              <w:rPr>
                <w:rFonts w:cs="Arial"/>
                <w:sz w:val="20"/>
              </w:rPr>
              <w:t>Nonprofit offering of academic courses covering arts, sciences, business and humanities.</w:t>
            </w:r>
          </w:p>
          <w:p w14:paraId="262AA619" w14:textId="52B25FBE" w:rsidR="001B0569" w:rsidRDefault="00BF1380" w:rsidP="000B6FDD">
            <w:pPr>
              <w:pStyle w:val="ListParagraph"/>
              <w:numPr>
                <w:ilvl w:val="0"/>
                <w:numId w:val="8"/>
              </w:numPr>
              <w:spacing w:after="0" w:line="276" w:lineRule="auto"/>
              <w:rPr>
                <w:rFonts w:cs="Arial"/>
                <w:sz w:val="20"/>
              </w:rPr>
            </w:pPr>
            <w:r>
              <w:rPr>
                <w:rFonts w:cs="Arial"/>
                <w:sz w:val="20"/>
              </w:rPr>
              <w:t>Open-source platform.</w:t>
            </w:r>
            <w:r w:rsidR="00E9777A" w:rsidRPr="001B0569">
              <w:rPr>
                <w:rFonts w:cs="Arial"/>
                <w:sz w:val="20"/>
              </w:rPr>
              <w:t xml:space="preserve"> Encourages globa</w:t>
            </w:r>
            <w:r w:rsidR="001B0569">
              <w:rPr>
                <w:rFonts w:cs="Arial"/>
                <w:sz w:val="20"/>
              </w:rPr>
              <w:t>l community to enhance product.</w:t>
            </w:r>
          </w:p>
          <w:p w14:paraId="07D0EBB5" w14:textId="1AF3CC4E" w:rsidR="001B0569" w:rsidRDefault="00E9777A" w:rsidP="000B6FDD">
            <w:pPr>
              <w:pStyle w:val="ListParagraph"/>
              <w:numPr>
                <w:ilvl w:val="0"/>
                <w:numId w:val="8"/>
              </w:numPr>
              <w:spacing w:after="0" w:line="276" w:lineRule="auto"/>
              <w:rPr>
                <w:rFonts w:cs="Arial"/>
                <w:sz w:val="20"/>
              </w:rPr>
            </w:pPr>
            <w:r w:rsidRPr="001B0569">
              <w:rPr>
                <w:rFonts w:cs="Arial"/>
                <w:sz w:val="20"/>
              </w:rPr>
              <w:t xml:space="preserve">Currently has 29 </w:t>
            </w:r>
            <w:r w:rsidR="00BF1380">
              <w:rPr>
                <w:rFonts w:cs="Arial"/>
                <w:sz w:val="20"/>
              </w:rPr>
              <w:t xml:space="preserve">Partner universities including </w:t>
            </w:r>
            <w:r w:rsidRPr="001B0569">
              <w:rPr>
                <w:rFonts w:cs="Arial"/>
                <w:sz w:val="20"/>
              </w:rPr>
              <w:t xml:space="preserve">Harvard, MIT and Cornell. </w:t>
            </w:r>
            <w:r w:rsidR="00E065AD">
              <w:rPr>
                <w:rFonts w:cs="Arial"/>
                <w:sz w:val="20"/>
              </w:rPr>
              <w:br/>
            </w:r>
          </w:p>
          <w:p w14:paraId="127A03CA" w14:textId="6FEAC73A" w:rsidR="001B0569" w:rsidRDefault="00BF1380" w:rsidP="000B6FDD">
            <w:pPr>
              <w:pStyle w:val="ListParagraph"/>
              <w:numPr>
                <w:ilvl w:val="0"/>
                <w:numId w:val="8"/>
              </w:numPr>
              <w:spacing w:after="0" w:line="276" w:lineRule="auto"/>
              <w:rPr>
                <w:rFonts w:cs="Arial"/>
                <w:sz w:val="20"/>
              </w:rPr>
            </w:pPr>
            <w:r>
              <w:rPr>
                <w:rFonts w:cs="Arial"/>
                <w:sz w:val="20"/>
              </w:rPr>
              <w:t xml:space="preserve">Courses are free. </w:t>
            </w:r>
            <w:r w:rsidR="00E9777A" w:rsidRPr="001B0569">
              <w:rPr>
                <w:rFonts w:cs="Arial"/>
                <w:sz w:val="20"/>
              </w:rPr>
              <w:t>Fee</w:t>
            </w:r>
            <w:r>
              <w:rPr>
                <w:rFonts w:cs="Arial"/>
                <w:sz w:val="20"/>
              </w:rPr>
              <w:t>-</w:t>
            </w:r>
            <w:r w:rsidR="00E9777A" w:rsidRPr="001B0569">
              <w:rPr>
                <w:rFonts w:cs="Arial"/>
                <w:sz w:val="20"/>
              </w:rPr>
              <w:t>based Certificates of Achievements are available for some courses.</w:t>
            </w:r>
          </w:p>
          <w:p w14:paraId="78A7C145" w14:textId="5E7D9E60" w:rsidR="00E9777A" w:rsidRPr="001B0569" w:rsidRDefault="00E9777A" w:rsidP="000B6FDD">
            <w:pPr>
              <w:pStyle w:val="ListParagraph"/>
              <w:numPr>
                <w:ilvl w:val="0"/>
                <w:numId w:val="8"/>
              </w:numPr>
              <w:spacing w:after="0" w:line="276" w:lineRule="auto"/>
              <w:rPr>
                <w:rFonts w:cs="Arial"/>
                <w:sz w:val="20"/>
              </w:rPr>
            </w:pPr>
            <w:r w:rsidRPr="001B0569">
              <w:rPr>
                <w:rFonts w:cs="Arial"/>
                <w:sz w:val="20"/>
              </w:rPr>
              <w:t xml:space="preserve">Offers partnership program for creating corporate training programs. </w:t>
            </w:r>
            <w:r w:rsidR="00E065AD">
              <w:rPr>
                <w:rFonts w:cs="Arial"/>
                <w:sz w:val="20"/>
              </w:rPr>
              <w:br/>
            </w:r>
          </w:p>
        </w:tc>
      </w:tr>
      <w:tr w:rsidR="00E9777A" w14:paraId="2840ABBB" w14:textId="77777777" w:rsidTr="00B20375">
        <w:tc>
          <w:tcPr>
            <w:tcW w:w="1631" w:type="dxa"/>
          </w:tcPr>
          <w:p w14:paraId="7BEC010A" w14:textId="77777777" w:rsidR="00E9777A" w:rsidRPr="00DA3B20" w:rsidRDefault="00E9777A" w:rsidP="00B20375">
            <w:pPr>
              <w:rPr>
                <w:b/>
                <w:sz w:val="20"/>
              </w:rPr>
            </w:pPr>
            <w:proofErr w:type="spellStart"/>
            <w:r w:rsidRPr="00DA3B20">
              <w:rPr>
                <w:b/>
                <w:color w:val="31A3D3"/>
                <w:sz w:val="20"/>
              </w:rPr>
              <w:t>Coursera</w:t>
            </w:r>
            <w:proofErr w:type="spellEnd"/>
          </w:p>
        </w:tc>
        <w:tc>
          <w:tcPr>
            <w:tcW w:w="8017" w:type="dxa"/>
          </w:tcPr>
          <w:p w14:paraId="43919CBF" w14:textId="77777777" w:rsidR="00E065AD" w:rsidRDefault="00E065AD" w:rsidP="00E065AD">
            <w:pPr>
              <w:pStyle w:val="ListParagraph"/>
              <w:spacing w:after="0" w:line="240" w:lineRule="auto"/>
              <w:rPr>
                <w:sz w:val="20"/>
              </w:rPr>
            </w:pPr>
          </w:p>
          <w:p w14:paraId="343C0E05" w14:textId="1CE9E246" w:rsidR="001B0569" w:rsidRDefault="00E9777A" w:rsidP="000B6FDD">
            <w:pPr>
              <w:pStyle w:val="ListParagraph"/>
              <w:numPr>
                <w:ilvl w:val="0"/>
                <w:numId w:val="9"/>
              </w:numPr>
              <w:spacing w:after="0" w:line="240" w:lineRule="auto"/>
              <w:rPr>
                <w:sz w:val="20"/>
              </w:rPr>
            </w:pPr>
            <w:r w:rsidRPr="001B0569">
              <w:rPr>
                <w:sz w:val="20"/>
              </w:rPr>
              <w:t>Launched in 2012</w:t>
            </w:r>
            <w:r w:rsidR="00BF1380">
              <w:rPr>
                <w:sz w:val="20"/>
              </w:rPr>
              <w:t>.</w:t>
            </w:r>
          </w:p>
          <w:p w14:paraId="12795559" w14:textId="57992260" w:rsidR="001B0569" w:rsidRDefault="00E9777A" w:rsidP="000B6FDD">
            <w:pPr>
              <w:pStyle w:val="ListParagraph"/>
              <w:numPr>
                <w:ilvl w:val="0"/>
                <w:numId w:val="9"/>
              </w:numPr>
              <w:spacing w:after="0" w:line="240" w:lineRule="auto"/>
              <w:rPr>
                <w:sz w:val="20"/>
              </w:rPr>
            </w:pPr>
            <w:r w:rsidRPr="001B0569">
              <w:rPr>
                <w:sz w:val="20"/>
              </w:rPr>
              <w:t>Currently has 107 University partners includ</w:t>
            </w:r>
            <w:r w:rsidR="00BF1380">
              <w:rPr>
                <w:sz w:val="20"/>
              </w:rPr>
              <w:t>ing Stanford, Princeton</w:t>
            </w:r>
            <w:r w:rsidRPr="001B0569">
              <w:rPr>
                <w:sz w:val="20"/>
              </w:rPr>
              <w:t xml:space="preserve"> and Univ</w:t>
            </w:r>
            <w:r w:rsidR="00BF1380">
              <w:rPr>
                <w:sz w:val="20"/>
              </w:rPr>
              <w:t>ersity</w:t>
            </w:r>
            <w:r w:rsidRPr="001B0569">
              <w:rPr>
                <w:sz w:val="20"/>
              </w:rPr>
              <w:t xml:space="preserve"> of Michigan. </w:t>
            </w:r>
          </w:p>
          <w:p w14:paraId="3B5BD54C" w14:textId="77777777" w:rsidR="001B0569" w:rsidRDefault="00E9777A" w:rsidP="000B6FDD">
            <w:pPr>
              <w:pStyle w:val="ListParagraph"/>
              <w:numPr>
                <w:ilvl w:val="0"/>
                <w:numId w:val="9"/>
              </w:numPr>
              <w:spacing w:after="0" w:line="240" w:lineRule="auto"/>
              <w:rPr>
                <w:sz w:val="20"/>
              </w:rPr>
            </w:pPr>
            <w:r w:rsidRPr="001B0569">
              <w:rPr>
                <w:sz w:val="20"/>
              </w:rPr>
              <w:t>Offers over 500 branded academic courses in Business, Computer Science, Design, Mathematics and Science topics.</w:t>
            </w:r>
          </w:p>
          <w:p w14:paraId="2C304DFE" w14:textId="40BBE9E3" w:rsidR="001B0569" w:rsidRDefault="00BF1380" w:rsidP="000B6FDD">
            <w:pPr>
              <w:pStyle w:val="ListParagraph"/>
              <w:numPr>
                <w:ilvl w:val="0"/>
                <w:numId w:val="9"/>
              </w:numPr>
              <w:spacing w:after="0" w:line="240" w:lineRule="auto"/>
              <w:rPr>
                <w:sz w:val="20"/>
              </w:rPr>
            </w:pPr>
            <w:r>
              <w:rPr>
                <w:sz w:val="20"/>
              </w:rPr>
              <w:t xml:space="preserve">Most topics are free. </w:t>
            </w:r>
            <w:r w:rsidR="00E9777A" w:rsidRPr="001B0569">
              <w:rPr>
                <w:sz w:val="20"/>
              </w:rPr>
              <w:t>Certificate programs h</w:t>
            </w:r>
            <w:r>
              <w:rPr>
                <w:sz w:val="20"/>
              </w:rPr>
              <w:t>ave per user fees (approx. $100</w:t>
            </w:r>
            <w:r w:rsidR="00E9777A" w:rsidRPr="001B0569">
              <w:rPr>
                <w:sz w:val="20"/>
              </w:rPr>
              <w:t>/ course)</w:t>
            </w:r>
            <w:r>
              <w:rPr>
                <w:sz w:val="20"/>
              </w:rPr>
              <w:t>.</w:t>
            </w:r>
            <w:r w:rsidR="00E9777A" w:rsidRPr="001B0569">
              <w:rPr>
                <w:sz w:val="20"/>
              </w:rPr>
              <w:t xml:space="preserve"> </w:t>
            </w:r>
          </w:p>
          <w:p w14:paraId="2FBA5964" w14:textId="6BD5137B" w:rsidR="001B0569" w:rsidRDefault="00E9777A" w:rsidP="000B6FDD">
            <w:pPr>
              <w:pStyle w:val="ListParagraph"/>
              <w:numPr>
                <w:ilvl w:val="0"/>
                <w:numId w:val="9"/>
              </w:numPr>
              <w:spacing w:after="0" w:line="240" w:lineRule="auto"/>
              <w:rPr>
                <w:sz w:val="20"/>
              </w:rPr>
            </w:pPr>
            <w:r w:rsidRPr="001B0569">
              <w:rPr>
                <w:sz w:val="20"/>
              </w:rPr>
              <w:t>Learners enroll in courses, take quizzes, complete peer graded assessments and collaborate with peers</w:t>
            </w:r>
            <w:r w:rsidR="00CE6495">
              <w:rPr>
                <w:sz w:val="20"/>
              </w:rPr>
              <w:t>.</w:t>
            </w:r>
          </w:p>
          <w:p w14:paraId="09A9735C" w14:textId="77777777" w:rsidR="001B0569" w:rsidRDefault="00E9777A" w:rsidP="000B6FDD">
            <w:pPr>
              <w:pStyle w:val="ListParagraph"/>
              <w:numPr>
                <w:ilvl w:val="0"/>
                <w:numId w:val="9"/>
              </w:numPr>
              <w:spacing w:after="0" w:line="240" w:lineRule="auto"/>
              <w:rPr>
                <w:sz w:val="20"/>
              </w:rPr>
            </w:pPr>
            <w:r w:rsidRPr="001B0569">
              <w:rPr>
                <w:sz w:val="20"/>
              </w:rPr>
              <w:t xml:space="preserve">Provides a certificate of completion through their ‘Signature Program’ and through ‘Signature Tracks’. </w:t>
            </w:r>
          </w:p>
          <w:p w14:paraId="79E02D8E" w14:textId="44372A19" w:rsidR="00E9777A" w:rsidRPr="001B0569" w:rsidRDefault="00E9777A" w:rsidP="000B6FDD">
            <w:pPr>
              <w:pStyle w:val="ListParagraph"/>
              <w:numPr>
                <w:ilvl w:val="0"/>
                <w:numId w:val="9"/>
              </w:numPr>
              <w:spacing w:after="0" w:line="240" w:lineRule="auto"/>
              <w:rPr>
                <w:sz w:val="20"/>
              </w:rPr>
            </w:pPr>
            <w:proofErr w:type="spellStart"/>
            <w:r w:rsidRPr="001B0569">
              <w:rPr>
                <w:sz w:val="20"/>
              </w:rPr>
              <w:t>Coursera</w:t>
            </w:r>
            <w:proofErr w:type="spellEnd"/>
            <w:r w:rsidRPr="001B0569">
              <w:rPr>
                <w:sz w:val="20"/>
              </w:rPr>
              <w:t xml:space="preserve"> recently reported it generated its first $1M in revenue by selling completion certificates. </w:t>
            </w:r>
            <w:r w:rsidR="00E065AD">
              <w:rPr>
                <w:sz w:val="20"/>
              </w:rPr>
              <w:br/>
            </w:r>
          </w:p>
        </w:tc>
      </w:tr>
      <w:tr w:rsidR="00E9777A" w14:paraId="370FFDC4" w14:textId="77777777" w:rsidTr="00B20375">
        <w:tc>
          <w:tcPr>
            <w:tcW w:w="1631" w:type="dxa"/>
          </w:tcPr>
          <w:p w14:paraId="5408E43F" w14:textId="77777777" w:rsidR="00E9777A" w:rsidRPr="00DA3B20" w:rsidRDefault="00E9777A" w:rsidP="00B20375">
            <w:pPr>
              <w:rPr>
                <w:b/>
                <w:sz w:val="20"/>
              </w:rPr>
            </w:pPr>
            <w:r w:rsidRPr="00DA3B20">
              <w:rPr>
                <w:b/>
                <w:color w:val="31A3D3"/>
                <w:sz w:val="20"/>
              </w:rPr>
              <w:t xml:space="preserve">Khan Academy </w:t>
            </w:r>
          </w:p>
        </w:tc>
        <w:tc>
          <w:tcPr>
            <w:tcW w:w="8017" w:type="dxa"/>
          </w:tcPr>
          <w:p w14:paraId="7D84A2E9" w14:textId="225A80CA" w:rsidR="00E065AD" w:rsidRPr="00E065AD" w:rsidRDefault="00E065AD" w:rsidP="00E065AD">
            <w:pPr>
              <w:spacing w:after="0" w:line="240" w:lineRule="auto"/>
              <w:rPr>
                <w:sz w:val="20"/>
              </w:rPr>
            </w:pPr>
          </w:p>
          <w:p w14:paraId="519FF222" w14:textId="646AB808" w:rsidR="001B0569" w:rsidRDefault="00E9777A" w:rsidP="000B6FDD">
            <w:pPr>
              <w:pStyle w:val="ListParagraph"/>
              <w:numPr>
                <w:ilvl w:val="0"/>
                <w:numId w:val="10"/>
              </w:numPr>
              <w:spacing w:after="0" w:line="240" w:lineRule="auto"/>
              <w:rPr>
                <w:sz w:val="20"/>
              </w:rPr>
            </w:pPr>
            <w:r w:rsidRPr="001B0569">
              <w:rPr>
                <w:sz w:val="20"/>
              </w:rPr>
              <w:t xml:space="preserve">Nonprofit initially focused on k-12 math curriculum. Now includes economics, finance, sciences and humanities.    </w:t>
            </w:r>
          </w:p>
          <w:p w14:paraId="6B58570A" w14:textId="1356CB57" w:rsidR="00E9777A" w:rsidRPr="001B0569" w:rsidRDefault="00E9777A" w:rsidP="000B6FDD">
            <w:pPr>
              <w:pStyle w:val="ListParagraph"/>
              <w:numPr>
                <w:ilvl w:val="0"/>
                <w:numId w:val="10"/>
              </w:numPr>
              <w:spacing w:after="0" w:line="240" w:lineRule="auto"/>
              <w:rPr>
                <w:sz w:val="20"/>
              </w:rPr>
            </w:pPr>
            <w:r w:rsidRPr="001B0569">
              <w:rPr>
                <w:sz w:val="20"/>
              </w:rPr>
              <w:t xml:space="preserve">Learners watch videos, complete practice exercises, can engage with coaches. </w:t>
            </w:r>
            <w:r w:rsidR="00E065AD">
              <w:rPr>
                <w:sz w:val="20"/>
              </w:rPr>
              <w:br/>
            </w:r>
            <w:r w:rsidRPr="001B0569">
              <w:rPr>
                <w:sz w:val="20"/>
              </w:rPr>
              <w:t xml:space="preserve"> </w:t>
            </w:r>
          </w:p>
        </w:tc>
      </w:tr>
    </w:tbl>
    <w:p w14:paraId="7BEFC592" w14:textId="77777777" w:rsidR="00E9777A" w:rsidRDefault="00E9777A" w:rsidP="00D14B29">
      <w:pPr>
        <w:spacing w:line="276" w:lineRule="auto"/>
        <w:rPr>
          <w:sz w:val="22"/>
        </w:rPr>
      </w:pPr>
    </w:p>
    <w:p w14:paraId="133B1C4F" w14:textId="77777777" w:rsidR="00E9777A" w:rsidRPr="005B5539" w:rsidRDefault="00E9777A" w:rsidP="005B5539">
      <w:pPr>
        <w:spacing w:after="0" w:line="276" w:lineRule="auto"/>
        <w:ind w:left="360"/>
        <w:rPr>
          <w:color w:val="31A3D3"/>
          <w:sz w:val="22"/>
        </w:rPr>
      </w:pPr>
    </w:p>
    <w:sectPr w:rsidR="00E9777A" w:rsidRPr="005B5539" w:rsidSect="006F5A17">
      <w:headerReference w:type="default" r:id="rId19"/>
      <w:footerReference w:type="even" r:id="rId20"/>
      <w:footerReference w:type="default" r:id="rId21"/>
      <w:footerReference w:type="first" r:id="rId22"/>
      <w:pgSz w:w="12240" w:h="15840"/>
      <w:pgMar w:top="720" w:right="720" w:bottom="720" w:left="720" w:header="720" w:footer="720"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D758EC" w14:textId="77777777" w:rsidR="00EF466E" w:rsidRDefault="00EF466E">
      <w:pPr>
        <w:spacing w:after="0" w:line="240" w:lineRule="auto"/>
      </w:pPr>
      <w:r>
        <w:separator/>
      </w:r>
    </w:p>
  </w:endnote>
  <w:endnote w:type="continuationSeparator" w:id="0">
    <w:p w14:paraId="1FD67E4C" w14:textId="77777777" w:rsidR="00EF466E" w:rsidRDefault="00EF4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HelveticaNeueLTStd-Lt">
    <w:panose1 w:val="00000000000000000000"/>
    <w:charset w:val="00"/>
    <w:family w:val="swiss"/>
    <w:notTrueType/>
    <w:pitch w:val="default"/>
    <w:sig w:usb0="00000003" w:usb1="00000000" w:usb2="00000000" w:usb3="00000000" w:csb0="00000001" w:csb1="00000000"/>
  </w:font>
  <w:font w:name="LubalinGraphStd-Book">
    <w:altName w:val="ITC Lubalin Graph Std Book"/>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2DD698" w14:textId="77777777" w:rsidR="00DA6DD1" w:rsidRDefault="00DA6DD1" w:rsidP="005232E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D2DD699" w14:textId="77777777" w:rsidR="00DA6DD1" w:rsidRDefault="00DA6DD1" w:rsidP="005232E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2DD69A" w14:textId="77777777" w:rsidR="00DA6DD1" w:rsidRDefault="00DA6DD1">
    <w:pPr>
      <w:pStyle w:val="Footer"/>
      <w:jc w:val="right"/>
    </w:pPr>
  </w:p>
  <w:p w14:paraId="0D2DD69B" w14:textId="77777777" w:rsidR="00DA6DD1" w:rsidRDefault="00DA6DD1" w:rsidP="005232ED">
    <w:pPr>
      <w:pStyle w:val="Footer"/>
      <w:ind w:right="360"/>
    </w:pPr>
    <w:r>
      <w:rPr>
        <w:noProof/>
      </w:rPr>
      <w:drawing>
        <wp:inline distT="0" distB="0" distL="0" distR="0" wp14:anchorId="0D2DD69F" wp14:editId="0D2DD6A0">
          <wp:extent cx="1299111" cy="479376"/>
          <wp:effectExtent l="19050" t="0" r="0" b="0"/>
          <wp:docPr id="7" name="Picture 6" descr="186c_Skillsoft_Logo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6c_Skillsoft_Logo_color.jpg"/>
                  <pic:cNvPicPr/>
                </pic:nvPicPr>
                <pic:blipFill>
                  <a:blip r:embed="rId1"/>
                  <a:stretch>
                    <a:fillRect/>
                  </a:stretch>
                </pic:blipFill>
                <pic:spPr>
                  <a:xfrm>
                    <a:off x="0" y="0"/>
                    <a:ext cx="1308296" cy="482765"/>
                  </a:xfrm>
                  <a:prstGeom prst="rect">
                    <a:avLst/>
                  </a:prstGeom>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2DD69C" w14:textId="77777777" w:rsidR="00DA6DD1" w:rsidRDefault="00DA6DD1" w:rsidP="005232E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8CFBE3" w14:textId="77777777" w:rsidR="00EF466E" w:rsidRDefault="00EF466E">
      <w:pPr>
        <w:spacing w:after="0" w:line="240" w:lineRule="auto"/>
      </w:pPr>
      <w:r>
        <w:separator/>
      </w:r>
    </w:p>
  </w:footnote>
  <w:footnote w:type="continuationSeparator" w:id="0">
    <w:p w14:paraId="2E95C5C2" w14:textId="77777777" w:rsidR="00EF466E" w:rsidRDefault="00EF46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2DD696" w14:textId="2EA3112F" w:rsidR="00DA6DD1" w:rsidRPr="008B2B5E" w:rsidRDefault="00DA6DD1" w:rsidP="005232ED">
    <w:pPr>
      <w:jc w:val="right"/>
      <w:rPr>
        <w:sz w:val="18"/>
      </w:rPr>
    </w:pPr>
    <w:r>
      <w:rPr>
        <w:noProof/>
        <w:sz w:val="18"/>
      </w:rPr>
      <mc:AlternateContent>
        <mc:Choice Requires="wps">
          <w:drawing>
            <wp:anchor distT="0" distB="0" distL="114300" distR="114300" simplePos="0" relativeHeight="251657728" behindDoc="0" locked="0" layoutInCell="1" allowOverlap="1" wp14:anchorId="0D2DD69D" wp14:editId="0D2DD69E">
              <wp:simplePos x="0" y="0"/>
              <wp:positionH relativeFrom="column">
                <wp:posOffset>-685800</wp:posOffset>
              </wp:positionH>
              <wp:positionV relativeFrom="paragraph">
                <wp:posOffset>-457200</wp:posOffset>
              </wp:positionV>
              <wp:extent cx="8229600" cy="2286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0" cy="228600"/>
                      </a:xfrm>
                      <a:prstGeom prst="rect">
                        <a:avLst/>
                      </a:prstGeom>
                      <a:solidFill>
                        <a:srgbClr val="BBD25E"/>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54pt;margin-top:-36pt;width:9in;height: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" fillcolor="#bbd25e" stroked="f" strokecolor="#4a7ebb" strokeweight="1.5pt">
              <v:shadow opacity="22938f" offset="0"/>
              <v:textbox inset=",7.2pt,,7.2pt"/>
            </v:rect>
          </w:pict>
        </mc:Fallback>
      </mc:AlternateContent>
    </w:r>
    <w:r>
      <w:rPr>
        <w:noProof/>
        <w:sz w:val="18"/>
      </w:rPr>
      <w:t xml:space="preserve">Skillsoft’s Take: MOOCs </w:t>
    </w:r>
    <w:r w:rsidRPr="005562AD">
      <w:rPr>
        <w:b/>
        <w:noProof/>
        <w:sz w:val="18"/>
      </w:rPr>
      <w:t>INTERNAL USE ONLY</w:t>
    </w:r>
    <w:r>
      <w:rPr>
        <w:sz w:val="18"/>
      </w:rPr>
      <w:t xml:space="preserve"> | December 2013</w:t>
    </w:r>
  </w:p>
  <w:p w14:paraId="0D2DD697" w14:textId="77777777" w:rsidR="00DA6DD1" w:rsidRDefault="00DA6DD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56750"/>
    <w:multiLevelType w:val="hybridMultilevel"/>
    <w:tmpl w:val="6420ABDE"/>
    <w:lvl w:ilvl="0" w:tplc="57C20B70">
      <w:start w:val="1"/>
      <w:numFmt w:val="bullet"/>
      <w:lvlText w:val=""/>
      <w:lvlJc w:val="left"/>
      <w:pPr>
        <w:ind w:left="720" w:hanging="360"/>
      </w:pPr>
      <w:rPr>
        <w:rFonts w:ascii="Symbol" w:hAnsi="Symbol" w:hint="default"/>
        <w:color w:val="31A3D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0923BA"/>
    <w:multiLevelType w:val="hybridMultilevel"/>
    <w:tmpl w:val="B0507B70"/>
    <w:lvl w:ilvl="0" w:tplc="57C20B70">
      <w:start w:val="1"/>
      <w:numFmt w:val="bullet"/>
      <w:lvlText w:val=""/>
      <w:lvlJc w:val="left"/>
      <w:pPr>
        <w:ind w:left="720" w:hanging="360"/>
      </w:pPr>
      <w:rPr>
        <w:rFonts w:ascii="Symbol" w:hAnsi="Symbol" w:hint="default"/>
        <w:color w:val="31A3D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440796"/>
    <w:multiLevelType w:val="hybridMultilevel"/>
    <w:tmpl w:val="79C293FA"/>
    <w:lvl w:ilvl="0" w:tplc="57C20B70">
      <w:start w:val="1"/>
      <w:numFmt w:val="bullet"/>
      <w:lvlText w:val=""/>
      <w:lvlJc w:val="left"/>
      <w:pPr>
        <w:ind w:left="720" w:hanging="360"/>
      </w:pPr>
      <w:rPr>
        <w:rFonts w:ascii="Symbol" w:hAnsi="Symbol" w:hint="default"/>
        <w:color w:val="31A3D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486C76"/>
    <w:multiLevelType w:val="hybridMultilevel"/>
    <w:tmpl w:val="57BAD11C"/>
    <w:lvl w:ilvl="0" w:tplc="57C20B70">
      <w:start w:val="1"/>
      <w:numFmt w:val="bullet"/>
      <w:lvlText w:val=""/>
      <w:lvlJc w:val="left"/>
      <w:pPr>
        <w:ind w:left="720" w:hanging="360"/>
      </w:pPr>
      <w:rPr>
        <w:rFonts w:ascii="Symbol" w:hAnsi="Symbol" w:hint="default"/>
        <w:color w:val="31A3D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A5501A"/>
    <w:multiLevelType w:val="hybridMultilevel"/>
    <w:tmpl w:val="AC8AD2FC"/>
    <w:lvl w:ilvl="0" w:tplc="B0B0C872">
      <w:start w:val="1"/>
      <w:numFmt w:val="bullet"/>
      <w:pStyle w:val="BulletList"/>
      <w:lvlText w:val=""/>
      <w:lvlJc w:val="left"/>
      <w:pPr>
        <w:ind w:left="1080" w:hanging="360"/>
      </w:pPr>
      <w:rPr>
        <w:rFonts w:ascii="Symbol" w:hAnsi="Symbol" w:hint="default"/>
        <w:color w:val="31A3D3"/>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8DC6807"/>
    <w:multiLevelType w:val="hybridMultilevel"/>
    <w:tmpl w:val="454CFC16"/>
    <w:lvl w:ilvl="0" w:tplc="57C20B70">
      <w:start w:val="1"/>
      <w:numFmt w:val="bullet"/>
      <w:lvlText w:val=""/>
      <w:lvlJc w:val="left"/>
      <w:pPr>
        <w:ind w:left="720" w:hanging="360"/>
      </w:pPr>
      <w:rPr>
        <w:rFonts w:ascii="Symbol" w:hAnsi="Symbol" w:hint="default"/>
        <w:color w:val="31A3D3"/>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165BAB"/>
    <w:multiLevelType w:val="hybridMultilevel"/>
    <w:tmpl w:val="407E8868"/>
    <w:lvl w:ilvl="0" w:tplc="7BAE277A">
      <w:start w:val="1"/>
      <w:numFmt w:val="decimal"/>
      <w:pStyle w:val="ListNumber"/>
      <w:lvlText w:val="%1."/>
      <w:lvlJc w:val="left"/>
      <w:pPr>
        <w:tabs>
          <w:tab w:val="num" w:pos="1080"/>
        </w:tabs>
        <w:ind w:left="1080" w:hanging="360"/>
      </w:pPr>
      <w:rPr>
        <w:rFonts w:hint="default"/>
        <w:color w:val="31A3D3"/>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4777202"/>
    <w:multiLevelType w:val="hybridMultilevel"/>
    <w:tmpl w:val="2CD43276"/>
    <w:lvl w:ilvl="0" w:tplc="57C20B70">
      <w:start w:val="1"/>
      <w:numFmt w:val="bullet"/>
      <w:lvlText w:val=""/>
      <w:lvlJc w:val="left"/>
      <w:pPr>
        <w:ind w:left="720" w:hanging="360"/>
      </w:pPr>
      <w:rPr>
        <w:rFonts w:ascii="Symbol" w:hAnsi="Symbol" w:hint="default"/>
        <w:color w:val="31A3D3"/>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926FB8"/>
    <w:multiLevelType w:val="hybridMultilevel"/>
    <w:tmpl w:val="6F5A5272"/>
    <w:lvl w:ilvl="0" w:tplc="57C20B70">
      <w:start w:val="1"/>
      <w:numFmt w:val="bullet"/>
      <w:lvlText w:val=""/>
      <w:lvlJc w:val="left"/>
      <w:pPr>
        <w:ind w:left="720" w:hanging="360"/>
      </w:pPr>
      <w:rPr>
        <w:rFonts w:ascii="Symbol" w:hAnsi="Symbol" w:hint="default"/>
        <w:color w:val="31A3D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421B4F"/>
    <w:multiLevelType w:val="hybridMultilevel"/>
    <w:tmpl w:val="C8FAB4E6"/>
    <w:lvl w:ilvl="0" w:tplc="57C20B70">
      <w:start w:val="1"/>
      <w:numFmt w:val="bullet"/>
      <w:lvlText w:val=""/>
      <w:lvlJc w:val="left"/>
      <w:pPr>
        <w:ind w:left="720" w:hanging="360"/>
      </w:pPr>
      <w:rPr>
        <w:rFonts w:ascii="Symbol" w:hAnsi="Symbol" w:hint="default"/>
        <w:color w:val="31A3D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1"/>
  </w:num>
  <w:num w:numId="5">
    <w:abstractNumId w:val="7"/>
  </w:num>
  <w:num w:numId="6">
    <w:abstractNumId w:val="2"/>
  </w:num>
  <w:num w:numId="7">
    <w:abstractNumId w:val="9"/>
  </w:num>
  <w:num w:numId="8">
    <w:abstractNumId w:val="0"/>
  </w:num>
  <w:num w:numId="9">
    <w:abstractNumId w:val="3"/>
  </w:num>
  <w:num w:numId="10">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0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4DE"/>
    <w:rsid w:val="00005662"/>
    <w:rsid w:val="0004227F"/>
    <w:rsid w:val="000964F6"/>
    <w:rsid w:val="00096D7A"/>
    <w:rsid w:val="000B6FDD"/>
    <w:rsid w:val="00177CD1"/>
    <w:rsid w:val="00184199"/>
    <w:rsid w:val="001B0569"/>
    <w:rsid w:val="001D5E0D"/>
    <w:rsid w:val="0026473E"/>
    <w:rsid w:val="002F450E"/>
    <w:rsid w:val="0031768A"/>
    <w:rsid w:val="003C5CE2"/>
    <w:rsid w:val="004774A1"/>
    <w:rsid w:val="005232ED"/>
    <w:rsid w:val="0054003A"/>
    <w:rsid w:val="00540DD9"/>
    <w:rsid w:val="005A09C1"/>
    <w:rsid w:val="005B5539"/>
    <w:rsid w:val="006541EB"/>
    <w:rsid w:val="00664CCB"/>
    <w:rsid w:val="006801DF"/>
    <w:rsid w:val="006A27D2"/>
    <w:rsid w:val="006A4789"/>
    <w:rsid w:val="006E6454"/>
    <w:rsid w:val="006F5A17"/>
    <w:rsid w:val="00777BDE"/>
    <w:rsid w:val="00777EBE"/>
    <w:rsid w:val="007A575E"/>
    <w:rsid w:val="007C70E1"/>
    <w:rsid w:val="008012BD"/>
    <w:rsid w:val="00886201"/>
    <w:rsid w:val="008B7BC6"/>
    <w:rsid w:val="00972C34"/>
    <w:rsid w:val="00A0105B"/>
    <w:rsid w:val="00A3532A"/>
    <w:rsid w:val="00A55113"/>
    <w:rsid w:val="00A82645"/>
    <w:rsid w:val="00AB15D5"/>
    <w:rsid w:val="00B20375"/>
    <w:rsid w:val="00B67F9F"/>
    <w:rsid w:val="00B92A18"/>
    <w:rsid w:val="00BB0F60"/>
    <w:rsid w:val="00BD482E"/>
    <w:rsid w:val="00BE367B"/>
    <w:rsid w:val="00BF1380"/>
    <w:rsid w:val="00C21D2D"/>
    <w:rsid w:val="00C27775"/>
    <w:rsid w:val="00CE0225"/>
    <w:rsid w:val="00CE6495"/>
    <w:rsid w:val="00D14B29"/>
    <w:rsid w:val="00DA3B20"/>
    <w:rsid w:val="00DA6DD1"/>
    <w:rsid w:val="00E065AD"/>
    <w:rsid w:val="00E11A6C"/>
    <w:rsid w:val="00E35297"/>
    <w:rsid w:val="00E51ABD"/>
    <w:rsid w:val="00E55386"/>
    <w:rsid w:val="00E927E7"/>
    <w:rsid w:val="00E9777A"/>
    <w:rsid w:val="00EA34DE"/>
    <w:rsid w:val="00EB4AAB"/>
    <w:rsid w:val="00ED2FC6"/>
    <w:rsid w:val="00EF31CE"/>
    <w:rsid w:val="00EF466E"/>
    <w:rsid w:val="00F52032"/>
    <w:rsid w:val="00FB6DFE"/>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D2DD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mbria" w:hAnsi="Arial" w:cs="Times New Roman"/>
        <w:color w:val="535353"/>
        <w:sz w:val="24"/>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Table Grid" w:uiPriority="59"/>
    <w:lsdException w:name="No Spacing" w:qFormat="1"/>
    <w:lsdException w:name="List Paragraph" w:uiPriority="34"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1C49F3"/>
    <w:pPr>
      <w:spacing w:after="240" w:line="360" w:lineRule="auto"/>
    </w:pPr>
  </w:style>
  <w:style w:type="paragraph" w:styleId="Heading1">
    <w:name w:val="heading 1"/>
    <w:basedOn w:val="Normal"/>
    <w:next w:val="Normal"/>
    <w:link w:val="Heading1Char"/>
    <w:qFormat/>
    <w:rsid w:val="00046A81"/>
    <w:pPr>
      <w:keepNext/>
      <w:keepLines/>
      <w:spacing w:before="100" w:beforeAutospacing="1" w:after="0"/>
      <w:outlineLvl w:val="0"/>
    </w:pPr>
    <w:rPr>
      <w:rFonts w:eastAsia="Times New Roman"/>
      <w:bCs/>
      <w:color w:val="31A3D3"/>
      <w:sz w:val="34"/>
      <w:szCs w:val="32"/>
    </w:rPr>
  </w:style>
  <w:style w:type="paragraph" w:styleId="Heading2">
    <w:name w:val="heading 2"/>
    <w:basedOn w:val="Normal"/>
    <w:next w:val="Normal"/>
    <w:link w:val="Heading2Char"/>
    <w:uiPriority w:val="9"/>
    <w:qFormat/>
    <w:rsid w:val="00046A81"/>
    <w:pPr>
      <w:keepNext/>
      <w:keepLines/>
      <w:spacing w:before="200" w:after="120"/>
      <w:outlineLvl w:val="1"/>
    </w:pPr>
    <w:rPr>
      <w:rFonts w:eastAsia="Times New Roman"/>
      <w:bCs/>
      <w:color w:val="31A3D3"/>
      <w:sz w:val="22"/>
      <w:szCs w:val="26"/>
    </w:rPr>
  </w:style>
  <w:style w:type="paragraph" w:styleId="Heading3">
    <w:name w:val="heading 3"/>
    <w:basedOn w:val="Normal"/>
    <w:next w:val="Normal"/>
    <w:link w:val="Heading3Char"/>
    <w:uiPriority w:val="9"/>
    <w:qFormat/>
    <w:rsid w:val="00046A81"/>
    <w:pPr>
      <w:keepNext/>
      <w:keepLines/>
      <w:spacing w:before="200" w:after="0"/>
      <w:outlineLvl w:val="2"/>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46A81"/>
    <w:rPr>
      <w:rFonts w:ascii="Arial" w:eastAsia="Times New Roman" w:hAnsi="Arial" w:cs="Times New Roman"/>
      <w:bCs/>
      <w:color w:val="31A3D3"/>
      <w:sz w:val="34"/>
      <w:szCs w:val="32"/>
    </w:rPr>
  </w:style>
  <w:style w:type="character" w:customStyle="1" w:styleId="Heading2Char">
    <w:name w:val="Heading 2 Char"/>
    <w:basedOn w:val="DefaultParagraphFont"/>
    <w:link w:val="Heading2"/>
    <w:uiPriority w:val="9"/>
    <w:rsid w:val="00046A81"/>
    <w:rPr>
      <w:rFonts w:ascii="Arial" w:eastAsia="Times New Roman" w:hAnsi="Arial" w:cs="Times New Roman"/>
      <w:bCs/>
      <w:color w:val="31A3D3"/>
      <w:sz w:val="22"/>
      <w:szCs w:val="26"/>
    </w:rPr>
  </w:style>
  <w:style w:type="character" w:customStyle="1" w:styleId="Heading3Char">
    <w:name w:val="Heading 3 Char"/>
    <w:basedOn w:val="DefaultParagraphFont"/>
    <w:link w:val="Heading3"/>
    <w:uiPriority w:val="9"/>
    <w:semiHidden/>
    <w:rsid w:val="00046A81"/>
    <w:rPr>
      <w:rFonts w:ascii="Arial" w:eastAsia="Times New Roman" w:hAnsi="Arial" w:cs="Times New Roman"/>
      <w:b/>
      <w:bCs/>
      <w:color w:val="6F6F6F"/>
      <w:sz w:val="20"/>
    </w:rPr>
  </w:style>
  <w:style w:type="paragraph" w:styleId="Header">
    <w:name w:val="header"/>
    <w:basedOn w:val="Normal"/>
    <w:link w:val="HeaderChar"/>
    <w:uiPriority w:val="99"/>
    <w:unhideWhenUsed/>
    <w:rsid w:val="00046A81"/>
    <w:pPr>
      <w:tabs>
        <w:tab w:val="center" w:pos="4320"/>
        <w:tab w:val="right" w:pos="8640"/>
      </w:tabs>
      <w:spacing w:after="0"/>
    </w:pPr>
    <w:rPr>
      <w:color w:val="31A3D3"/>
      <w:sz w:val="50"/>
    </w:rPr>
  </w:style>
  <w:style w:type="character" w:customStyle="1" w:styleId="HeaderChar">
    <w:name w:val="Header Char"/>
    <w:basedOn w:val="DefaultParagraphFont"/>
    <w:link w:val="Header"/>
    <w:uiPriority w:val="99"/>
    <w:rsid w:val="00046A81"/>
    <w:rPr>
      <w:rFonts w:ascii="Arial" w:hAnsi="Arial"/>
      <w:color w:val="31A3D3"/>
      <w:sz w:val="50"/>
    </w:rPr>
  </w:style>
  <w:style w:type="paragraph" w:styleId="DocumentMap">
    <w:name w:val="Document Map"/>
    <w:basedOn w:val="Normal"/>
    <w:link w:val="DocumentMapChar"/>
    <w:uiPriority w:val="99"/>
    <w:semiHidden/>
    <w:unhideWhenUsed/>
    <w:rsid w:val="00046A81"/>
    <w:pPr>
      <w:spacing w:after="0"/>
    </w:pPr>
    <w:rPr>
      <w:rFonts w:ascii="Lucida Grande" w:hAnsi="Lucida Grande"/>
    </w:rPr>
  </w:style>
  <w:style w:type="character" w:customStyle="1" w:styleId="DocumentMapChar">
    <w:name w:val="Document Map Char"/>
    <w:basedOn w:val="DefaultParagraphFont"/>
    <w:link w:val="DocumentMap"/>
    <w:uiPriority w:val="99"/>
    <w:semiHidden/>
    <w:rsid w:val="00046A81"/>
    <w:rPr>
      <w:rFonts w:ascii="Lucida Grande" w:hAnsi="Lucida Grande"/>
    </w:rPr>
  </w:style>
  <w:style w:type="paragraph" w:customStyle="1" w:styleId="BulletList">
    <w:name w:val="Bullet List"/>
    <w:basedOn w:val="Normal"/>
    <w:rsid w:val="004A3BBB"/>
    <w:pPr>
      <w:numPr>
        <w:numId w:val="1"/>
      </w:numPr>
      <w:spacing w:after="120" w:line="240" w:lineRule="auto"/>
    </w:pPr>
  </w:style>
  <w:style w:type="paragraph" w:styleId="ListNumber">
    <w:name w:val="List Number"/>
    <w:basedOn w:val="Normal"/>
    <w:uiPriority w:val="99"/>
    <w:unhideWhenUsed/>
    <w:rsid w:val="004A3BBB"/>
    <w:pPr>
      <w:numPr>
        <w:numId w:val="2"/>
      </w:numPr>
      <w:contextualSpacing/>
    </w:pPr>
  </w:style>
  <w:style w:type="paragraph" w:styleId="TOC1">
    <w:name w:val="toc 1"/>
    <w:basedOn w:val="Normal"/>
    <w:next w:val="Normal"/>
    <w:autoRedefine/>
    <w:uiPriority w:val="39"/>
    <w:unhideWhenUsed/>
    <w:rsid w:val="006D3711"/>
    <w:pPr>
      <w:tabs>
        <w:tab w:val="left" w:pos="810"/>
        <w:tab w:val="right" w:pos="9093"/>
      </w:tabs>
      <w:spacing w:before="120" w:after="0"/>
      <w:ind w:left="216"/>
    </w:pPr>
    <w:rPr>
      <w:color w:val="31A3D3"/>
      <w:szCs w:val="22"/>
    </w:rPr>
  </w:style>
  <w:style w:type="character" w:styleId="PageNumber">
    <w:name w:val="page number"/>
    <w:basedOn w:val="DefaultParagraphFont"/>
    <w:uiPriority w:val="99"/>
    <w:unhideWhenUsed/>
    <w:rsid w:val="00226797"/>
    <w:rPr>
      <w:rFonts w:ascii="Arial" w:hAnsi="Arial"/>
      <w:color w:val="6F6F6F"/>
      <w:sz w:val="20"/>
    </w:rPr>
  </w:style>
  <w:style w:type="paragraph" w:styleId="Footer">
    <w:name w:val="footer"/>
    <w:basedOn w:val="Normal"/>
    <w:link w:val="FooterChar"/>
    <w:uiPriority w:val="99"/>
    <w:unhideWhenUsed/>
    <w:rsid w:val="00F171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F171E2"/>
    <w:rPr>
      <w:rFonts w:ascii="Arial" w:hAnsi="Arial"/>
      <w:color w:val="6F6F6F"/>
      <w:szCs w:val="24"/>
    </w:rPr>
  </w:style>
  <w:style w:type="paragraph" w:customStyle="1" w:styleId="BodyCopy">
    <w:name w:val="Body Copy"/>
    <w:basedOn w:val="Normal"/>
    <w:uiPriority w:val="99"/>
    <w:rsid w:val="00DE1164"/>
    <w:pPr>
      <w:widowControl w:val="0"/>
      <w:suppressAutoHyphens/>
      <w:autoSpaceDE w:val="0"/>
      <w:autoSpaceDN w:val="0"/>
      <w:adjustRightInd w:val="0"/>
      <w:spacing w:after="180" w:line="320" w:lineRule="atLeast"/>
      <w:textAlignment w:val="center"/>
    </w:pPr>
    <w:rPr>
      <w:rFonts w:ascii="HelveticaNeueLTStd-Lt" w:hAnsi="HelveticaNeueLTStd-Lt" w:cs="HelveticaNeueLTStd-Lt"/>
      <w:color w:val="324254"/>
    </w:rPr>
  </w:style>
  <w:style w:type="paragraph" w:customStyle="1" w:styleId="TOCHeading1">
    <w:name w:val="TOC Heading1"/>
    <w:basedOn w:val="Heading1"/>
    <w:next w:val="Normal"/>
    <w:uiPriority w:val="39"/>
    <w:unhideWhenUsed/>
    <w:qFormat/>
    <w:rsid w:val="004D7DEC"/>
    <w:pPr>
      <w:spacing w:before="480" w:beforeAutospacing="0" w:line="276" w:lineRule="auto"/>
      <w:outlineLvl w:val="9"/>
    </w:pPr>
    <w:rPr>
      <w:b/>
      <w:color w:val="6F6F6F"/>
      <w:sz w:val="20"/>
      <w:szCs w:val="28"/>
    </w:rPr>
  </w:style>
  <w:style w:type="paragraph" w:customStyle="1" w:styleId="Subhead1">
    <w:name w:val="Subhead 1"/>
    <w:basedOn w:val="BodyCopy"/>
    <w:uiPriority w:val="99"/>
    <w:rsid w:val="00226797"/>
    <w:pPr>
      <w:spacing w:before="270" w:after="90" w:line="440" w:lineRule="atLeast"/>
    </w:pPr>
    <w:rPr>
      <w:rFonts w:ascii="Arial" w:hAnsi="Arial" w:cs="LubalinGraphStd-Book"/>
      <w:color w:val="31A3D3"/>
      <w:sz w:val="34"/>
      <w:szCs w:val="34"/>
    </w:rPr>
  </w:style>
  <w:style w:type="table" w:customStyle="1" w:styleId="DarkList1">
    <w:name w:val="Dark List1"/>
    <w:basedOn w:val="TableNormal"/>
    <w:rsid w:val="002C03F3"/>
    <w:rPr>
      <w:color w:val="FFFFFF"/>
    </w:rPr>
    <w:tblPr>
      <w:tblStyleRowBandSize w:val="1"/>
      <w:tblStyleColBandSize w:val="1"/>
      <w:tblInd w:w="0" w:type="dxa"/>
      <w:tblCellMar>
        <w:top w:w="0" w:type="dxa"/>
        <w:left w:w="108" w:type="dxa"/>
        <w:bottom w:w="0" w:type="dxa"/>
        <w:right w:w="108" w:type="dxa"/>
      </w:tblCellMar>
    </w:tblPr>
    <w:tcPr>
      <w:shd w:val="clear" w:color="auto" w:fill="6F6F6F"/>
    </w:tcPr>
    <w:tblStylePr w:type="firstRow">
      <w:rPr>
        <w:b/>
        <w:bCs/>
      </w:rPr>
      <w:tblPr/>
      <w:tcPr>
        <w:tcBorders>
          <w:top w:val="nil"/>
          <w:left w:val="nil"/>
          <w:bottom w:val="single" w:sz="18" w:space="0" w:color="FFFFFF"/>
          <w:right w:val="nil"/>
          <w:insideH w:val="nil"/>
          <w:insideV w:val="nil"/>
        </w:tcBorders>
        <w:shd w:val="clear" w:color="auto" w:fill="6F6F6F"/>
      </w:tcPr>
    </w:tblStylePr>
    <w:tblStylePr w:type="lastRow">
      <w:tblPr/>
      <w:tcPr>
        <w:tcBorders>
          <w:top w:val="single" w:sz="18" w:space="0" w:color="FFFFFF"/>
          <w:left w:val="nil"/>
          <w:bottom w:val="nil"/>
          <w:right w:val="nil"/>
          <w:insideH w:val="nil"/>
          <w:insideV w:val="nil"/>
        </w:tcBorders>
        <w:shd w:val="clear" w:color="auto" w:fill="373737"/>
      </w:tcPr>
    </w:tblStylePr>
    <w:tblStylePr w:type="firstCol">
      <w:tblPr/>
      <w:tcPr>
        <w:tcBorders>
          <w:top w:val="nil"/>
          <w:left w:val="nil"/>
          <w:bottom w:val="nil"/>
          <w:right w:val="single" w:sz="18" w:space="0" w:color="FFFFFF"/>
          <w:insideH w:val="nil"/>
          <w:insideV w:val="nil"/>
        </w:tcBorders>
        <w:shd w:val="clear" w:color="auto" w:fill="535353"/>
      </w:tcPr>
    </w:tblStylePr>
    <w:tblStylePr w:type="lastCol">
      <w:tblPr/>
      <w:tcPr>
        <w:tcBorders>
          <w:top w:val="nil"/>
          <w:left w:val="single" w:sz="18" w:space="0" w:color="FFFFFF"/>
          <w:bottom w:val="nil"/>
          <w:right w:val="nil"/>
          <w:insideH w:val="nil"/>
          <w:insideV w:val="nil"/>
        </w:tcBorders>
        <w:shd w:val="clear" w:color="auto" w:fill="535353"/>
      </w:tcPr>
    </w:tblStylePr>
    <w:tblStylePr w:type="band1Vert">
      <w:tblPr/>
      <w:tcPr>
        <w:tcBorders>
          <w:top w:val="nil"/>
          <w:left w:val="nil"/>
          <w:bottom w:val="nil"/>
          <w:right w:val="nil"/>
          <w:insideH w:val="nil"/>
          <w:insideV w:val="nil"/>
        </w:tcBorders>
        <w:shd w:val="clear" w:color="auto" w:fill="535353"/>
      </w:tcPr>
    </w:tblStylePr>
    <w:tblStylePr w:type="band1Horz">
      <w:tblPr/>
      <w:tcPr>
        <w:tcBorders>
          <w:top w:val="nil"/>
          <w:left w:val="nil"/>
          <w:bottom w:val="nil"/>
          <w:right w:val="nil"/>
          <w:insideH w:val="nil"/>
          <w:insideV w:val="nil"/>
        </w:tcBorders>
        <w:shd w:val="clear" w:color="auto" w:fill="535353"/>
      </w:tcPr>
    </w:tblStylePr>
  </w:style>
  <w:style w:type="table" w:styleId="TableGrid">
    <w:name w:val="Table Grid"/>
    <w:basedOn w:val="TableNormal"/>
    <w:uiPriority w:val="59"/>
    <w:rsid w:val="00EA34DE"/>
    <w:rPr>
      <w:sz w:val="18"/>
    </w:rPr>
    <w:tblPr>
      <w:tblInd w:w="0" w:type="dxa"/>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108" w:type="dxa"/>
        <w:bottom w:w="0" w:type="dxa"/>
        <w:right w:w="108" w:type="dxa"/>
      </w:tblCellMar>
    </w:tblPr>
    <w:tcPr>
      <w:vAlign w:val="center"/>
    </w:tcPr>
  </w:style>
  <w:style w:type="paragraph" w:customStyle="1" w:styleId="ChartHeading">
    <w:name w:val="Chart Heading"/>
    <w:basedOn w:val="Subhead1"/>
    <w:qFormat/>
    <w:rsid w:val="00783D23"/>
    <w:pPr>
      <w:tabs>
        <w:tab w:val="left" w:pos="373"/>
        <w:tab w:val="center" w:pos="5400"/>
      </w:tabs>
      <w:spacing w:before="120" w:after="120" w:line="240" w:lineRule="auto"/>
      <w:jc w:val="center"/>
    </w:pPr>
    <w:rPr>
      <w:b/>
      <w:bCs/>
      <w:caps/>
      <w:color w:val="FFFFFF"/>
      <w:sz w:val="24"/>
    </w:rPr>
  </w:style>
  <w:style w:type="paragraph" w:customStyle="1" w:styleId="Bullets">
    <w:name w:val="Bullets"/>
    <w:basedOn w:val="Normal"/>
    <w:uiPriority w:val="99"/>
    <w:rsid w:val="00C13657"/>
    <w:pPr>
      <w:widowControl w:val="0"/>
      <w:autoSpaceDE w:val="0"/>
      <w:autoSpaceDN w:val="0"/>
      <w:adjustRightInd w:val="0"/>
      <w:spacing w:after="180" w:line="320" w:lineRule="atLeast"/>
      <w:ind w:left="560" w:hanging="280"/>
      <w:textAlignment w:val="center"/>
    </w:pPr>
    <w:rPr>
      <w:rFonts w:ascii="HelveticaNeueLTStd-Lt" w:hAnsi="HelveticaNeueLTStd-Lt" w:cs="HelveticaNeueLTStd-Lt"/>
      <w:color w:val="324254"/>
    </w:rPr>
  </w:style>
  <w:style w:type="paragraph" w:customStyle="1" w:styleId="ListIntro">
    <w:name w:val="List Intro"/>
    <w:basedOn w:val="Normal"/>
    <w:qFormat/>
    <w:rsid w:val="001C49F3"/>
    <w:pPr>
      <w:spacing w:after="0"/>
    </w:pPr>
    <w:rPr>
      <w:b/>
    </w:rPr>
  </w:style>
  <w:style w:type="paragraph" w:customStyle="1" w:styleId="ColorfulList-Accent11">
    <w:name w:val="Colorful List - Accent 11"/>
    <w:basedOn w:val="Normal"/>
    <w:uiPriority w:val="34"/>
    <w:qFormat/>
    <w:rsid w:val="001947A9"/>
    <w:pPr>
      <w:spacing w:after="200" w:line="276" w:lineRule="auto"/>
      <w:ind w:left="720"/>
      <w:contextualSpacing/>
    </w:pPr>
    <w:rPr>
      <w:rFonts w:eastAsia="Arial"/>
      <w:color w:val="auto"/>
      <w:sz w:val="22"/>
      <w:szCs w:val="22"/>
    </w:rPr>
  </w:style>
  <w:style w:type="paragraph" w:styleId="Subtitle">
    <w:name w:val="Subtitle"/>
    <w:basedOn w:val="Normal"/>
    <w:link w:val="SubtitleChar"/>
    <w:qFormat/>
    <w:rsid w:val="001947A9"/>
    <w:pPr>
      <w:spacing w:after="0" w:line="240" w:lineRule="auto"/>
    </w:pPr>
    <w:rPr>
      <w:rFonts w:eastAsia="Times New Roman"/>
      <w:color w:val="auto"/>
    </w:rPr>
  </w:style>
  <w:style w:type="character" w:customStyle="1" w:styleId="SubtitleChar">
    <w:name w:val="Subtitle Char"/>
    <w:basedOn w:val="DefaultParagraphFont"/>
    <w:link w:val="Subtitle"/>
    <w:rsid w:val="001947A9"/>
    <w:rPr>
      <w:rFonts w:ascii="Arial" w:eastAsia="Times New Roman" w:hAnsi="Arial"/>
      <w:szCs w:val="20"/>
    </w:rPr>
  </w:style>
  <w:style w:type="paragraph" w:styleId="TOC2">
    <w:name w:val="toc 2"/>
    <w:basedOn w:val="Normal"/>
    <w:next w:val="Normal"/>
    <w:autoRedefine/>
    <w:uiPriority w:val="39"/>
    <w:rsid w:val="00427751"/>
    <w:pPr>
      <w:spacing w:after="100"/>
      <w:ind w:left="200"/>
    </w:pPr>
  </w:style>
  <w:style w:type="paragraph" w:customStyle="1" w:styleId="ChartText">
    <w:name w:val="Chart Text"/>
    <w:basedOn w:val="Normal"/>
    <w:qFormat/>
    <w:rsid w:val="00557D6A"/>
    <w:pPr>
      <w:framePr w:hSpace="180" w:wrap="around" w:vAnchor="text" w:hAnchor="margin" w:xAlign="center" w:y="11"/>
      <w:spacing w:before="60" w:after="60" w:line="240" w:lineRule="auto"/>
    </w:pPr>
    <w:rPr>
      <w:sz w:val="18"/>
    </w:rPr>
  </w:style>
  <w:style w:type="paragraph" w:customStyle="1" w:styleId="ChartBullets">
    <w:name w:val="Chart Bullets"/>
    <w:basedOn w:val="BulletList"/>
    <w:qFormat/>
    <w:rsid w:val="00557D6A"/>
    <w:pPr>
      <w:spacing w:before="60" w:after="60"/>
      <w:ind w:left="648"/>
    </w:pPr>
    <w:rPr>
      <w:sz w:val="18"/>
    </w:rPr>
  </w:style>
  <w:style w:type="paragraph" w:styleId="BalloonText">
    <w:name w:val="Balloon Text"/>
    <w:basedOn w:val="Normal"/>
    <w:link w:val="BalloonTextChar"/>
    <w:rsid w:val="00A551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A55113"/>
    <w:rPr>
      <w:rFonts w:ascii="Tahoma" w:hAnsi="Tahoma" w:cs="Tahoma"/>
      <w:color w:val="6F6F6F"/>
      <w:sz w:val="16"/>
      <w:szCs w:val="16"/>
    </w:rPr>
  </w:style>
  <w:style w:type="paragraph" w:styleId="ListParagraph">
    <w:name w:val="List Paragraph"/>
    <w:basedOn w:val="Normal"/>
    <w:uiPriority w:val="34"/>
    <w:qFormat/>
    <w:rsid w:val="00177CD1"/>
    <w:pPr>
      <w:ind w:left="720"/>
      <w:contextualSpacing/>
    </w:pPr>
  </w:style>
  <w:style w:type="character" w:styleId="Hyperlink">
    <w:name w:val="Hyperlink"/>
    <w:basedOn w:val="DefaultParagraphFont"/>
    <w:uiPriority w:val="99"/>
    <w:rsid w:val="00777EBE"/>
    <w:rPr>
      <w:color w:val="0000FF" w:themeColor="hyperlink"/>
      <w:u w:val="single"/>
    </w:rPr>
  </w:style>
  <w:style w:type="character" w:styleId="CommentReference">
    <w:name w:val="annotation reference"/>
    <w:basedOn w:val="DefaultParagraphFont"/>
    <w:uiPriority w:val="99"/>
    <w:unhideWhenUsed/>
    <w:rsid w:val="00E9777A"/>
    <w:rPr>
      <w:sz w:val="16"/>
      <w:szCs w:val="16"/>
    </w:rPr>
  </w:style>
  <w:style w:type="paragraph" w:styleId="CommentText">
    <w:name w:val="annotation text"/>
    <w:basedOn w:val="Normal"/>
    <w:link w:val="CommentTextChar"/>
    <w:uiPriority w:val="99"/>
    <w:unhideWhenUsed/>
    <w:rsid w:val="00E9777A"/>
    <w:pPr>
      <w:spacing w:after="200" w:line="240" w:lineRule="auto"/>
    </w:pPr>
    <w:rPr>
      <w:rFonts w:asciiTheme="minorHAnsi" w:eastAsiaTheme="minorHAnsi" w:hAnsiTheme="minorHAnsi" w:cstheme="minorBidi"/>
      <w:color w:val="auto"/>
      <w:sz w:val="20"/>
    </w:rPr>
  </w:style>
  <w:style w:type="character" w:customStyle="1" w:styleId="CommentTextChar">
    <w:name w:val="Comment Text Char"/>
    <w:basedOn w:val="DefaultParagraphFont"/>
    <w:link w:val="CommentText"/>
    <w:uiPriority w:val="99"/>
    <w:rsid w:val="00E9777A"/>
    <w:rPr>
      <w:rFonts w:asciiTheme="minorHAnsi" w:eastAsiaTheme="minorHAnsi" w:hAnsiTheme="minorHAnsi" w:cstheme="minorBidi"/>
      <w:color w:val="auto"/>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mbria" w:hAnsi="Arial" w:cs="Times New Roman"/>
        <w:color w:val="535353"/>
        <w:sz w:val="24"/>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Table Grid" w:uiPriority="59"/>
    <w:lsdException w:name="No Spacing" w:qFormat="1"/>
    <w:lsdException w:name="List Paragraph" w:uiPriority="34"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1C49F3"/>
    <w:pPr>
      <w:spacing w:after="240" w:line="360" w:lineRule="auto"/>
    </w:pPr>
  </w:style>
  <w:style w:type="paragraph" w:styleId="Heading1">
    <w:name w:val="heading 1"/>
    <w:basedOn w:val="Normal"/>
    <w:next w:val="Normal"/>
    <w:link w:val="Heading1Char"/>
    <w:qFormat/>
    <w:rsid w:val="00046A81"/>
    <w:pPr>
      <w:keepNext/>
      <w:keepLines/>
      <w:spacing w:before="100" w:beforeAutospacing="1" w:after="0"/>
      <w:outlineLvl w:val="0"/>
    </w:pPr>
    <w:rPr>
      <w:rFonts w:eastAsia="Times New Roman"/>
      <w:bCs/>
      <w:color w:val="31A3D3"/>
      <w:sz w:val="34"/>
      <w:szCs w:val="32"/>
    </w:rPr>
  </w:style>
  <w:style w:type="paragraph" w:styleId="Heading2">
    <w:name w:val="heading 2"/>
    <w:basedOn w:val="Normal"/>
    <w:next w:val="Normal"/>
    <w:link w:val="Heading2Char"/>
    <w:uiPriority w:val="9"/>
    <w:qFormat/>
    <w:rsid w:val="00046A81"/>
    <w:pPr>
      <w:keepNext/>
      <w:keepLines/>
      <w:spacing w:before="200" w:after="120"/>
      <w:outlineLvl w:val="1"/>
    </w:pPr>
    <w:rPr>
      <w:rFonts w:eastAsia="Times New Roman"/>
      <w:bCs/>
      <w:color w:val="31A3D3"/>
      <w:sz w:val="22"/>
      <w:szCs w:val="26"/>
    </w:rPr>
  </w:style>
  <w:style w:type="paragraph" w:styleId="Heading3">
    <w:name w:val="heading 3"/>
    <w:basedOn w:val="Normal"/>
    <w:next w:val="Normal"/>
    <w:link w:val="Heading3Char"/>
    <w:uiPriority w:val="9"/>
    <w:qFormat/>
    <w:rsid w:val="00046A81"/>
    <w:pPr>
      <w:keepNext/>
      <w:keepLines/>
      <w:spacing w:before="200" w:after="0"/>
      <w:outlineLvl w:val="2"/>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46A81"/>
    <w:rPr>
      <w:rFonts w:ascii="Arial" w:eastAsia="Times New Roman" w:hAnsi="Arial" w:cs="Times New Roman"/>
      <w:bCs/>
      <w:color w:val="31A3D3"/>
      <w:sz w:val="34"/>
      <w:szCs w:val="32"/>
    </w:rPr>
  </w:style>
  <w:style w:type="character" w:customStyle="1" w:styleId="Heading2Char">
    <w:name w:val="Heading 2 Char"/>
    <w:basedOn w:val="DefaultParagraphFont"/>
    <w:link w:val="Heading2"/>
    <w:uiPriority w:val="9"/>
    <w:rsid w:val="00046A81"/>
    <w:rPr>
      <w:rFonts w:ascii="Arial" w:eastAsia="Times New Roman" w:hAnsi="Arial" w:cs="Times New Roman"/>
      <w:bCs/>
      <w:color w:val="31A3D3"/>
      <w:sz w:val="22"/>
      <w:szCs w:val="26"/>
    </w:rPr>
  </w:style>
  <w:style w:type="character" w:customStyle="1" w:styleId="Heading3Char">
    <w:name w:val="Heading 3 Char"/>
    <w:basedOn w:val="DefaultParagraphFont"/>
    <w:link w:val="Heading3"/>
    <w:uiPriority w:val="9"/>
    <w:semiHidden/>
    <w:rsid w:val="00046A81"/>
    <w:rPr>
      <w:rFonts w:ascii="Arial" w:eastAsia="Times New Roman" w:hAnsi="Arial" w:cs="Times New Roman"/>
      <w:b/>
      <w:bCs/>
      <w:color w:val="6F6F6F"/>
      <w:sz w:val="20"/>
    </w:rPr>
  </w:style>
  <w:style w:type="paragraph" w:styleId="Header">
    <w:name w:val="header"/>
    <w:basedOn w:val="Normal"/>
    <w:link w:val="HeaderChar"/>
    <w:uiPriority w:val="99"/>
    <w:unhideWhenUsed/>
    <w:rsid w:val="00046A81"/>
    <w:pPr>
      <w:tabs>
        <w:tab w:val="center" w:pos="4320"/>
        <w:tab w:val="right" w:pos="8640"/>
      </w:tabs>
      <w:spacing w:after="0"/>
    </w:pPr>
    <w:rPr>
      <w:color w:val="31A3D3"/>
      <w:sz w:val="50"/>
    </w:rPr>
  </w:style>
  <w:style w:type="character" w:customStyle="1" w:styleId="HeaderChar">
    <w:name w:val="Header Char"/>
    <w:basedOn w:val="DefaultParagraphFont"/>
    <w:link w:val="Header"/>
    <w:uiPriority w:val="99"/>
    <w:rsid w:val="00046A81"/>
    <w:rPr>
      <w:rFonts w:ascii="Arial" w:hAnsi="Arial"/>
      <w:color w:val="31A3D3"/>
      <w:sz w:val="50"/>
    </w:rPr>
  </w:style>
  <w:style w:type="paragraph" w:styleId="DocumentMap">
    <w:name w:val="Document Map"/>
    <w:basedOn w:val="Normal"/>
    <w:link w:val="DocumentMapChar"/>
    <w:uiPriority w:val="99"/>
    <w:semiHidden/>
    <w:unhideWhenUsed/>
    <w:rsid w:val="00046A81"/>
    <w:pPr>
      <w:spacing w:after="0"/>
    </w:pPr>
    <w:rPr>
      <w:rFonts w:ascii="Lucida Grande" w:hAnsi="Lucida Grande"/>
    </w:rPr>
  </w:style>
  <w:style w:type="character" w:customStyle="1" w:styleId="DocumentMapChar">
    <w:name w:val="Document Map Char"/>
    <w:basedOn w:val="DefaultParagraphFont"/>
    <w:link w:val="DocumentMap"/>
    <w:uiPriority w:val="99"/>
    <w:semiHidden/>
    <w:rsid w:val="00046A81"/>
    <w:rPr>
      <w:rFonts w:ascii="Lucida Grande" w:hAnsi="Lucida Grande"/>
    </w:rPr>
  </w:style>
  <w:style w:type="paragraph" w:customStyle="1" w:styleId="BulletList">
    <w:name w:val="Bullet List"/>
    <w:basedOn w:val="Normal"/>
    <w:rsid w:val="004A3BBB"/>
    <w:pPr>
      <w:numPr>
        <w:numId w:val="1"/>
      </w:numPr>
      <w:spacing w:after="120" w:line="240" w:lineRule="auto"/>
    </w:pPr>
  </w:style>
  <w:style w:type="paragraph" w:styleId="ListNumber">
    <w:name w:val="List Number"/>
    <w:basedOn w:val="Normal"/>
    <w:uiPriority w:val="99"/>
    <w:unhideWhenUsed/>
    <w:rsid w:val="004A3BBB"/>
    <w:pPr>
      <w:numPr>
        <w:numId w:val="2"/>
      </w:numPr>
      <w:contextualSpacing/>
    </w:pPr>
  </w:style>
  <w:style w:type="paragraph" w:styleId="TOC1">
    <w:name w:val="toc 1"/>
    <w:basedOn w:val="Normal"/>
    <w:next w:val="Normal"/>
    <w:autoRedefine/>
    <w:uiPriority w:val="39"/>
    <w:unhideWhenUsed/>
    <w:rsid w:val="006D3711"/>
    <w:pPr>
      <w:tabs>
        <w:tab w:val="left" w:pos="810"/>
        <w:tab w:val="right" w:pos="9093"/>
      </w:tabs>
      <w:spacing w:before="120" w:after="0"/>
      <w:ind w:left="216"/>
    </w:pPr>
    <w:rPr>
      <w:color w:val="31A3D3"/>
      <w:szCs w:val="22"/>
    </w:rPr>
  </w:style>
  <w:style w:type="character" w:styleId="PageNumber">
    <w:name w:val="page number"/>
    <w:basedOn w:val="DefaultParagraphFont"/>
    <w:uiPriority w:val="99"/>
    <w:unhideWhenUsed/>
    <w:rsid w:val="00226797"/>
    <w:rPr>
      <w:rFonts w:ascii="Arial" w:hAnsi="Arial"/>
      <w:color w:val="6F6F6F"/>
      <w:sz w:val="20"/>
    </w:rPr>
  </w:style>
  <w:style w:type="paragraph" w:styleId="Footer">
    <w:name w:val="footer"/>
    <w:basedOn w:val="Normal"/>
    <w:link w:val="FooterChar"/>
    <w:uiPriority w:val="99"/>
    <w:unhideWhenUsed/>
    <w:rsid w:val="00F171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F171E2"/>
    <w:rPr>
      <w:rFonts w:ascii="Arial" w:hAnsi="Arial"/>
      <w:color w:val="6F6F6F"/>
      <w:szCs w:val="24"/>
    </w:rPr>
  </w:style>
  <w:style w:type="paragraph" w:customStyle="1" w:styleId="BodyCopy">
    <w:name w:val="Body Copy"/>
    <w:basedOn w:val="Normal"/>
    <w:uiPriority w:val="99"/>
    <w:rsid w:val="00DE1164"/>
    <w:pPr>
      <w:widowControl w:val="0"/>
      <w:suppressAutoHyphens/>
      <w:autoSpaceDE w:val="0"/>
      <w:autoSpaceDN w:val="0"/>
      <w:adjustRightInd w:val="0"/>
      <w:spacing w:after="180" w:line="320" w:lineRule="atLeast"/>
      <w:textAlignment w:val="center"/>
    </w:pPr>
    <w:rPr>
      <w:rFonts w:ascii="HelveticaNeueLTStd-Lt" w:hAnsi="HelveticaNeueLTStd-Lt" w:cs="HelveticaNeueLTStd-Lt"/>
      <w:color w:val="324254"/>
    </w:rPr>
  </w:style>
  <w:style w:type="paragraph" w:customStyle="1" w:styleId="TOCHeading1">
    <w:name w:val="TOC Heading1"/>
    <w:basedOn w:val="Heading1"/>
    <w:next w:val="Normal"/>
    <w:uiPriority w:val="39"/>
    <w:unhideWhenUsed/>
    <w:qFormat/>
    <w:rsid w:val="004D7DEC"/>
    <w:pPr>
      <w:spacing w:before="480" w:beforeAutospacing="0" w:line="276" w:lineRule="auto"/>
      <w:outlineLvl w:val="9"/>
    </w:pPr>
    <w:rPr>
      <w:b/>
      <w:color w:val="6F6F6F"/>
      <w:sz w:val="20"/>
      <w:szCs w:val="28"/>
    </w:rPr>
  </w:style>
  <w:style w:type="paragraph" w:customStyle="1" w:styleId="Subhead1">
    <w:name w:val="Subhead 1"/>
    <w:basedOn w:val="BodyCopy"/>
    <w:uiPriority w:val="99"/>
    <w:rsid w:val="00226797"/>
    <w:pPr>
      <w:spacing w:before="270" w:after="90" w:line="440" w:lineRule="atLeast"/>
    </w:pPr>
    <w:rPr>
      <w:rFonts w:ascii="Arial" w:hAnsi="Arial" w:cs="LubalinGraphStd-Book"/>
      <w:color w:val="31A3D3"/>
      <w:sz w:val="34"/>
      <w:szCs w:val="34"/>
    </w:rPr>
  </w:style>
  <w:style w:type="table" w:customStyle="1" w:styleId="DarkList1">
    <w:name w:val="Dark List1"/>
    <w:basedOn w:val="TableNormal"/>
    <w:rsid w:val="002C03F3"/>
    <w:rPr>
      <w:color w:val="FFFFFF"/>
    </w:rPr>
    <w:tblPr>
      <w:tblStyleRowBandSize w:val="1"/>
      <w:tblStyleColBandSize w:val="1"/>
      <w:tblInd w:w="0" w:type="dxa"/>
      <w:tblCellMar>
        <w:top w:w="0" w:type="dxa"/>
        <w:left w:w="108" w:type="dxa"/>
        <w:bottom w:w="0" w:type="dxa"/>
        <w:right w:w="108" w:type="dxa"/>
      </w:tblCellMar>
    </w:tblPr>
    <w:tcPr>
      <w:shd w:val="clear" w:color="auto" w:fill="6F6F6F"/>
    </w:tcPr>
    <w:tblStylePr w:type="firstRow">
      <w:rPr>
        <w:b/>
        <w:bCs/>
      </w:rPr>
      <w:tblPr/>
      <w:tcPr>
        <w:tcBorders>
          <w:top w:val="nil"/>
          <w:left w:val="nil"/>
          <w:bottom w:val="single" w:sz="18" w:space="0" w:color="FFFFFF"/>
          <w:right w:val="nil"/>
          <w:insideH w:val="nil"/>
          <w:insideV w:val="nil"/>
        </w:tcBorders>
        <w:shd w:val="clear" w:color="auto" w:fill="6F6F6F"/>
      </w:tcPr>
    </w:tblStylePr>
    <w:tblStylePr w:type="lastRow">
      <w:tblPr/>
      <w:tcPr>
        <w:tcBorders>
          <w:top w:val="single" w:sz="18" w:space="0" w:color="FFFFFF"/>
          <w:left w:val="nil"/>
          <w:bottom w:val="nil"/>
          <w:right w:val="nil"/>
          <w:insideH w:val="nil"/>
          <w:insideV w:val="nil"/>
        </w:tcBorders>
        <w:shd w:val="clear" w:color="auto" w:fill="373737"/>
      </w:tcPr>
    </w:tblStylePr>
    <w:tblStylePr w:type="firstCol">
      <w:tblPr/>
      <w:tcPr>
        <w:tcBorders>
          <w:top w:val="nil"/>
          <w:left w:val="nil"/>
          <w:bottom w:val="nil"/>
          <w:right w:val="single" w:sz="18" w:space="0" w:color="FFFFFF"/>
          <w:insideH w:val="nil"/>
          <w:insideV w:val="nil"/>
        </w:tcBorders>
        <w:shd w:val="clear" w:color="auto" w:fill="535353"/>
      </w:tcPr>
    </w:tblStylePr>
    <w:tblStylePr w:type="lastCol">
      <w:tblPr/>
      <w:tcPr>
        <w:tcBorders>
          <w:top w:val="nil"/>
          <w:left w:val="single" w:sz="18" w:space="0" w:color="FFFFFF"/>
          <w:bottom w:val="nil"/>
          <w:right w:val="nil"/>
          <w:insideH w:val="nil"/>
          <w:insideV w:val="nil"/>
        </w:tcBorders>
        <w:shd w:val="clear" w:color="auto" w:fill="535353"/>
      </w:tcPr>
    </w:tblStylePr>
    <w:tblStylePr w:type="band1Vert">
      <w:tblPr/>
      <w:tcPr>
        <w:tcBorders>
          <w:top w:val="nil"/>
          <w:left w:val="nil"/>
          <w:bottom w:val="nil"/>
          <w:right w:val="nil"/>
          <w:insideH w:val="nil"/>
          <w:insideV w:val="nil"/>
        </w:tcBorders>
        <w:shd w:val="clear" w:color="auto" w:fill="535353"/>
      </w:tcPr>
    </w:tblStylePr>
    <w:tblStylePr w:type="band1Horz">
      <w:tblPr/>
      <w:tcPr>
        <w:tcBorders>
          <w:top w:val="nil"/>
          <w:left w:val="nil"/>
          <w:bottom w:val="nil"/>
          <w:right w:val="nil"/>
          <w:insideH w:val="nil"/>
          <w:insideV w:val="nil"/>
        </w:tcBorders>
        <w:shd w:val="clear" w:color="auto" w:fill="535353"/>
      </w:tcPr>
    </w:tblStylePr>
  </w:style>
  <w:style w:type="table" w:styleId="TableGrid">
    <w:name w:val="Table Grid"/>
    <w:basedOn w:val="TableNormal"/>
    <w:uiPriority w:val="59"/>
    <w:rsid w:val="00EA34DE"/>
    <w:rPr>
      <w:sz w:val="18"/>
    </w:rPr>
    <w:tblPr>
      <w:tblInd w:w="0" w:type="dxa"/>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108" w:type="dxa"/>
        <w:bottom w:w="0" w:type="dxa"/>
        <w:right w:w="108" w:type="dxa"/>
      </w:tblCellMar>
    </w:tblPr>
    <w:tcPr>
      <w:vAlign w:val="center"/>
    </w:tcPr>
  </w:style>
  <w:style w:type="paragraph" w:customStyle="1" w:styleId="ChartHeading">
    <w:name w:val="Chart Heading"/>
    <w:basedOn w:val="Subhead1"/>
    <w:qFormat/>
    <w:rsid w:val="00783D23"/>
    <w:pPr>
      <w:tabs>
        <w:tab w:val="left" w:pos="373"/>
        <w:tab w:val="center" w:pos="5400"/>
      </w:tabs>
      <w:spacing w:before="120" w:after="120" w:line="240" w:lineRule="auto"/>
      <w:jc w:val="center"/>
    </w:pPr>
    <w:rPr>
      <w:b/>
      <w:bCs/>
      <w:caps/>
      <w:color w:val="FFFFFF"/>
      <w:sz w:val="24"/>
    </w:rPr>
  </w:style>
  <w:style w:type="paragraph" w:customStyle="1" w:styleId="Bullets">
    <w:name w:val="Bullets"/>
    <w:basedOn w:val="Normal"/>
    <w:uiPriority w:val="99"/>
    <w:rsid w:val="00C13657"/>
    <w:pPr>
      <w:widowControl w:val="0"/>
      <w:autoSpaceDE w:val="0"/>
      <w:autoSpaceDN w:val="0"/>
      <w:adjustRightInd w:val="0"/>
      <w:spacing w:after="180" w:line="320" w:lineRule="atLeast"/>
      <w:ind w:left="560" w:hanging="280"/>
      <w:textAlignment w:val="center"/>
    </w:pPr>
    <w:rPr>
      <w:rFonts w:ascii="HelveticaNeueLTStd-Lt" w:hAnsi="HelveticaNeueLTStd-Lt" w:cs="HelveticaNeueLTStd-Lt"/>
      <w:color w:val="324254"/>
    </w:rPr>
  </w:style>
  <w:style w:type="paragraph" w:customStyle="1" w:styleId="ListIntro">
    <w:name w:val="List Intro"/>
    <w:basedOn w:val="Normal"/>
    <w:qFormat/>
    <w:rsid w:val="001C49F3"/>
    <w:pPr>
      <w:spacing w:after="0"/>
    </w:pPr>
    <w:rPr>
      <w:b/>
    </w:rPr>
  </w:style>
  <w:style w:type="paragraph" w:customStyle="1" w:styleId="ColorfulList-Accent11">
    <w:name w:val="Colorful List - Accent 11"/>
    <w:basedOn w:val="Normal"/>
    <w:uiPriority w:val="34"/>
    <w:qFormat/>
    <w:rsid w:val="001947A9"/>
    <w:pPr>
      <w:spacing w:after="200" w:line="276" w:lineRule="auto"/>
      <w:ind w:left="720"/>
      <w:contextualSpacing/>
    </w:pPr>
    <w:rPr>
      <w:rFonts w:eastAsia="Arial"/>
      <w:color w:val="auto"/>
      <w:sz w:val="22"/>
      <w:szCs w:val="22"/>
    </w:rPr>
  </w:style>
  <w:style w:type="paragraph" w:styleId="Subtitle">
    <w:name w:val="Subtitle"/>
    <w:basedOn w:val="Normal"/>
    <w:link w:val="SubtitleChar"/>
    <w:qFormat/>
    <w:rsid w:val="001947A9"/>
    <w:pPr>
      <w:spacing w:after="0" w:line="240" w:lineRule="auto"/>
    </w:pPr>
    <w:rPr>
      <w:rFonts w:eastAsia="Times New Roman"/>
      <w:color w:val="auto"/>
    </w:rPr>
  </w:style>
  <w:style w:type="character" w:customStyle="1" w:styleId="SubtitleChar">
    <w:name w:val="Subtitle Char"/>
    <w:basedOn w:val="DefaultParagraphFont"/>
    <w:link w:val="Subtitle"/>
    <w:rsid w:val="001947A9"/>
    <w:rPr>
      <w:rFonts w:ascii="Arial" w:eastAsia="Times New Roman" w:hAnsi="Arial"/>
      <w:szCs w:val="20"/>
    </w:rPr>
  </w:style>
  <w:style w:type="paragraph" w:styleId="TOC2">
    <w:name w:val="toc 2"/>
    <w:basedOn w:val="Normal"/>
    <w:next w:val="Normal"/>
    <w:autoRedefine/>
    <w:uiPriority w:val="39"/>
    <w:rsid w:val="00427751"/>
    <w:pPr>
      <w:spacing w:after="100"/>
      <w:ind w:left="200"/>
    </w:pPr>
  </w:style>
  <w:style w:type="paragraph" w:customStyle="1" w:styleId="ChartText">
    <w:name w:val="Chart Text"/>
    <w:basedOn w:val="Normal"/>
    <w:qFormat/>
    <w:rsid w:val="00557D6A"/>
    <w:pPr>
      <w:framePr w:hSpace="180" w:wrap="around" w:vAnchor="text" w:hAnchor="margin" w:xAlign="center" w:y="11"/>
      <w:spacing w:before="60" w:after="60" w:line="240" w:lineRule="auto"/>
    </w:pPr>
    <w:rPr>
      <w:sz w:val="18"/>
    </w:rPr>
  </w:style>
  <w:style w:type="paragraph" w:customStyle="1" w:styleId="ChartBullets">
    <w:name w:val="Chart Bullets"/>
    <w:basedOn w:val="BulletList"/>
    <w:qFormat/>
    <w:rsid w:val="00557D6A"/>
    <w:pPr>
      <w:spacing w:before="60" w:after="60"/>
      <w:ind w:left="648"/>
    </w:pPr>
    <w:rPr>
      <w:sz w:val="18"/>
    </w:rPr>
  </w:style>
  <w:style w:type="paragraph" w:styleId="BalloonText">
    <w:name w:val="Balloon Text"/>
    <w:basedOn w:val="Normal"/>
    <w:link w:val="BalloonTextChar"/>
    <w:rsid w:val="00A551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A55113"/>
    <w:rPr>
      <w:rFonts w:ascii="Tahoma" w:hAnsi="Tahoma" w:cs="Tahoma"/>
      <w:color w:val="6F6F6F"/>
      <w:sz w:val="16"/>
      <w:szCs w:val="16"/>
    </w:rPr>
  </w:style>
  <w:style w:type="paragraph" w:styleId="ListParagraph">
    <w:name w:val="List Paragraph"/>
    <w:basedOn w:val="Normal"/>
    <w:uiPriority w:val="34"/>
    <w:qFormat/>
    <w:rsid w:val="00177CD1"/>
    <w:pPr>
      <w:ind w:left="720"/>
      <w:contextualSpacing/>
    </w:pPr>
  </w:style>
  <w:style w:type="character" w:styleId="Hyperlink">
    <w:name w:val="Hyperlink"/>
    <w:basedOn w:val="DefaultParagraphFont"/>
    <w:uiPriority w:val="99"/>
    <w:rsid w:val="00777EBE"/>
    <w:rPr>
      <w:color w:val="0000FF" w:themeColor="hyperlink"/>
      <w:u w:val="single"/>
    </w:rPr>
  </w:style>
  <w:style w:type="character" w:styleId="CommentReference">
    <w:name w:val="annotation reference"/>
    <w:basedOn w:val="DefaultParagraphFont"/>
    <w:uiPriority w:val="99"/>
    <w:unhideWhenUsed/>
    <w:rsid w:val="00E9777A"/>
    <w:rPr>
      <w:sz w:val="16"/>
      <w:szCs w:val="16"/>
    </w:rPr>
  </w:style>
  <w:style w:type="paragraph" w:styleId="CommentText">
    <w:name w:val="annotation text"/>
    <w:basedOn w:val="Normal"/>
    <w:link w:val="CommentTextChar"/>
    <w:uiPriority w:val="99"/>
    <w:unhideWhenUsed/>
    <w:rsid w:val="00E9777A"/>
    <w:pPr>
      <w:spacing w:after="200" w:line="240" w:lineRule="auto"/>
    </w:pPr>
    <w:rPr>
      <w:rFonts w:asciiTheme="minorHAnsi" w:eastAsiaTheme="minorHAnsi" w:hAnsiTheme="minorHAnsi" w:cstheme="minorBidi"/>
      <w:color w:val="auto"/>
      <w:sz w:val="20"/>
    </w:rPr>
  </w:style>
  <w:style w:type="character" w:customStyle="1" w:styleId="CommentTextChar">
    <w:name w:val="Comment Text Char"/>
    <w:basedOn w:val="DefaultParagraphFont"/>
    <w:link w:val="CommentText"/>
    <w:uiPriority w:val="99"/>
    <w:rsid w:val="00E9777A"/>
    <w:rPr>
      <w:rFonts w:asciiTheme="minorHAnsi" w:eastAsiaTheme="minorHAnsi" w:hAnsiTheme="minorHAnsi" w:cstheme="minorBidi"/>
      <w:color w:val="aut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ocwconsortium.org/about-ocw/" TargetMode="External"/><Relationship Id="rId18" Type="http://schemas.openxmlformats.org/officeDocument/2006/relationships/hyperlink" Target="https://na13.salesforce.com/_ui/core/chatter/topics/TopicPage?name=MOOCS&amp;ref=hash_mention" TargetMode="External"/><Relationship Id="rId3" Type="http://schemas.openxmlformats.org/officeDocument/2006/relationships/customXml" Target="../customXml/item3.xml"/><Relationship Id="rId21" Type="http://schemas.openxmlformats.org/officeDocument/2006/relationships/footer" Target="footer2.xml"/><Relationship Id="rId7" Type="http://schemas.microsoft.com/office/2007/relationships/stylesWithEffects" Target="stylesWithEffects.xml"/><Relationship Id="rId12" Type="http://schemas.openxmlformats.org/officeDocument/2006/relationships/hyperlink" Target="https://www.futurelearn.com/" TargetMode="External"/><Relationship Id="rId17" Type="http://schemas.openxmlformats.org/officeDocument/2006/relationships/hyperlink" Target="http://www.forbes.com/sites/joshbersin/2013/11/30/the-mooc-marketplace-takes-off/2/" TargetMode="External"/><Relationship Id="rId2" Type="http://schemas.openxmlformats.org/officeDocument/2006/relationships/customXml" Target="../customXml/item2.xml"/><Relationship Id="rId16" Type="http://schemas.openxmlformats.org/officeDocument/2006/relationships/hyperlink" Target="http://www.forbes.com/sites/jeannemeister/2013/08/13/how-moocs-will-revolutionize-corporate-learning-development%20/"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mooc-list.com/"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bersin.com/blog/post.aspx?id=f7f918fd-74e2-4dcd-9668-f241418aa4e6" TargetMode="External"/><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Display_x0020_on_x0020_Page xmlns="348269b6-eaa3-4636-a59c-2cc638e7a484">5</Display_x0020_on_x0020_Page>
    <Description0 xmlns="348269b6-eaa3-4636-a59c-2cc638e7a484">Educate yourself on the official take on MOOCs and how to rebut common objections.</Description0>
    <Geographic_x0020_Audiencs xmlns="96cbe090-2856-424d-aaf6-014631b751bd">Worldwide</Geographic_x0020_Audiencs>
    <Section xmlns="348269b6-eaa3-4636-a59c-2cc638e7a484">10</Section>
    <_dlc_DocId xmlns="180fab19-a777-4b8b-9962-de25c49cd3ff">QKRRQSEKRXXM-160-117</_dlc_DocId>
    <_dlc_DocIdUrl xmlns="180fab19-a777-4b8b-9962-de25c49cd3ff">
      <Url>https://sp.skillsoft.com/Mktg/Branding/_layouts/DocIdRedir.aspx?ID=QKRRQSEKRXXM-160-117</Url>
      <Description>QKRRQSEKRXXM-160-117</Description>
    </_dlc_DocIdUrl>
    <Sharewith xmlns="348269b6-eaa3-4636-a59c-2cc638e7a484">
      <Value>Channel Partner Extranet</Value>
    </Sharewith>
    <channelsync xmlns="96cbe090-2856-424d-aaf6-014631b751bd">;#Channel Partner Extranet;#</channelsync>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009493B7EC01144BBC98D6AF1CC1F6E" ma:contentTypeVersion="10" ma:contentTypeDescription="Create a new document." ma:contentTypeScope="" ma:versionID="abac919fa30c4aa4f3fde813e9671f16">
  <xsd:schema xmlns:xsd="http://www.w3.org/2001/XMLSchema" xmlns:xs="http://www.w3.org/2001/XMLSchema" xmlns:p="http://schemas.microsoft.com/office/2006/metadata/properties" xmlns:ns2="348269b6-eaa3-4636-a59c-2cc638e7a484" xmlns:ns3="180fab19-a777-4b8b-9962-de25c49cd3ff" xmlns:ns4="96cbe090-2856-424d-aaf6-014631b751bd" targetNamespace="http://schemas.microsoft.com/office/2006/metadata/properties" ma:root="true" ma:fieldsID="6d8d5b3efded85946109c4952409ee5a" ns2:_="" ns3:_="" ns4:_="">
    <xsd:import namespace="348269b6-eaa3-4636-a59c-2cc638e7a484"/>
    <xsd:import namespace="180fab19-a777-4b8b-9962-de25c49cd3ff"/>
    <xsd:import namespace="96cbe090-2856-424d-aaf6-014631b751bd"/>
    <xsd:element name="properties">
      <xsd:complexType>
        <xsd:sequence>
          <xsd:element name="documentManagement">
            <xsd:complexType>
              <xsd:all>
                <xsd:element ref="ns2:Description0" minOccurs="0"/>
                <xsd:element ref="ns3:_dlc_DocId" minOccurs="0"/>
                <xsd:element ref="ns3:_dlc_DocIdUrl" minOccurs="0"/>
                <xsd:element ref="ns3:_dlc_DocIdPersistId" minOccurs="0"/>
                <xsd:element ref="ns2:Display_x0020_on_x0020_Page"/>
                <xsd:element ref="ns4:Geographic_x0020_Audiencs"/>
                <xsd:element ref="ns2:Section" minOccurs="0"/>
                <xsd:element ref="ns2:Sharewith" minOccurs="0"/>
                <xsd:element ref="ns4:channelsyn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8269b6-eaa3-4636-a59c-2cc638e7a484" elementFormDefault="qualified">
    <xsd:import namespace="http://schemas.microsoft.com/office/2006/documentManagement/types"/>
    <xsd:import namespace="http://schemas.microsoft.com/office/infopath/2007/PartnerControls"/>
    <xsd:element name="Description0" ma:index="2" nillable="true" ma:displayName="Description" ma:internalName="Description0">
      <xsd:simpleType>
        <xsd:restriction base="dms:Text">
          <xsd:maxLength value="255"/>
        </xsd:restriction>
      </xsd:simpleType>
    </xsd:element>
    <xsd:element name="Display_x0020_on_x0020_Page" ma:index="12" ma:displayName="Display on Page" ma:list="{e6f2456b-22fe-45ee-b91a-e4c083c8bb77}" ma:internalName="Display_x0020_on_x0020_Page" ma:showField="Title">
      <xsd:simpleType>
        <xsd:restriction base="dms:Lookup"/>
      </xsd:simpleType>
    </xsd:element>
    <xsd:element name="Section" ma:index="14" nillable="true" ma:displayName="Section" ma:list="{a6621155-445c-4cbb-9c30-e73b116cf475}" ma:internalName="Section" ma:showField="Title">
      <xsd:simpleType>
        <xsd:restriction base="dms:Lookup"/>
      </xsd:simpleType>
    </xsd:element>
    <xsd:element name="Sharewith" ma:index="15" nillable="true" ma:displayName="Share with" ma:internalName="Sharewith">
      <xsd:complexType>
        <xsd:complexContent>
          <xsd:extension base="dms:MultiChoice">
            <xsd:sequence>
              <xsd:element name="Value" maxOccurs="unbounded" minOccurs="0" nillable="true">
                <xsd:simpleType>
                  <xsd:restriction base="dms:Choice">
                    <xsd:enumeration value="Channel Partner Extranet"/>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80fab19-a777-4b8b-9962-de25c49cd3ff" elementFormDefault="qualified">
    <xsd:import namespace="http://schemas.microsoft.com/office/2006/documentManagement/types"/>
    <xsd:import namespace="http://schemas.microsoft.com/office/infopath/2007/PartnerControls"/>
    <xsd:element name="_dlc_DocId" ma:index="5" nillable="true" ma:displayName="Document ID Value" ma:description="The value of the document ID assigned to this item." ma:internalName="_dlc_DocId" ma:readOnly="true">
      <xsd:simpleType>
        <xsd:restriction base="dms:Text"/>
      </xsd:simpleType>
    </xsd:element>
    <xsd:element name="_dlc_DocIdUrl" ma:index="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7"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6cbe090-2856-424d-aaf6-014631b751bd" elementFormDefault="qualified">
    <xsd:import namespace="http://schemas.microsoft.com/office/2006/documentManagement/types"/>
    <xsd:import namespace="http://schemas.microsoft.com/office/infopath/2007/PartnerControls"/>
    <xsd:element name="Geographic_x0020_Audiencs" ma:index="13" ma:displayName="Geographic Audience" ma:default="Worldwide" ma:description="Select the appropriate Geographic Audience, World Wide if no restrictions." ma:format="Dropdown" ma:internalName="Geographic_x0020_Audiencs">
      <xsd:simpleType>
        <xsd:restriction base="dms:Choice">
          <xsd:enumeration value="Worldwide"/>
          <xsd:enumeration value="APAC"/>
          <xsd:enumeration value="EMEA"/>
          <xsd:enumeration value="EMEA-Germany"/>
          <xsd:enumeration value="EMEA-UK"/>
          <xsd:enumeration value="NA"/>
        </xsd:restriction>
      </xsd:simpleType>
    </xsd:element>
    <xsd:element name="channelsync" ma:index="16" nillable="true" ma:displayName="ExtranetSync" ma:hidden="true" ma:internalName="channelsync"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53385-7191-4C02-B8CB-51546E0F5F06}"/>
</file>

<file path=customXml/itemProps2.xml><?xml version="1.0" encoding="utf-8"?>
<ds:datastoreItem xmlns:ds="http://schemas.openxmlformats.org/officeDocument/2006/customXml" ds:itemID="{90EF629B-98A9-4619-AFA3-4CD3F41BDB9D}"/>
</file>

<file path=customXml/itemProps3.xml><?xml version="1.0" encoding="utf-8"?>
<ds:datastoreItem xmlns:ds="http://schemas.openxmlformats.org/officeDocument/2006/customXml" ds:itemID="{85AFC13B-E1EA-4071-9FBC-1ABFB8924C15}"/>
</file>

<file path=customXml/itemProps4.xml><?xml version="1.0" encoding="utf-8"?>
<ds:datastoreItem xmlns:ds="http://schemas.openxmlformats.org/officeDocument/2006/customXml" ds:itemID="{F988807F-C020-4647-A6FA-AA53F80A0C7F}"/>
</file>

<file path=docProps/app.xml><?xml version="1.0" encoding="utf-8"?>
<Properties xmlns="http://schemas.openxmlformats.org/officeDocument/2006/extended-properties" xmlns:vt="http://schemas.openxmlformats.org/officeDocument/2006/docPropsVTypes">
  <Template>Normal.dotm</Template>
  <TotalTime>3</TotalTime>
  <Pages>5</Pages>
  <Words>1668</Words>
  <Characters>9512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Word template - no cover</vt:lpstr>
    </vt:vector>
  </TitlesOfParts>
  <Company>Skillsoft</Company>
  <LinksUpToDate>false</LinksUpToDate>
  <CharactersWithSpaces>11158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Skillsoft_take_MOOCs</dc:title>
  <dc:creator>Craig Prosser</dc:creator>
  <cp:lastModifiedBy>Sue Rodeman</cp:lastModifiedBy>
  <cp:revision>3</cp:revision>
  <dcterms:created xsi:type="dcterms:W3CDTF">2013-12-17T22:34:00Z</dcterms:created>
  <dcterms:modified xsi:type="dcterms:W3CDTF">2013-12-17T22:36:00Z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0x0101007009493B7EC01144BBC98D6AF1CC1F6E</vt:lpwstr>
  </property>
  <property fmtid="{D5CDD505-2E9C-101B-9397-08002B2CF9AE}" pid="3" name="_dlc_DocIdItemGuid">
    <vt:lpwstr>a976179e-bc4d-4172-935a-975c1117ba18</vt:lpwstr>
  </property>
  <property fmtid="{D5CDD505-2E9C-101B-9397-08002B2CF9AE}" pid="4" name="WorkflowCreationPath">
    <vt:lpwstr>7a6c3601-35e3-4c39-84cc-ca77425df511,10;7a6c3601-35e3-4c39-84cc-ca77425df511,12;7a6c3601-35e3-4c39-84cc-ca77425df511,14;7a6c3601-35e3-4c39-84cc-ca77425df511,16;7a6c3601-35e3-4c39-84cc-ca77425df511,18;7a6c3601-35e3-4c39-84cc-ca77425df511,20;7a6c3601-35e3-4c39-84cc-ca77425df511,22;7a6c3601-35e3-4c39-84cc-ca77425df511,24;7a6c3601-35e3-4c39-84cc-ca77425df511,26;7a6c3601-35e3-4c39-84cc-ca77425df511,28;7a6c3601-35e3-4c39-84cc-ca77425df511,32;7a6c3601-35e3-4c39-84cc-ca77425df511,34;7a6c3601-35e3-4c39-84cc-ca77425df511,36;7a6c3601-35e3-4c39-84cc-ca77425df511,38;7a6c3601-35e3-4c39-84cc-ca77425df511,40;7a6c3601-35e3-4c39-84cc-ca77425df511,42;7a6c3601-35e3-4c39-84cc-ca77425df511,44;7a6c3601-35e3-4c39-84cc-ca77425df511,46;7a6c3601-35e3-4c39-84cc-ca77425df511,48;7a6c3601-35e3-4c39-84cc-ca77425df511,50;</vt:lpwstr>
  </property>
</Properties>
</file>