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70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0"/>
        <w:gridCol w:w="5850"/>
      </w:tblGrid>
      <w:tr w:rsidR="008E098F" w:rsidRPr="00E05A31" w:rsidTr="00ED190C">
        <w:tc>
          <w:tcPr>
            <w:tcW w:w="11700" w:type="dxa"/>
            <w:gridSpan w:val="2"/>
            <w:tcBorders>
              <w:bottom w:val="single" w:sz="48" w:space="0" w:color="FFFF00"/>
              <w:right w:val="single" w:sz="4" w:space="0" w:color="auto"/>
            </w:tcBorders>
            <w:shd w:val="clear" w:color="auto" w:fill="FFFF00"/>
          </w:tcPr>
          <w:p w:rsidR="00402409" w:rsidRPr="00402409" w:rsidRDefault="00402409" w:rsidP="00402409">
            <w:pPr>
              <w:tabs>
                <w:tab w:val="left" w:pos="720"/>
              </w:tabs>
              <w:jc w:val="right"/>
              <w:rPr>
                <w:rFonts w:ascii="Arial" w:hAnsi="Arial" w:cs="Arial"/>
                <w:b/>
                <w:smallCaps/>
                <w:color w:val="FFFF00"/>
                <w:spacing w:val="20"/>
                <w:sz w:val="16"/>
                <w:szCs w:val="16"/>
                <w:highlight w:val="black"/>
              </w:rPr>
            </w:pPr>
            <w:r w:rsidRPr="00402409">
              <w:rPr>
                <w:rFonts w:ascii="Arial" w:hAnsi="Arial" w:cs="Arial"/>
                <w:b/>
                <w:smallCaps/>
                <w:color w:val="FFFF00"/>
                <w:spacing w:val="20"/>
                <w:sz w:val="16"/>
                <w:szCs w:val="16"/>
                <w:highlight w:val="black"/>
              </w:rPr>
              <w:t xml:space="preserve"> </w:t>
            </w:r>
          </w:p>
          <w:p w:rsidR="008E098F" w:rsidRPr="00402409" w:rsidRDefault="00AE1C64" w:rsidP="00AE1C64">
            <w:pPr>
              <w:tabs>
                <w:tab w:val="left" w:pos="522"/>
              </w:tabs>
              <w:ind w:left="522"/>
              <w:rPr>
                <w:rFonts w:ascii="Arial" w:hAnsi="Arial" w:cs="Arial"/>
                <w:smallCaps/>
                <w:color w:val="000000" w:themeColor="text1"/>
                <w:spacing w:val="20"/>
                <w:sz w:val="96"/>
                <w:szCs w:val="120"/>
              </w:rPr>
            </w:pPr>
            <w:r>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C</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A</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U</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T</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I</w:t>
            </w:r>
            <w:r w:rsidR="00402409" w:rsidRPr="00402409">
              <w:rPr>
                <w:rFonts w:ascii="Arial" w:hAnsi="Arial" w:cs="Arial"/>
                <w:b/>
                <w:smallCaps/>
                <w:color w:val="FFFF00"/>
                <w:spacing w:val="20"/>
                <w:sz w:val="144"/>
                <w:szCs w:val="120"/>
                <w:highlight w:val="black"/>
              </w:rPr>
              <w:t xml:space="preserve"> </w:t>
            </w:r>
            <w:r w:rsidR="008E098F" w:rsidRPr="00402409">
              <w:rPr>
                <w:rFonts w:ascii="Arial" w:hAnsi="Arial" w:cs="Arial"/>
                <w:b/>
                <w:smallCaps/>
                <w:color w:val="FFFF00"/>
                <w:spacing w:val="20"/>
                <w:sz w:val="144"/>
                <w:szCs w:val="120"/>
                <w:highlight w:val="black"/>
              </w:rPr>
              <w:t>O</w:t>
            </w:r>
            <w:r w:rsidR="00402409" w:rsidRPr="00402409">
              <w:rPr>
                <w:rFonts w:ascii="Arial" w:hAnsi="Arial" w:cs="Arial"/>
                <w:b/>
                <w:smallCaps/>
                <w:color w:val="FFFF00"/>
                <w:spacing w:val="20"/>
                <w:sz w:val="144"/>
                <w:szCs w:val="120"/>
                <w:highlight w:val="black"/>
              </w:rPr>
              <w:t xml:space="preserve"> </w:t>
            </w:r>
            <w:proofErr w:type="gramStart"/>
            <w:r w:rsidR="00402409" w:rsidRPr="00402409">
              <w:rPr>
                <w:rFonts w:ascii="Arial" w:hAnsi="Arial" w:cs="Arial"/>
                <w:b/>
                <w:smallCaps/>
                <w:color w:val="FFFF00"/>
                <w:spacing w:val="20"/>
                <w:sz w:val="144"/>
                <w:szCs w:val="120"/>
                <w:highlight w:val="black"/>
              </w:rPr>
              <w:t>N</w:t>
            </w:r>
            <w:r w:rsidR="00402409">
              <w:rPr>
                <w:rFonts w:ascii="Arial" w:hAnsi="Arial" w:cs="Arial"/>
                <w:b/>
                <w:smallCaps/>
                <w:color w:val="FFFF00"/>
                <w:spacing w:val="20"/>
                <w:sz w:val="144"/>
                <w:szCs w:val="120"/>
                <w:highlight w:val="black"/>
              </w:rPr>
              <w:t xml:space="preserve"> </w:t>
            </w:r>
            <w:r w:rsidR="00402409" w:rsidRPr="00402409">
              <w:rPr>
                <w:rFonts w:ascii="Arial" w:hAnsi="Arial" w:cs="Arial"/>
                <w:b/>
                <w:smallCaps/>
                <w:color w:val="FFFF00"/>
                <w:spacing w:val="20"/>
                <w:sz w:val="144"/>
                <w:szCs w:val="120"/>
                <w:highlight w:val="black"/>
              </w:rPr>
              <w:t xml:space="preserve"> </w:t>
            </w:r>
            <w:r w:rsidR="00402409" w:rsidRPr="00402409">
              <w:rPr>
                <w:rFonts w:ascii="Arial" w:hAnsi="Arial" w:cs="Arial"/>
                <w:b/>
                <w:smallCaps/>
                <w:color w:val="FFFF00"/>
                <w:spacing w:val="20"/>
                <w:sz w:val="72"/>
                <w:szCs w:val="120"/>
              </w:rPr>
              <w:t>Z</w:t>
            </w:r>
            <w:proofErr w:type="gramEnd"/>
          </w:p>
        </w:tc>
      </w:tr>
      <w:tr w:rsidR="008E098F" w:rsidTr="00ED190C">
        <w:tc>
          <w:tcPr>
            <w:tcW w:w="11700" w:type="dxa"/>
            <w:gridSpan w:val="2"/>
            <w:tcBorders>
              <w:top w:val="single" w:sz="48" w:space="0" w:color="FFFF00"/>
              <w:right w:val="single" w:sz="4" w:space="0" w:color="auto"/>
            </w:tcBorders>
            <w:shd w:val="clear" w:color="auto" w:fill="FFFF00"/>
          </w:tcPr>
          <w:p w:rsidR="008E098F" w:rsidRPr="000A2168" w:rsidRDefault="008E098F" w:rsidP="000A2168">
            <w:pPr>
              <w:tabs>
                <w:tab w:val="left" w:pos="720"/>
              </w:tabs>
              <w:jc w:val="center"/>
              <w:rPr>
                <w:rFonts w:asciiTheme="minorHAnsi" w:hAnsiTheme="minorHAnsi" w:cs="Arial"/>
                <w:b/>
                <w:caps/>
                <w:color w:val="000000" w:themeColor="text1"/>
                <w:spacing w:val="20"/>
                <w:sz w:val="52"/>
                <w:szCs w:val="32"/>
              </w:rPr>
            </w:pPr>
            <w:r w:rsidRPr="000A2168">
              <w:rPr>
                <w:rFonts w:asciiTheme="minorHAnsi" w:hAnsiTheme="minorHAnsi" w:cs="Arial"/>
                <w:b/>
                <w:caps/>
                <w:color w:val="000000" w:themeColor="text1"/>
                <w:spacing w:val="20"/>
                <w:sz w:val="52"/>
                <w:szCs w:val="32"/>
              </w:rPr>
              <w:t>Authorized personnel only</w:t>
            </w:r>
          </w:p>
        </w:tc>
      </w:tr>
      <w:tr w:rsidR="008E098F" w:rsidRPr="00A9728C" w:rsidTr="00ED190C">
        <w:tc>
          <w:tcPr>
            <w:tcW w:w="11700" w:type="dxa"/>
            <w:gridSpan w:val="2"/>
            <w:tcBorders>
              <w:right w:val="single" w:sz="4" w:space="0" w:color="auto"/>
            </w:tcBorders>
            <w:shd w:val="clear" w:color="auto" w:fill="auto"/>
          </w:tcPr>
          <w:p w:rsidR="008E098F" w:rsidRPr="00F873B5" w:rsidRDefault="008E098F" w:rsidP="000A2168">
            <w:pPr>
              <w:tabs>
                <w:tab w:val="left" w:pos="720"/>
              </w:tabs>
              <w:jc w:val="center"/>
              <w:rPr>
                <w:rFonts w:asciiTheme="minorHAnsi" w:hAnsiTheme="minorHAnsi" w:cs="Arial"/>
                <w:spacing w:val="20"/>
                <w:sz w:val="48"/>
                <w:szCs w:val="32"/>
              </w:rPr>
            </w:pPr>
            <w:r w:rsidRPr="00F873B5">
              <w:rPr>
                <w:rFonts w:asciiTheme="minorHAnsi" w:hAnsiTheme="minorHAnsi" w:cs="Arial"/>
                <w:b/>
                <w:spacing w:val="20"/>
                <w:sz w:val="48"/>
                <w:szCs w:val="32"/>
              </w:rPr>
              <w:t>ESCORTED VI</w:t>
            </w:r>
            <w:r w:rsidR="00856BA5">
              <w:rPr>
                <w:rFonts w:asciiTheme="minorHAnsi" w:hAnsiTheme="minorHAnsi" w:cs="Arial"/>
                <w:b/>
                <w:spacing w:val="20"/>
                <w:sz w:val="48"/>
                <w:szCs w:val="32"/>
              </w:rPr>
              <w:t>SITORS PLEASE READ BEFORE ENTRY</w:t>
            </w:r>
          </w:p>
        </w:tc>
      </w:tr>
      <w:tr w:rsidR="00034DAB" w:rsidRPr="00A9728C" w:rsidTr="00ED190C">
        <w:tc>
          <w:tcPr>
            <w:tcW w:w="5850" w:type="dxa"/>
            <w:tcBorders>
              <w:right w:val="single" w:sz="4" w:space="0" w:color="auto"/>
            </w:tcBorders>
            <w:shd w:val="clear" w:color="auto" w:fill="auto"/>
          </w:tcPr>
          <w:p w:rsidR="00034DAB" w:rsidRDefault="00034DAB" w:rsidP="008E098F">
            <w:pPr>
              <w:tabs>
                <w:tab w:val="left" w:pos="720"/>
              </w:tabs>
              <w:rPr>
                <w:rFonts w:asciiTheme="minorHAnsi" w:hAnsiTheme="minorHAnsi" w:cs="Arial"/>
                <w:bCs/>
              </w:rPr>
            </w:pPr>
            <w:r w:rsidRPr="0057182C">
              <w:rPr>
                <w:rFonts w:asciiTheme="minorHAnsi" w:hAnsiTheme="minorHAnsi" w:cs="Arial"/>
                <w:b/>
                <w:bCs/>
                <w:smallCaps/>
                <w:spacing w:val="20"/>
                <w:sz w:val="40"/>
                <w:szCs w:val="40"/>
              </w:rPr>
              <w:t>Instructions</w:t>
            </w:r>
            <w:r>
              <w:rPr>
                <w:rFonts w:asciiTheme="minorHAnsi" w:hAnsiTheme="minorHAnsi" w:cs="Arial"/>
                <w:b/>
                <w:bCs/>
                <w:smallCaps/>
                <w:spacing w:val="20"/>
                <w:sz w:val="40"/>
                <w:szCs w:val="40"/>
              </w:rPr>
              <w:t>:</w:t>
            </w:r>
            <w:r w:rsidRPr="00C1192D">
              <w:rPr>
                <w:rFonts w:asciiTheme="minorHAnsi" w:hAnsiTheme="minorHAnsi" w:cs="Arial"/>
                <w:bCs/>
              </w:rPr>
              <w:t xml:space="preserve"> </w:t>
            </w:r>
          </w:p>
          <w:p w:rsidR="00034DAB" w:rsidRDefault="00AE1C64" w:rsidP="00AE1C64">
            <w:pPr>
              <w:tabs>
                <w:tab w:val="left" w:pos="720"/>
              </w:tabs>
              <w:jc w:val="center"/>
              <w:rPr>
                <w:rFonts w:asciiTheme="minorHAnsi" w:hAnsiTheme="minorHAnsi" w:cs="Arial"/>
                <w:bCs/>
              </w:rPr>
            </w:pPr>
            <w:r w:rsidRPr="00BD5E3D">
              <w:rPr>
                <w:noProof/>
              </w:rPr>
              <w:drawing>
                <wp:inline distT="0" distB="0" distL="0" distR="0" wp14:anchorId="6DCD6551" wp14:editId="7BB4CEC8">
                  <wp:extent cx="1155700" cy="1155700"/>
                  <wp:effectExtent l="0" t="0" r="6350" b="6350"/>
                  <wp:docPr id="2052" name="Picture 4" descr="Image result for stop no smok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Image result for stop no smoking 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95704" w:rsidRPr="00C1192D" w:rsidRDefault="00095704" w:rsidP="00AE1C64">
            <w:pPr>
              <w:tabs>
                <w:tab w:val="left" w:pos="720"/>
              </w:tabs>
              <w:rPr>
                <w:rFonts w:asciiTheme="minorHAnsi" w:hAnsiTheme="minorHAnsi" w:cs="Arial"/>
                <w:bCs/>
              </w:rPr>
            </w:pPr>
          </w:p>
        </w:tc>
        <w:tc>
          <w:tcPr>
            <w:tcW w:w="5850" w:type="dxa"/>
            <w:tcBorders>
              <w:right w:val="single" w:sz="4" w:space="0" w:color="auto"/>
            </w:tcBorders>
            <w:shd w:val="clear" w:color="auto" w:fill="auto"/>
          </w:tcPr>
          <w:p w:rsidR="00034DAB" w:rsidRPr="00F90A17" w:rsidRDefault="00034DAB" w:rsidP="00034DAB">
            <w:pPr>
              <w:tabs>
                <w:tab w:val="left" w:pos="720"/>
              </w:tabs>
              <w:jc w:val="center"/>
              <w:rPr>
                <w:rFonts w:asciiTheme="minorHAnsi" w:hAnsiTheme="minorHAnsi" w:cs="Arial"/>
                <w:b/>
                <w:bCs/>
                <w:smallCaps/>
                <w:sz w:val="40"/>
              </w:rPr>
            </w:pPr>
            <w:r w:rsidRPr="00F90A17">
              <w:rPr>
                <w:rFonts w:asciiTheme="minorHAnsi" w:hAnsiTheme="minorHAnsi" w:cs="Arial"/>
                <w:b/>
                <w:bCs/>
                <w:smallCaps/>
                <w:sz w:val="40"/>
              </w:rPr>
              <w:t>Personal Protective Equipment Required for Entry</w:t>
            </w:r>
            <w:r w:rsidR="00095704">
              <w:rPr>
                <w:rFonts w:asciiTheme="minorHAnsi" w:hAnsiTheme="minorHAnsi" w:cs="Arial"/>
                <w:b/>
                <w:bCs/>
                <w:smallCaps/>
                <w:sz w:val="40"/>
              </w:rPr>
              <w:t>!</w:t>
            </w:r>
          </w:p>
          <w:p w:rsidR="00034DAB" w:rsidRDefault="00034DAB" w:rsidP="00034DAB">
            <w:pPr>
              <w:tabs>
                <w:tab w:val="left" w:pos="720"/>
              </w:tabs>
              <w:rPr>
                <w:rFonts w:asciiTheme="minorHAnsi" w:hAnsiTheme="minorHAnsi" w:cs="Arial"/>
                <w:bCs/>
                <w:sz w:val="28"/>
              </w:rPr>
            </w:pPr>
            <w:r w:rsidRPr="00034DAB">
              <w:rPr>
                <w:rFonts w:asciiTheme="minorHAnsi" w:hAnsiTheme="minorHAnsi" w:cs="Arial"/>
                <w:bCs/>
                <w:sz w:val="28"/>
              </w:rPr>
              <w:t>Visitors must wear the following protective gear:</w:t>
            </w:r>
          </w:p>
          <w:p w:rsidR="00034DAB" w:rsidRPr="008E098F" w:rsidRDefault="00AE1C64" w:rsidP="007B46E8">
            <w:pPr>
              <w:tabs>
                <w:tab w:val="left" w:pos="720"/>
              </w:tabs>
              <w:jc w:val="center"/>
              <w:rPr>
                <w:rFonts w:asciiTheme="minorHAnsi" w:hAnsiTheme="minorHAnsi" w:cs="Arial"/>
              </w:rPr>
            </w:pPr>
            <w:r>
              <w:rPr>
                <w:noProof/>
              </w:rPr>
              <w:drawing>
                <wp:inline distT="0" distB="0" distL="0" distR="0" wp14:anchorId="49B3C873" wp14:editId="111DCEEE">
                  <wp:extent cx="822960" cy="705394"/>
                  <wp:effectExtent l="0" t="0" r="0" b="0"/>
                  <wp:docPr id="10" name="Picture 10" descr="Science Goggles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ience Goggles Clip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05394"/>
                          </a:xfrm>
                          <a:prstGeom prst="rect">
                            <a:avLst/>
                          </a:prstGeom>
                          <a:noFill/>
                          <a:ln>
                            <a:noFill/>
                          </a:ln>
                        </pic:spPr>
                      </pic:pic>
                    </a:graphicData>
                  </a:graphic>
                </wp:inline>
              </w:drawing>
            </w:r>
            <w:r w:rsidR="007B46E8" w:rsidRPr="008E098F">
              <w:rPr>
                <w:rFonts w:asciiTheme="minorHAnsi" w:hAnsiTheme="minorHAnsi" w:cs="Arial"/>
              </w:rPr>
              <w:t xml:space="preserve"> </w:t>
            </w:r>
          </w:p>
        </w:tc>
      </w:tr>
      <w:tr w:rsidR="0057182C" w:rsidRPr="00A9728C" w:rsidTr="00ED190C">
        <w:tc>
          <w:tcPr>
            <w:tcW w:w="5850" w:type="dxa"/>
            <w:tcBorders>
              <w:right w:val="single" w:sz="4" w:space="0" w:color="auto"/>
            </w:tcBorders>
            <w:shd w:val="clear" w:color="auto" w:fill="auto"/>
          </w:tcPr>
          <w:p w:rsidR="0057182C" w:rsidRPr="00926930" w:rsidRDefault="0057182C" w:rsidP="0057182C">
            <w:pPr>
              <w:tabs>
                <w:tab w:val="left" w:pos="720"/>
              </w:tabs>
              <w:rPr>
                <w:rFonts w:asciiTheme="minorHAnsi" w:hAnsiTheme="minorHAnsi" w:cs="Arial"/>
                <w:b/>
                <w:smallCaps/>
                <w:sz w:val="36"/>
              </w:rPr>
            </w:pPr>
            <w:r w:rsidRPr="00926930">
              <w:rPr>
                <w:rFonts w:asciiTheme="minorHAnsi" w:hAnsiTheme="minorHAnsi" w:cs="Arial"/>
                <w:b/>
                <w:smallCaps/>
                <w:sz w:val="36"/>
              </w:rPr>
              <w:t xml:space="preserve">Area: </w:t>
            </w:r>
          </w:p>
          <w:p w:rsidR="006312E9" w:rsidRDefault="00C575A9" w:rsidP="0037479D">
            <w:pPr>
              <w:tabs>
                <w:tab w:val="left" w:pos="720"/>
              </w:tabs>
              <w:jc w:val="center"/>
              <w:rPr>
                <w:rFonts w:asciiTheme="minorHAnsi" w:hAnsiTheme="minorHAnsi" w:cs="Arial"/>
                <w:b/>
                <w:sz w:val="36"/>
                <w:szCs w:val="36"/>
              </w:rPr>
            </w:pPr>
            <w:proofErr w:type="spellStart"/>
            <w:r>
              <w:rPr>
                <w:rFonts w:asciiTheme="minorHAnsi" w:hAnsiTheme="minorHAnsi" w:cs="Arial"/>
                <w:b/>
                <w:sz w:val="36"/>
                <w:szCs w:val="36"/>
              </w:rPr>
              <w:t>N</w:t>
            </w:r>
            <w:r w:rsidR="00806A51">
              <w:rPr>
                <w:rFonts w:asciiTheme="minorHAnsi" w:hAnsiTheme="minorHAnsi" w:cs="Arial"/>
                <w:b/>
                <w:sz w:val="36"/>
                <w:szCs w:val="36"/>
              </w:rPr>
              <w:t>olop</w:t>
            </w:r>
            <w:proofErr w:type="spellEnd"/>
            <w:r w:rsidR="00806A51">
              <w:rPr>
                <w:rFonts w:asciiTheme="minorHAnsi" w:hAnsiTheme="minorHAnsi" w:cs="Arial"/>
                <w:b/>
                <w:sz w:val="36"/>
                <w:szCs w:val="36"/>
              </w:rPr>
              <w:t xml:space="preserve"> Makerspace</w:t>
            </w:r>
            <w:r>
              <w:rPr>
                <w:rFonts w:asciiTheme="minorHAnsi" w:hAnsiTheme="minorHAnsi" w:cs="Arial"/>
                <w:b/>
                <w:sz w:val="36"/>
                <w:szCs w:val="36"/>
              </w:rPr>
              <w:t xml:space="preserve"> </w:t>
            </w:r>
          </w:p>
          <w:p w:rsidR="00F24B68" w:rsidRPr="00F24B68" w:rsidRDefault="00C575A9" w:rsidP="0037479D">
            <w:pPr>
              <w:tabs>
                <w:tab w:val="left" w:pos="720"/>
              </w:tabs>
              <w:jc w:val="center"/>
              <w:rPr>
                <w:rFonts w:asciiTheme="minorHAnsi" w:hAnsiTheme="minorHAnsi" w:cs="Arial"/>
                <w:b/>
                <w:sz w:val="36"/>
                <w:szCs w:val="36"/>
              </w:rPr>
            </w:pPr>
            <w:r>
              <w:rPr>
                <w:rFonts w:asciiTheme="minorHAnsi" w:hAnsiTheme="minorHAnsi" w:cs="Arial"/>
                <w:b/>
                <w:sz w:val="36"/>
                <w:szCs w:val="36"/>
              </w:rPr>
              <w:t xml:space="preserve">Brandon Stafford </w:t>
            </w:r>
          </w:p>
          <w:p w:rsidR="0057182C" w:rsidRPr="00C1192D" w:rsidRDefault="0057182C" w:rsidP="008E098F">
            <w:pPr>
              <w:tabs>
                <w:tab w:val="left" w:pos="720"/>
              </w:tabs>
              <w:rPr>
                <w:rFonts w:asciiTheme="minorHAnsi" w:hAnsiTheme="minorHAnsi" w:cs="Arial"/>
                <w:bCs/>
              </w:rPr>
            </w:pPr>
          </w:p>
        </w:tc>
        <w:tc>
          <w:tcPr>
            <w:tcW w:w="5850" w:type="dxa"/>
            <w:tcBorders>
              <w:right w:val="single" w:sz="4" w:space="0" w:color="auto"/>
            </w:tcBorders>
            <w:shd w:val="clear" w:color="auto" w:fill="auto"/>
          </w:tcPr>
          <w:p w:rsidR="0057182C" w:rsidRPr="00095704" w:rsidRDefault="0057182C" w:rsidP="0057182C">
            <w:pPr>
              <w:tabs>
                <w:tab w:val="left" w:pos="720"/>
              </w:tabs>
              <w:jc w:val="center"/>
              <w:rPr>
                <w:rFonts w:asciiTheme="minorHAnsi" w:hAnsiTheme="minorHAnsi" w:cs="Arial"/>
                <w:b/>
                <w:bCs/>
                <w:color w:val="FF0000"/>
                <w:sz w:val="32"/>
              </w:rPr>
            </w:pPr>
            <w:r w:rsidRPr="00095704">
              <w:rPr>
                <w:rFonts w:asciiTheme="minorHAnsi" w:hAnsiTheme="minorHAnsi" w:cs="Arial"/>
                <w:b/>
                <w:bCs/>
                <w:color w:val="FF0000"/>
                <w:sz w:val="32"/>
              </w:rPr>
              <w:t>In Case of E</w:t>
            </w:r>
            <w:r w:rsidR="00095704" w:rsidRPr="00095704">
              <w:rPr>
                <w:rFonts w:asciiTheme="minorHAnsi" w:hAnsiTheme="minorHAnsi" w:cs="Arial"/>
                <w:b/>
                <w:bCs/>
                <w:color w:val="FF0000"/>
                <w:sz w:val="32"/>
              </w:rPr>
              <w:t>mergency Contact Tufts Police</w:t>
            </w:r>
          </w:p>
          <w:p w:rsidR="0057182C" w:rsidRPr="008E098F" w:rsidRDefault="00095704" w:rsidP="0057182C">
            <w:pPr>
              <w:tabs>
                <w:tab w:val="left" w:pos="720"/>
              </w:tabs>
              <w:rPr>
                <w:rFonts w:asciiTheme="minorHAnsi" w:hAnsiTheme="minorHAnsi" w:cs="Arial"/>
              </w:rPr>
            </w:pPr>
            <w:r>
              <w:rPr>
                <w:rFonts w:asciiTheme="minorHAnsi" w:hAnsiTheme="minorHAnsi" w:cs="Arial"/>
                <w:b/>
                <w:bCs/>
                <w:color w:val="FF0000"/>
                <w:sz w:val="56"/>
                <w:szCs w:val="52"/>
              </w:rPr>
              <w:t>617-</w:t>
            </w:r>
            <w:r w:rsidR="0057182C" w:rsidRPr="00B24DD9">
              <w:rPr>
                <w:rFonts w:asciiTheme="minorHAnsi" w:hAnsiTheme="minorHAnsi" w:cs="Arial"/>
                <w:b/>
                <w:bCs/>
                <w:color w:val="FF0000"/>
                <w:sz w:val="56"/>
                <w:szCs w:val="52"/>
              </w:rPr>
              <w:t>6</w:t>
            </w:r>
            <w:r w:rsidR="00BF1670">
              <w:rPr>
                <w:rFonts w:asciiTheme="minorHAnsi" w:hAnsiTheme="minorHAnsi" w:cs="Arial"/>
                <w:b/>
                <w:bCs/>
                <w:color w:val="FF0000"/>
                <w:sz w:val="56"/>
                <w:szCs w:val="52"/>
              </w:rPr>
              <w:t>27</w:t>
            </w:r>
            <w:r w:rsidR="0057182C" w:rsidRPr="00B24DD9">
              <w:rPr>
                <w:rFonts w:asciiTheme="minorHAnsi" w:hAnsiTheme="minorHAnsi" w:cs="Arial"/>
                <w:b/>
                <w:bCs/>
                <w:color w:val="FF0000"/>
                <w:sz w:val="56"/>
                <w:szCs w:val="52"/>
              </w:rPr>
              <w:t>-6911</w:t>
            </w:r>
            <w:r>
              <w:rPr>
                <w:rFonts w:asciiTheme="minorHAnsi" w:hAnsiTheme="minorHAnsi" w:cs="Arial"/>
                <w:b/>
                <w:bCs/>
                <w:color w:val="FF0000"/>
                <w:sz w:val="56"/>
                <w:szCs w:val="52"/>
              </w:rPr>
              <w:t xml:space="preserve">      </w:t>
            </w:r>
            <w:r w:rsidR="0057182C" w:rsidRPr="00B24DD9">
              <w:rPr>
                <w:rFonts w:asciiTheme="minorHAnsi" w:hAnsiTheme="minorHAnsi" w:cs="Arial"/>
                <w:b/>
                <w:bCs/>
                <w:color w:val="FF0000"/>
                <w:sz w:val="56"/>
                <w:szCs w:val="52"/>
              </w:rPr>
              <w:t>x66911</w:t>
            </w:r>
          </w:p>
        </w:tc>
      </w:tr>
      <w:tr w:rsidR="008E098F" w:rsidTr="00ED190C">
        <w:tc>
          <w:tcPr>
            <w:tcW w:w="11700" w:type="dxa"/>
            <w:gridSpan w:val="2"/>
            <w:tcBorders>
              <w:right w:val="single" w:sz="4" w:space="0" w:color="auto"/>
            </w:tcBorders>
            <w:shd w:val="clear" w:color="auto" w:fill="auto"/>
          </w:tcPr>
          <w:p w:rsidR="008E098F" w:rsidRPr="00F873B5" w:rsidRDefault="008E098F" w:rsidP="000A2168">
            <w:pPr>
              <w:tabs>
                <w:tab w:val="left" w:pos="720"/>
              </w:tabs>
              <w:ind w:left="-108"/>
              <w:jc w:val="both"/>
              <w:rPr>
                <w:rFonts w:asciiTheme="minorHAnsi" w:hAnsiTheme="minorHAnsi" w:cs="Arial"/>
                <w:sz w:val="16"/>
                <w:szCs w:val="16"/>
              </w:rPr>
            </w:pPr>
            <w:r w:rsidRPr="00250248">
              <w:rPr>
                <w:noProof/>
              </w:rPr>
              <w:drawing>
                <wp:anchor distT="0" distB="0" distL="114300" distR="114300" simplePos="0" relativeHeight="251653120" behindDoc="0" locked="0" layoutInCell="1" allowOverlap="1" wp14:anchorId="62E13E07" wp14:editId="76157106">
                  <wp:simplePos x="0" y="0"/>
                  <wp:positionH relativeFrom="column">
                    <wp:posOffset>-50165</wp:posOffset>
                  </wp:positionH>
                  <wp:positionV relativeFrom="paragraph">
                    <wp:posOffset>12700</wp:posOffset>
                  </wp:positionV>
                  <wp:extent cx="2743200" cy="2743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PA-704-Hazmat-Signs-and-Labels-NFPA_BLANK_300.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p>
          <w:p w:rsidR="00926930" w:rsidRDefault="003C394C" w:rsidP="00095704">
            <w:pPr>
              <w:tabs>
                <w:tab w:val="left" w:pos="720"/>
              </w:tabs>
              <w:ind w:left="5742"/>
              <w:rPr>
                <w:rFonts w:asciiTheme="minorHAnsi" w:hAnsiTheme="minorHAnsi" w:cs="Arial"/>
                <w:b/>
                <w:smallCaps/>
                <w:spacing w:val="20"/>
                <w:sz w:val="32"/>
              </w:rPr>
            </w:pPr>
            <w:r w:rsidRPr="003C394C">
              <w:rPr>
                <w:rFonts w:asciiTheme="minorHAnsi" w:hAnsiTheme="minorHAnsi" w:cs="Arial"/>
                <w:b/>
                <w:smallCaps/>
                <w:noProof/>
                <w:spacing w:val="20"/>
                <w:sz w:val="32"/>
              </w:rPr>
              <mc:AlternateContent>
                <mc:Choice Requires="wps">
                  <w:drawing>
                    <wp:anchor distT="0" distB="0" distL="114300" distR="114300" simplePos="0" relativeHeight="251735040" behindDoc="0" locked="0" layoutInCell="1" allowOverlap="1" wp14:anchorId="2BA5B14A" wp14:editId="0E8F266C">
                      <wp:simplePos x="0" y="0"/>
                      <wp:positionH relativeFrom="column">
                        <wp:posOffset>389255</wp:posOffset>
                      </wp:positionH>
                      <wp:positionV relativeFrom="paragraph">
                        <wp:posOffset>842010</wp:posOffset>
                      </wp:positionV>
                      <wp:extent cx="584200" cy="75565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5B14A" id="_x0000_t202" coordsize="21600,21600" o:spt="202" path="m,l,21600r21600,l21600,xe">
                      <v:stroke joinstyle="miter"/>
                      <v:path gradientshapeok="t" o:connecttype="rect"/>
                    </v:shapetype>
                    <v:shape id="Text Box 2" o:spid="_x0000_s1026" type="#_x0000_t202" style="position:absolute;left:0;text-align:left;margin-left:30.65pt;margin-top:66.3pt;width:46pt;height: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8HCQIAAPEDAAAOAAAAZHJzL2Uyb0RvYy54bWysU9tu2zAMfR+wfxD0vjgJ4jY14hRduw4D&#10;ugvQ7gMYWY6FSaImKbGzrx8lp2mwvhXTgyCK5BHPIbW6Hoxme+mDQlvz2WTKmbQCG2W3Nf/5dP9h&#10;yVmIYBvQaGXNDzLw6/X7d6veVXKOHepGekYgNlS9q3kXo6uKIohOGggTdNKSs0VvIJLpt0XjoSd0&#10;o4v5dHpR9Ogb51HIEOj2bnTydcZvWyni97YNMjJdc6ot5t3nfZP2Yr2CauvBdUocy4A3VGFAWXr0&#10;BHUHEdjOq1dQRgmPAds4EWgKbFslZOZAbGbTf9g8duBk5kLiBHeSKfw/WPFt/8Mz1dT8ijMLhlr0&#10;JIfIPuLA5kmd3oWKgh4dhcWBrqnLmWlwDyh+BWbxtgO7lTfeY99JaKi6WcoszlJHnJBANv1XbOgZ&#10;2EXMQEPrTZKOxGCETl06nDqTShF0WS4X1G3OBLkuy/KizJ0roHpOdj7EzxINS4eae2p8Bof9Q4ip&#10;GKieQ9JbFu+V1rn52rKe2JfzMieceYyKNJtamZovp2mN05I4frJNTo6g9HimB7Q9kk48R8Zx2AwU&#10;mJTYYHMg+h7HGaQ/Q4cO/R/Oepq/moffO/CSM/3FkoRXs8UiDWw2FuXlnAx/7tmce8AKgqp55Gw8&#10;3sY85CPXG5K6VVmGl0qOtdJcZXWOfyAN7rmdo15+6vovAAAA//8DAFBLAwQUAAYACAAAACEA8FbI&#10;F90AAAAKAQAADwAAAGRycy9kb3ducmV2LnhtbEyPwU7DMAyG70i8Q2QkbixpS6tRmk4IxBXEgEnc&#10;ssZrKxqnarK1vD3eCY7+/en352qzuEGccAq9Jw3JSoFAarztqdXw8f58swYRoiFrBk+o4QcDbOrL&#10;i8qU1s/0hqdtbAWXUCiNhi7GsZQyNB06E1Z+ROLdwU/ORB6nVtrJzFzuBpkqVUhneuILnRnxscPm&#10;e3t0Gj5fDl+7W/XaPrl8nP2iJLk7qfX11fJwDyLiEv9gOOuzOtTstPdHskEMGookY5LzLC1AnIE8&#10;42SvIc2TAmRdyf8v1L8AAAD//wMAUEsBAi0AFAAGAAgAAAAhALaDOJL+AAAA4QEAABMAAAAAAAAA&#10;AAAAAAAAAAAAAFtDb250ZW50X1R5cGVzXS54bWxQSwECLQAUAAYACAAAACEAOP0h/9YAAACUAQAA&#10;CwAAAAAAAAAAAAAAAAAvAQAAX3JlbHMvLnJlbHNQSwECLQAUAAYACAAAACEA9FLvBwkCAADxAwAA&#10;DgAAAAAAAAAAAAAAAAAuAgAAZHJzL2Uyb0RvYy54bWxQSwECLQAUAAYACAAAACEA8FbIF90AAAAK&#10;AQAADwAAAAAAAAAAAAAAAABjBAAAZHJzL2Rvd25yZXYueG1sUEsFBgAAAAAEAAQA8wAAAG0FAAAA&#10;AA==&#10;" filled="f" stroked="f">
                      <v:textbo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1968" behindDoc="0" locked="0" layoutInCell="1" allowOverlap="1" wp14:anchorId="25DA8F09" wp14:editId="4CAE15D9">
                      <wp:simplePos x="0" y="0"/>
                      <wp:positionH relativeFrom="column">
                        <wp:posOffset>1038225</wp:posOffset>
                      </wp:positionH>
                      <wp:positionV relativeFrom="paragraph">
                        <wp:posOffset>145415</wp:posOffset>
                      </wp:positionV>
                      <wp:extent cx="584200" cy="7556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A8F09" id="_x0000_s1027" type="#_x0000_t202" style="position:absolute;left:0;text-align:left;margin-left:81.75pt;margin-top:11.45pt;width:46pt;height:5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1lCwIAAPgDAAAOAAAAZHJzL2Uyb0RvYy54bWysU9tu2zAMfR+wfxD0vjgJ4jY14hRduw4D&#10;ugvQ7gMYWY6FSaImKbGzrx8lp2mwvhXTgyCK5BHPIbW6Hoxme+mDQlvz2WTKmbQCG2W3Nf/5dP9h&#10;yVmIYBvQaGXNDzLw6/X7d6veVXKOHepGekYgNlS9q3kXo6uKIohOGggTdNKSs0VvIJLpt0XjoSd0&#10;o4v5dHpR9Ogb51HIEOj2bnTydcZvWyni97YNMjJdc6ot5t3nfZP2Yr2CauvBdUocy4A3VGFAWXr0&#10;BHUHEdjOq1dQRgmPAds4EWgKbFslZOZAbGbTf9g8duBk5kLiBHeSKfw/WPFt/8Mz1VDvOLNgqEVP&#10;cojsIw5sntTpXago6NFRWBzoOkUmpsE9oPgVmMXbDuxW3niPfSehoepmKbM4Sx1xQgLZ9F+xoWdg&#10;FzEDDa03CZDEYIROXTqcOpNKEXRZLhfUbc4EuS7L8qLMnSugek52PsTPEg1Lh5p7anwGh/1DiKkY&#10;qJ5D0lsW75XWufnasr7mV+W8zAlnHqMizaZWpubLaVrjtCSOn2yTkyMoPZ7pAW2PpBPPkXEcNsNR&#10;XYpPgmywOZAKHsdRpK9Dhw79H856GsOah9878JIz/cWSklezxSLNbTYW5eWcDH/u2Zx7wAqCqnnk&#10;bDzexjzrI+UbUrxVWY2XSo4l03hlkY5fIc3vuZ2jXj7s+i8AAAD//wMAUEsDBBQABgAIAAAAIQBp&#10;zgcH3QAAAAoBAAAPAAAAZHJzL2Rvd25yZXYueG1sTI/BTsMwEETvSPyDtZW4UbuhqZoQp0IgriBK&#10;W4mbG2+TqPE6it0m/D3LCY6z8zQ7U2wm14krDqH1pGExVyCQKm9bqjXsPl/v1yBCNGRN5wk1fGOA&#10;TXl7U5jc+pE+8LqNteAQCrnR0MTY51KGqkFnwtz3SOyd/OBMZDnU0g5m5HDXyUSplXSmJf7QmB6f&#10;G6zO24vTsH87fR2W6r1+cWk/+klJcpnU+m42PT2CiDjFPxh+63N1KLnT0V/IBtGxXj2kjGpIkgwE&#10;A0ma8uHIznKRgSwL+X9C+QMAAP//AwBQSwECLQAUAAYACAAAACEAtoM4kv4AAADhAQAAEwAAAAAA&#10;AAAAAAAAAAAAAAAAW0NvbnRlbnRfVHlwZXNdLnhtbFBLAQItABQABgAIAAAAIQA4/SH/1gAAAJQB&#10;AAALAAAAAAAAAAAAAAAAAC8BAABfcmVscy8ucmVsc1BLAQItABQABgAIAAAAIQAPvo1lCwIAAPgD&#10;AAAOAAAAAAAAAAAAAAAAAC4CAABkcnMvZTJvRG9jLnhtbFBLAQItABQABgAIAAAAIQBpzgcH3QAA&#10;AAoBAAAPAAAAAAAAAAAAAAAAAGUEAABkcnMvZG93bnJldi54bWxQSwUGAAAAAAQABADzAAAAbwUA&#10;AAAA&#10;" filled="f" stroked="f">
                      <v:textbox>
                        <w:txbxContent>
                          <w:p w:rsidR="003C394C" w:rsidRPr="00034DAB" w:rsidRDefault="00C575A9"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4016" behindDoc="0" locked="0" layoutInCell="1" allowOverlap="1" wp14:anchorId="0BE28EBF" wp14:editId="0D8AEE09">
                      <wp:simplePos x="0" y="0"/>
                      <wp:positionH relativeFrom="column">
                        <wp:posOffset>1686560</wp:posOffset>
                      </wp:positionH>
                      <wp:positionV relativeFrom="paragraph">
                        <wp:posOffset>831215</wp:posOffset>
                      </wp:positionV>
                      <wp:extent cx="584200" cy="7556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3C394C" w:rsidRPr="00034DAB" w:rsidRDefault="001E44DD"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28EBF" id="_x0000_s1028" type="#_x0000_t202" style="position:absolute;left:0;text-align:left;margin-left:132.8pt;margin-top:65.45pt;width:46pt;height:5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CgIAAPgDAAAOAAAAZHJzL2Uyb0RvYy54bWysU9uO2yAQfa/Uf0C8N3aieC9WnNV2t1tV&#10;2m4r7fYDJhjHqMBQILHTr++As2nUvlXlAQHDHOacM6xuRqPZXvqg0DZ8Pis5k1Zgq+y24d9eHt5d&#10;cRYi2BY0Wtnwgwz8Zv32zWpwtVxgj7qVnhGIDfXgGt7H6OqiCKKXBsIMnbQU7NAbiLT126L1MBC6&#10;0cWiLC+KAX3rPAoZAp3eT0G+zvhdJ0X80nVBRqYbTrXFPPs8b9JcrFdQbz24XoljGfAPVRhQlh49&#10;Qd1DBLbz6i8oo4THgF2cCTQFdp0SMnMgNvPyDzbPPTiZuZA4wZ1kCv8PVjztv3qm2oaTURYMWfQi&#10;x8je48gWSZ3BhZouPTu6Fkc6Jpcz0+AeUXwPzOJdD3Yrb73HoZfQUnXzlFmcpU44IYFshs/Y0jOw&#10;i5iBxs6bJB2JwQidXDqcnEmlCDqsrpbkNmeCQpdVdVFl5wqoX5OdD/GjRMPSouGejM/gsH8MMRUD&#10;9euV9JbFB6V1Nl9bNjT8ulpUOeEsYlSk3tTKkDhlGlO3JI4fbJuTIyg9rekBbY+kE8+JcRw3Y1b3&#10;pOUG2wOp4HFqRfo6tOjR/+RsoDZsePixAy85058sKXk9Xy5T3+bNsrpc0MafRzbnEbCCoBoeOZuW&#10;dzH3+kT5lhTvVFYjWTNVciyZ2iuLdPwKqX/P9/nW7w+7/gUAAP//AwBQSwMEFAAGAAgAAAAhABGK&#10;0mreAAAACwEAAA8AAABkcnMvZG93bnJldi54bWxMj8FOwzAMhu9IvENkJG4sYVsLLU2nCcQVtA2Q&#10;uGWN11ZrnKrJ1vL2mBM72t+v35+L1eQ6ccYhtJ403M8UCKTK25ZqDR+717tHECEasqbzhBp+MMCq&#10;vL4qTG79SBs8b2MtuIRCbjQ0Mfa5lKFq0Jkw8z0Ss4MfnIk8DrW0gxm53HVyrlQqnWmJLzSmx+cG&#10;q+P25DR8vh2+v5bqvX5xST/6SUlymdT69mZaP4GIOMX/MPzpszqU7LT3J7JBdBrmaZJylMFCZSA4&#10;sUgeeLNntMwykGUhL38ofwEAAP//AwBQSwECLQAUAAYACAAAACEAtoM4kv4AAADhAQAAEwAAAAAA&#10;AAAAAAAAAAAAAAAAW0NvbnRlbnRfVHlwZXNdLnhtbFBLAQItABQABgAIAAAAIQA4/SH/1gAAAJQB&#10;AAALAAAAAAAAAAAAAAAAAC8BAABfcmVscy8ucmVsc1BLAQItABQABgAIAAAAIQB+LPsXCgIAAPgD&#10;AAAOAAAAAAAAAAAAAAAAAC4CAABkcnMvZTJvRG9jLnhtbFBLAQItABQABgAIAAAAIQARitJq3gAA&#10;AAsBAAAPAAAAAAAAAAAAAAAAAGQEAABkcnMvZG93bnJldi54bWxQSwUGAAAAAAQABADzAAAAbwUA&#10;AAAA&#10;" filled="f" stroked="f">
                      <v:textbox>
                        <w:txbxContent>
                          <w:p w:rsidR="003C394C" w:rsidRPr="00034DAB" w:rsidRDefault="001E44DD" w:rsidP="003C394C">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0</w:t>
                            </w:r>
                          </w:p>
                        </w:txbxContent>
                      </v:textbox>
                    </v:shape>
                  </w:pict>
                </mc:Fallback>
              </mc:AlternateContent>
            </w:r>
            <w:r w:rsidRPr="003C394C">
              <w:rPr>
                <w:rFonts w:asciiTheme="minorHAnsi" w:hAnsiTheme="minorHAnsi" w:cs="Arial"/>
                <w:b/>
                <w:smallCaps/>
                <w:noProof/>
                <w:spacing w:val="20"/>
                <w:sz w:val="32"/>
              </w:rPr>
              <mc:AlternateContent>
                <mc:Choice Requires="wps">
                  <w:drawing>
                    <wp:anchor distT="0" distB="0" distL="114300" distR="114300" simplePos="0" relativeHeight="251732992" behindDoc="0" locked="0" layoutInCell="1" allowOverlap="1" wp14:anchorId="6CD56073" wp14:editId="50E2123D">
                      <wp:simplePos x="0" y="0"/>
                      <wp:positionH relativeFrom="column">
                        <wp:posOffset>671830</wp:posOffset>
                      </wp:positionH>
                      <wp:positionV relativeFrom="paragraph">
                        <wp:posOffset>1243330</wp:posOffset>
                      </wp:positionV>
                      <wp:extent cx="1306195" cy="1388745"/>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388745"/>
                              </a:xfrm>
                              <a:prstGeom prst="rect">
                                <a:avLst/>
                              </a:prstGeom>
                              <a:noFill/>
                              <a:ln w="9525">
                                <a:noFill/>
                                <a:miter lim="800000"/>
                                <a:headEnd/>
                                <a:tailEnd/>
                              </a:ln>
                            </wps:spPr>
                            <wps:txbx>
                              <w:txbxContent>
                                <w:p w:rsidR="003C394C" w:rsidRPr="00034DAB" w:rsidRDefault="003C394C" w:rsidP="003C394C">
                                  <w:pPr>
                                    <w:jc w:val="center"/>
                                    <w:rPr>
                                      <w:rFonts w:asciiTheme="minorHAnsi" w:hAnsiTheme="minorHAnsi"/>
                                      <w:b/>
                                      <w:sz w:val="100"/>
                                      <w:szCs w:val="1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D56073" id="_x0000_s1029" type="#_x0000_t202" style="position:absolute;left:0;text-align:left;margin-left:52.9pt;margin-top:97.9pt;width:102.85pt;height:109.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J2EAIAAPwDAAAOAAAAZHJzL2Uyb0RvYy54bWysU9tu2zAMfR+wfxD0vtjOpUmMOEXXrsOA&#10;7gK0+wBFlmNhkqhJSuzs60vJSWZsb8P8IIgmechzSG1ue63IUTgvwVS0mOSUCMOhlmZf0e8vj+9W&#10;lPjATM0UGFHRk/D0dvv2zaazpZhCC6oWjiCI8WVnK9qGYMss87wVmvkJWGHQ2YDTLKDp9lntWIfo&#10;WmXTPL/JOnC1dcCF9/j3YXDSbcJvGsHD16bxIhBVUewtpNOlcxfPbLth5d4x20p+boP9QxeaSYNF&#10;r1APLDBycPIvKC25Aw9NmHDQGTSN5CJxQDZF/geb55ZZkbigON5eZfL/D5Z/OX5zRNYVXVJimMYR&#10;vYg+kPfQk2lUp7O+xKBni2Ghx9845cTU2yfgPzwxcN8ysxd3zkHXClZjd0XMzEapA46PILvuM9RY&#10;hh0CJKC+cTpKh2IQRMcpna6Tia3wWHKW3xTrBSUcfcVstVrOF6kGKy/p1vnwUYAm8VJRh6NP8Oz4&#10;5ENsh5WXkFjNwKNUKo1fGdJVdL2YLlLCyKNlwO1UUld0lcdv2JfI8oOpU3JgUg13LKDMmXZkOnAO&#10;/a5P+s4uau6gPqEODoZlxMeDlxbcL0o6XMSK+p8H5gQl6pNBLdfFfB43NxnzxXKKhht7dmMPMxyh&#10;KsqDo2Qw7kPa94H0HareyKRHHM/Qy7lpXLEk0/k5xB0e2ynq96PdvgIAAP//AwBQSwMEFAAGAAgA&#10;AAAhACfonILfAAAACwEAAA8AAABkcnMvZG93bnJldi54bWxMj8FOwzAQRO9I/IO1SFwQtQNNgRCn&#10;QkiVUAUHCh+wid04aryOYjcNf8/2BLcZ7Wj2TbmefS8mO8YukIZsoUBYaoLpqNXw/bW5fQQRE5LB&#10;PpDV8GMjrKvLixILE070aaddagWXUCxQg0tpKKSMjbMe4yIMlvi2D6PHxHZspRnxxOW+l3dKraTH&#10;jviDw8G+Otscdkev4cYN6uN9/1ZvzKpxh23EBz9ttb6+ml+eQSQ7p78wnPEZHSpmqsORTBQ9e5Uz&#10;emLxdBacuM+yHEStYZktc5BVKf9vqH4BAAD//wMAUEsBAi0AFAAGAAgAAAAhALaDOJL+AAAA4QEA&#10;ABMAAAAAAAAAAAAAAAAAAAAAAFtDb250ZW50X1R5cGVzXS54bWxQSwECLQAUAAYACAAAACEAOP0h&#10;/9YAAACUAQAACwAAAAAAAAAAAAAAAAAvAQAAX3JlbHMvLnJlbHNQSwECLQAUAAYACAAAACEArVZC&#10;dhACAAD8AwAADgAAAAAAAAAAAAAAAAAuAgAAZHJzL2Uyb0RvYy54bWxQSwECLQAUAAYACAAAACEA&#10;J+icgt8AAAALAQAADwAAAAAAAAAAAAAAAABqBAAAZHJzL2Rvd25yZXYueG1sUEsFBgAAAAAEAAQA&#10;8wAAAHYFAAAAAA==&#10;" filled="f" stroked="f">
                      <v:textbox>
                        <w:txbxContent>
                          <w:p w:rsidR="003C394C" w:rsidRPr="00034DAB" w:rsidRDefault="003C394C" w:rsidP="003C394C">
                            <w:pPr>
                              <w:jc w:val="center"/>
                              <w:rPr>
                                <w:rFonts w:asciiTheme="minorHAnsi" w:hAnsiTheme="minorHAnsi"/>
                                <w:b/>
                                <w:sz w:val="100"/>
                                <w:szCs w:val="100"/>
                              </w:rPr>
                            </w:pPr>
                          </w:p>
                        </w:txbxContent>
                      </v:textbox>
                    </v:shape>
                  </w:pict>
                </mc:Fallback>
              </mc:AlternateContent>
            </w:r>
            <w:r w:rsidR="00034DAB" w:rsidRPr="00034DAB">
              <w:rPr>
                <w:rFonts w:asciiTheme="minorHAnsi" w:hAnsiTheme="minorHAnsi" w:cs="Arial"/>
                <w:b/>
                <w:smallCaps/>
                <w:noProof/>
                <w:spacing w:val="20"/>
                <w:sz w:val="28"/>
              </w:rPr>
              <mc:AlternateContent>
                <mc:Choice Requires="wps">
                  <w:drawing>
                    <wp:anchor distT="0" distB="0" distL="114300" distR="114300" simplePos="0" relativeHeight="251657216" behindDoc="0" locked="0" layoutInCell="1" allowOverlap="1" wp14:anchorId="66C382C4" wp14:editId="757C8C37">
                      <wp:simplePos x="0" y="0"/>
                      <wp:positionH relativeFrom="column">
                        <wp:posOffset>-1778635</wp:posOffset>
                      </wp:positionH>
                      <wp:positionV relativeFrom="paragraph">
                        <wp:posOffset>150550</wp:posOffset>
                      </wp:positionV>
                      <wp:extent cx="584791" cy="755834"/>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91" cy="755834"/>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82C4" id="_x0000_s1030" type="#_x0000_t202" style="position:absolute;left:0;text-align:left;margin-left:-140.05pt;margin-top:11.85pt;width:46.05pt;height: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ZQDgIAAPoDAAAOAAAAZHJzL2Uyb0RvYy54bWysU11v2yAUfZ+0/4B4X+yk8ZJYIVXXrtOk&#10;7kNq9wMIxjEacBmQ2Nmv7wWnabS9TfODBVzuueece1lfD0aTg/RBgWV0OikpkVZAo+yO0R9P9++W&#10;lITIbcM1WMnoUQZ6vXn7Zt27Ws6gA91ITxDEhrp3jHYxurooguik4WECTloMtuANj7j1u6LxvEd0&#10;o4tZWb4vevCN8yBkCHh6NwbpJuO3rRTxW9sGGYlmFLnF/Pf5v03/YrPm9c5z1ylxosH/gYXhymLR&#10;M9Qdj5zsvfoLyijhIUAbJwJMAW2rhMwaUM20/EPNY8edzFrQnODONoX/Byu+Hr57ohpGr8oFJZYb&#10;bNKTHCL5AAOZJX96F2q89ujwYhzwGPuctQb3AOJnIBZuO2538sZ76DvJG+Q3TZnFReqIExLItv8C&#10;DZbh+wgZaGi9SeahHQTRsU/Hc28SFYGH1XK+WE0pERhaVNXyap4r8Pol2fkQP0kwJC0Y9dj6DM4P&#10;DyEmMrx+uZJqWbhXWuf2a0t6RlfVrMoJFxGjIk6nVobRZZm+cV6Sxo+2ycmRKz2usYC2J9FJ56g4&#10;Dtsh+5v5JkO20BzRBQ/jMOLjwUUH/jclPQ4io+HXnntJif5s0cnVdD5Pk5s382oxw42/jGwvI9wK&#10;hGI0UjIub2Oe9lHyDTrequzGK5MTZRywbNLpMaQJvtznW69PdvMMAAD//wMAUEsDBBQABgAIAAAA&#10;IQBYPUk13wAAAAwBAAAPAAAAZHJzL2Rvd25yZXYueG1sTI/BTsMwEETvSPyDtUjcUjuh0BDiVAjE&#10;FdRCK3Fz420SEa+j2G3C37Oc4Ljap5k35Xp2vTjjGDpPGtKFAoFUe9tRo+Hj/SXJQYRoyJreE2r4&#10;xgDr6vKiNIX1E23wvI2N4BAKhdHQxjgUUoa6RWfCwg9I/Dv60ZnI59hIO5qJw10vM6XupDMdcUNr&#10;Bnxqsf7anpyG3evxc79Ub82zux0mPytJ7l5qfX01Pz6AiDjHPxh+9VkdKnY6+BPZIHoNSZarlFkN&#10;2c0KBBNJmuc878DsMluBrEr5f0T1AwAA//8DAFBLAQItABQABgAIAAAAIQC2gziS/gAAAOEBAAAT&#10;AAAAAAAAAAAAAAAAAAAAAABbQ29udGVudF9UeXBlc10ueG1sUEsBAi0AFAAGAAgAAAAhADj9If/W&#10;AAAAlAEAAAsAAAAAAAAAAAAAAAAALwEAAF9yZWxzLy5yZWxzUEsBAi0AFAAGAAgAAAAhAHPXFlAO&#10;AgAA+gMAAA4AAAAAAAAAAAAAAAAALgIAAGRycy9lMm9Eb2MueG1sUEsBAi0AFAAGAAgAAAAhAFg9&#10;STXfAAAADAEAAA8AAAAAAAAAAAAAAAAAaAQAAGRycy9kb3ducmV2LnhtbFBLBQYAAAAABAAEAPMA&#10;AAB0BQ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v:textbox>
                    </v:shape>
                  </w:pict>
                </mc:Fallback>
              </mc:AlternateContent>
            </w:r>
            <w:r w:rsidR="00926930" w:rsidRPr="00F90A17">
              <w:rPr>
                <w:rFonts w:asciiTheme="minorHAnsi" w:hAnsiTheme="minorHAnsi"/>
                <w:b/>
                <w:smallCaps/>
                <w:noProof/>
                <w:sz w:val="52"/>
                <w:szCs w:val="52"/>
              </w:rPr>
              <w:t>C</w:t>
            </w:r>
            <w:r w:rsidR="00F90A17">
              <w:rPr>
                <w:rFonts w:asciiTheme="minorHAnsi" w:hAnsiTheme="minorHAnsi"/>
                <w:b/>
                <w:smallCaps/>
                <w:noProof/>
                <w:sz w:val="52"/>
                <w:szCs w:val="52"/>
              </w:rPr>
              <w:t xml:space="preserve">hemical </w:t>
            </w:r>
            <w:r w:rsidR="00926930" w:rsidRPr="00926930">
              <w:rPr>
                <w:rFonts w:asciiTheme="minorHAnsi" w:hAnsiTheme="minorHAnsi"/>
                <w:b/>
                <w:smallCaps/>
                <w:noProof/>
                <w:sz w:val="52"/>
                <w:szCs w:val="52"/>
              </w:rPr>
              <w:t>Safety</w:t>
            </w:r>
          </w:p>
          <w:p w:rsidR="008E098F" w:rsidRPr="00001CDF" w:rsidRDefault="008E098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Blue</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Health</w:t>
            </w:r>
            <w:r w:rsidR="00926930" w:rsidRPr="00001CDF">
              <w:rPr>
                <w:rFonts w:asciiTheme="minorHAnsi" w:hAnsiTheme="minorHAnsi" w:cs="Arial"/>
                <w:smallCaps/>
                <w:spacing w:val="20"/>
                <w:sz w:val="28"/>
              </w:rPr>
              <w:t xml:space="preserve"> Hazard </w:t>
            </w:r>
          </w:p>
          <w:p w:rsidR="008E098F" w:rsidRPr="00001CDF" w:rsidRDefault="00034DAB"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noProof/>
                <w:spacing w:val="20"/>
                <w:sz w:val="32"/>
              </w:rPr>
              <mc:AlternateContent>
                <mc:Choice Requires="wps">
                  <w:drawing>
                    <wp:anchor distT="0" distB="0" distL="114300" distR="114300" simplePos="0" relativeHeight="251663360" behindDoc="0" locked="0" layoutInCell="1" allowOverlap="1" wp14:anchorId="31F964DF" wp14:editId="479F7BC7">
                      <wp:simplePos x="0" y="0"/>
                      <wp:positionH relativeFrom="column">
                        <wp:posOffset>-2427605</wp:posOffset>
                      </wp:positionH>
                      <wp:positionV relativeFrom="paragraph">
                        <wp:posOffset>195580</wp:posOffset>
                      </wp:positionV>
                      <wp:extent cx="584200" cy="7556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964DF" id="_x0000_s1031" type="#_x0000_t202" style="position:absolute;left:0;text-align:left;margin-left:-191.15pt;margin-top:15.4pt;width:46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bSDAIAAPgDAAAOAAAAZHJzL2Uyb0RvYy54bWysU8FuGyEQvVfqPyDu9dqW10lWXkdp0lSV&#10;0rRS0g8Ys6wXFRgK2Lvu13dgbddqb1U5IGCYx7z3htXtYDTbSx8U2prPJlPOpBXYKLut+bfXx3fX&#10;nIUItgGNVtb8IAO/Xb99s+pdJefYoW6kZwRiQ9W7mncxuqooguikgTBBJy0FW/QGIm39tmg89IRu&#10;dDGfTpdFj75xHoUMgU4fxiBfZ/y2lSJ+adsgI9M1p9pinn2eN2ku1iuoth5cp8SxDPiHKgwoS4+e&#10;oR4gAtt59ReUUcJjwDZOBJoC21YJmTkQm9n0DzYvHTiZuZA4wZ1lCv8PVjzvv3qmmpovObNgyKJX&#10;OUT2Hgc2T+r0LlR06cXRtTjQMbmcmQb3hOJ7YBbvO7Bbeec99p2EhqqbpcziInXECQlk03/Ghp6B&#10;XcQMNLTeJOlIDEbo5NLh7EwqRdBheb0gtzkTFLoqy2WZnSugOiU7H+JHiYalRc09GZ/BYf8UYioG&#10;qtOV9JbFR6V1Nl9b1tf8ppyXOeEiYlSk3tTK1Px6msbYLYnjB9vk5AhKj2t6QNsj6cRzZByHzZDV&#10;LU9abrA5kAoex1akr0OLDv1Pznpqw5qHHzvwkjP9yZKSN7PFIvVt3izKqzlt/GVkcxkBKwiq5pGz&#10;cXkfc6+PlO9I8VZlNZI1YyXHkqm9skjHr5D693Kfb/3+sOtfAAAA//8DAFBLAwQUAAYACAAAACEA&#10;6a8xuN8AAAAMAQAADwAAAGRycy9kb3ducmV2LnhtbEyPTU/DMAyG70j8h8hI3LqEdqC2azohEFcQ&#10;40PaLWu8tqJxqiZby7/HnOBo+9Hr5622ixvEGafQe9Jws1IgkBpve2o1vL89JTmIEA1ZM3hCDd8Y&#10;YFtfXlSmtH6mVzzvYis4hEJpNHQxjqWUoenQmbDyIxLfjn5yJvI4tdJOZuZwN8hUqTvpTE/8oTMj&#10;PnTYfO1OTsPH83H/uVYv7aO7HWe/KEmukFpfXy33GxARl/gHw68+q0PNTgd/IhvEoCHJ8jRjVkOm&#10;uAMTSVoo3hyYXRc5yLqS/0vUPwAAAP//AwBQSwECLQAUAAYACAAAACEAtoM4kv4AAADhAQAAEwAA&#10;AAAAAAAAAAAAAAAAAAAAW0NvbnRlbnRfVHlwZXNdLnhtbFBLAQItABQABgAIAAAAIQA4/SH/1gAA&#10;AJQBAAALAAAAAAAAAAAAAAAAAC8BAABfcmVscy8ucmVsc1BLAQItABQABgAIAAAAIQA4VJbSDAIA&#10;APgDAAAOAAAAAAAAAAAAAAAAAC4CAABkcnMvZTJvRG9jLnhtbFBLAQItABQABgAIAAAAIQDprzG4&#10;3wAAAAwBAAAPAAAAAAAAAAAAAAAAAGYEAABkcnMvZG93bnJldi54bWxQSwUGAAAAAAQABADzAAAA&#10;cgU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rgbClr w14:val="000000"/>
                                  </w14:solidFill>
                                  <w14:prstDash w14:val="solid"/>
                                  <w14:bevel/>
                                </w14:textOutline>
                              </w:rPr>
                              <w:t>#</w:t>
                            </w:r>
                          </w:p>
                        </w:txbxContent>
                      </v:textbox>
                    </v:shape>
                  </w:pict>
                </mc:Fallback>
              </mc:AlternateContent>
            </w:r>
            <w:r w:rsidRPr="00095704">
              <w:rPr>
                <w:rFonts w:asciiTheme="minorHAnsi" w:hAnsiTheme="minorHAnsi" w:cs="Arial"/>
                <w:b/>
                <w:smallCaps/>
                <w:noProof/>
                <w:spacing w:val="20"/>
                <w:sz w:val="32"/>
              </w:rPr>
              <mc:AlternateContent>
                <mc:Choice Requires="wps">
                  <w:drawing>
                    <wp:anchor distT="0" distB="0" distL="114300" distR="114300" simplePos="0" relativeHeight="251661312" behindDoc="0" locked="0" layoutInCell="1" allowOverlap="1" wp14:anchorId="4C5C670C" wp14:editId="0FEA0477">
                      <wp:simplePos x="0" y="0"/>
                      <wp:positionH relativeFrom="column">
                        <wp:posOffset>-1130337</wp:posOffset>
                      </wp:positionH>
                      <wp:positionV relativeFrom="paragraph">
                        <wp:posOffset>184785</wp:posOffset>
                      </wp:positionV>
                      <wp:extent cx="584200" cy="75565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C670C" id="_x0000_s1032" type="#_x0000_t202" style="position:absolute;left:0;text-align:left;margin-left:-89pt;margin-top:14.55pt;width:46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ikDAIAAPgDAAAOAAAAZHJzL2Uyb0RvYy54bWysU8FuGyEQvVfqPyDu9dqW10lWXkdp0lSV&#10;0rRS0g8Ys6wXFRgK2Lvu13dgbddqb1U5IGCYx7z3htXtYDTbSx8U2prPJlPOpBXYKLut+bfXx3fX&#10;nIUItgGNVtb8IAO/Xb99s+pdJefYoW6kZwRiQ9W7mncxuqooguikgTBBJy0FW/QGIm39tmg89IRu&#10;dDGfTpdFj75xHoUMgU4fxiBfZ/y2lSJ+adsgI9M1p9pinn2eN2ku1iuoth5cp8SxDPiHKgwoS4+e&#10;oR4gAtt59ReUUcJjwDZOBJoC21YJmTkQm9n0DzYvHTiZuZA4wZ1lCv8PVjzvv3qmmpqXnFkwZNGr&#10;HCJ7jwObJ3V6Fyq69OLoWhzomFzOTIN7QvE9MIv3HditvPMe+05CQ9XNUmZxkTrihASy6T9jQ8/A&#10;LmIGGlpvknQkBiN0culwdiaVIuiwvF6Q25wJCl2V5bLMzhVQnZKdD/GjRMPSouaejM/gsH8KMRUD&#10;1elKesvio9I6m68t62t+U87LnHARMSpSb2plan49TWPslsTxg21ycgSlxzU9oO2RdOI5Mo7DZsjq&#10;Lk9abrA5kAoex1akr0OLDv1Pznpqw5qHHzvwkjP9yZKSN7PFIvVt3izKqzlt/GVkcxkBKwiq5pGz&#10;cXkfc6+PlO9I8VZlNZI1YyXHkqm9skjHr5D693Kfb/3+sOtfAAAA//8DAFBLAwQUAAYACAAAACEA&#10;j+tmiN8AAAALAQAADwAAAGRycy9kb3ducmV2LnhtbEyPTU/DMAyG70j7D5EnceuSTmN0pek0DXEF&#10;MT4kblnjtRWNUzXZWv495sSOth+9ft5iO7lOXHAIrScN6UKBQKq8banW8P72lGQgQjRkTecJNfxg&#10;gG05uylMbv1Ir3g5xFpwCIXcaGhi7HMpQ9WgM2HheyS+nfzgTORxqKUdzMjhrpNLpdbSmZb4Q2N6&#10;3DdYfR/OTsPH8+nrc6Ve6kd3149+UpLcRmp9O592DyAiTvEfhj99VoeSnY7+TDaITkOS3mdcJmpY&#10;blIQTCTZmhdHRldZCrIs5HWH8hcAAP//AwBQSwECLQAUAAYACAAAACEAtoM4kv4AAADhAQAAEwAA&#10;AAAAAAAAAAAAAAAAAAAAW0NvbnRlbnRfVHlwZXNdLnhtbFBLAQItABQABgAIAAAAIQA4/SH/1gAA&#10;AJQBAAALAAAAAAAAAAAAAAAAAC8BAABfcmVscy8ucmVsc1BLAQItABQABgAIAAAAIQAjSkikDAIA&#10;APgDAAAOAAAAAAAAAAAAAAAAAC4CAABkcnMvZTJvRG9jLnhtbFBLAQItABQABgAIAAAAIQCP62aI&#10;3wAAAAsBAAAPAAAAAAAAAAAAAAAAAGYEAABkcnMvZG93bnJldi54bWxQSwUGAAAAAAQABADzAAAA&#10;cgUAAAAA&#10;" filled="f" stroked="f">
                      <v:textbox>
                        <w:txbxContent>
                          <w:p w:rsidR="00034DAB" w:rsidRPr="00034DAB" w:rsidRDefault="00034DAB" w:rsidP="00034DAB">
                            <w:pPr>
                              <w:jc w:val="center"/>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pPr>
                            <w:r w:rsidRPr="00034DAB">
                              <w:rPr>
                                <w:rFonts w:asciiTheme="minorHAnsi" w:hAnsiTheme="minorHAnsi"/>
                                <w:b/>
                                <w:color w:val="FFFFFF" w:themeColor="background1"/>
                                <w:sz w:val="100"/>
                                <w:szCs w:val="100"/>
                                <w14:textOutline w14:w="9525" w14:cap="rnd" w14:cmpd="sng" w14:algn="ctr">
                                  <w14:solidFill>
                                    <w14:schemeClr w14:val="tx1"/>
                                  </w14:solidFill>
                                  <w14:prstDash w14:val="solid"/>
                                  <w14:bevel/>
                                </w14:textOutline>
                              </w:rPr>
                              <w:t>#</w:t>
                            </w:r>
                          </w:p>
                        </w:txbxContent>
                      </v:textbox>
                    </v:shape>
                  </w:pict>
                </mc:Fallback>
              </mc:AlternateContent>
            </w:r>
            <w:r w:rsidR="008E098F" w:rsidRPr="00095704">
              <w:rPr>
                <w:rFonts w:asciiTheme="minorHAnsi" w:hAnsiTheme="minorHAnsi" w:cs="Arial"/>
                <w:b/>
                <w:smallCaps/>
                <w:spacing w:val="20"/>
                <w:sz w:val="32"/>
              </w:rPr>
              <w:t>Red</w:t>
            </w:r>
            <w:r w:rsidR="008E098F" w:rsidRPr="00095704">
              <w:rPr>
                <w:rFonts w:asciiTheme="minorHAnsi" w:hAnsiTheme="minorHAnsi" w:cs="Arial"/>
                <w:smallCaps/>
                <w:spacing w:val="20"/>
                <w:sz w:val="32"/>
              </w:rPr>
              <w:t xml:space="preserve"> </w:t>
            </w:r>
            <w:r w:rsidR="008E098F" w:rsidRPr="00001CDF">
              <w:rPr>
                <w:rFonts w:asciiTheme="minorHAnsi" w:hAnsiTheme="minorHAnsi" w:cs="Arial"/>
                <w:smallCaps/>
                <w:spacing w:val="20"/>
                <w:sz w:val="28"/>
              </w:rPr>
              <w:t xml:space="preserve">= </w:t>
            </w:r>
            <w:r w:rsidR="0027637B">
              <w:rPr>
                <w:rFonts w:asciiTheme="minorHAnsi" w:hAnsiTheme="minorHAnsi" w:cs="Arial"/>
                <w:smallCaps/>
                <w:spacing w:val="20"/>
                <w:sz w:val="28"/>
              </w:rPr>
              <w:t>Flammability</w:t>
            </w:r>
            <w:r w:rsidR="008E098F" w:rsidRPr="00001CDF">
              <w:rPr>
                <w:rFonts w:asciiTheme="minorHAnsi" w:hAnsiTheme="minorHAnsi" w:cs="Arial"/>
                <w:smallCaps/>
                <w:spacing w:val="20"/>
                <w:sz w:val="28"/>
              </w:rPr>
              <w:t xml:space="preserve"> </w:t>
            </w:r>
            <w:r w:rsidR="00926930" w:rsidRPr="00001CDF">
              <w:rPr>
                <w:rFonts w:asciiTheme="minorHAnsi" w:hAnsiTheme="minorHAnsi" w:cs="Arial"/>
                <w:smallCaps/>
                <w:spacing w:val="20"/>
                <w:sz w:val="28"/>
              </w:rPr>
              <w:t>Hazard</w:t>
            </w:r>
          </w:p>
          <w:p w:rsidR="008E098F" w:rsidRPr="00001CDF" w:rsidRDefault="008E098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Yellow</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xml:space="preserve">= </w:t>
            </w:r>
            <w:r w:rsidR="00926930" w:rsidRPr="00001CDF">
              <w:rPr>
                <w:rFonts w:asciiTheme="minorHAnsi" w:hAnsiTheme="minorHAnsi" w:cs="Arial"/>
                <w:smallCaps/>
                <w:spacing w:val="20"/>
                <w:sz w:val="28"/>
              </w:rPr>
              <w:t>Instability/</w:t>
            </w:r>
            <w:r w:rsidRPr="00001CDF">
              <w:rPr>
                <w:rFonts w:asciiTheme="minorHAnsi" w:hAnsiTheme="minorHAnsi" w:cs="Arial"/>
                <w:smallCaps/>
                <w:spacing w:val="20"/>
                <w:sz w:val="28"/>
              </w:rPr>
              <w:t>Reactivity</w:t>
            </w:r>
            <w:r w:rsidR="00926930" w:rsidRPr="00001CDF">
              <w:rPr>
                <w:rFonts w:asciiTheme="minorHAnsi" w:hAnsiTheme="minorHAnsi" w:cs="Arial"/>
                <w:smallCaps/>
                <w:spacing w:val="20"/>
                <w:sz w:val="28"/>
              </w:rPr>
              <w:t xml:space="preserve"> Hazard</w:t>
            </w:r>
          </w:p>
          <w:p w:rsidR="008E098F" w:rsidRPr="00001CDF" w:rsidRDefault="00926930"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White</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Special Hazard</w:t>
            </w:r>
          </w:p>
          <w:p w:rsidR="00001CDF" w:rsidRPr="00001CDF" w:rsidRDefault="00034DAB"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noProof/>
                <w:spacing w:val="20"/>
                <w:sz w:val="32"/>
              </w:rPr>
              <mc:AlternateContent>
                <mc:Choice Requires="wps">
                  <w:drawing>
                    <wp:anchor distT="0" distB="0" distL="114300" distR="114300" simplePos="0" relativeHeight="251659264" behindDoc="0" locked="0" layoutInCell="1" allowOverlap="1" wp14:anchorId="1FB9F930" wp14:editId="3C996381">
                      <wp:simplePos x="0" y="0"/>
                      <wp:positionH relativeFrom="column">
                        <wp:posOffset>-1778635</wp:posOffset>
                      </wp:positionH>
                      <wp:positionV relativeFrom="paragraph">
                        <wp:posOffset>161925</wp:posOffset>
                      </wp:positionV>
                      <wp:extent cx="584200" cy="75565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755650"/>
                              </a:xfrm>
                              <a:prstGeom prst="rect">
                                <a:avLst/>
                              </a:prstGeom>
                              <a:noFill/>
                              <a:ln w="9525">
                                <a:noFill/>
                                <a:miter lim="800000"/>
                                <a:headEnd/>
                                <a:tailEnd/>
                              </a:ln>
                            </wps:spPr>
                            <wps:txbx>
                              <w:txbxContent>
                                <w:p w:rsidR="00034DAB" w:rsidRPr="00034DAB" w:rsidRDefault="00034DAB" w:rsidP="00034DAB">
                                  <w:pPr>
                                    <w:jc w:val="center"/>
                                    <w:rPr>
                                      <w:rFonts w:asciiTheme="minorHAnsi" w:hAnsiTheme="minorHAnsi"/>
                                      <w:b/>
                                      <w:sz w:val="100"/>
                                      <w:szCs w:val="100"/>
                                    </w:rPr>
                                  </w:pPr>
                                  <w:r w:rsidRPr="00034DAB">
                                    <w:rPr>
                                      <w:rFonts w:asciiTheme="minorHAnsi" w:hAnsiTheme="minorHAnsi"/>
                                      <w:b/>
                                      <w:sz w:val="100"/>
                                      <w:szCs w:val="1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9F930" id="_x0000_s1033" type="#_x0000_t202" style="position:absolute;left:0;text-align:left;margin-left:-140.05pt;margin-top:12.75pt;width:46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0/DAIAAPgDAAAOAAAAZHJzL2Uyb0RvYy54bWysU8FuGyEQvVfqPyDu9dqWN05WXkdp0lSV&#10;0rRS0g8Ys6wXFRgK2Lvu13dgbddqb1U5IGCYx7z3htXtYDTbSx8U2prPJlPOpBXYKLut+bfXx3fX&#10;nIUItgGNVtb8IAO/Xb99s+pdJefYoW6kZwRiQ9W7mncxuqooguikgTBBJy0FW/QGIm39tmg89IRu&#10;dDGfTq+KHn3jPAoZAp0+jEG+zvhtK0X80rZBRqZrTrXFPPs8b9JcrFdQbT24ToljGfAPVRhQlh49&#10;Qz1ABLbz6i8oo4THgG2cCDQFtq0SMnMgNrPpH2xeOnAycyFxgjvLFP4frHjef/VMNTVfcGbBkEWv&#10;cojsPQ5sntTpXajo0ouja3GgY3I5Mw3uCcX3wCzed2C38s577DsJDVU3S5nFReqIExLIpv+MDT0D&#10;u4gZaGi9SdKRGIzQyaXD2ZlUiqDD8npBbnMmKLQsy6syO1dAdUp2PsSPEg1Li5p7Mj6Dw/4pxFQM&#10;VKcr6S2Lj0rrbL62rK/5TTkvc8JFxKhIvamVqfn1NI2xWxLHD7bJyRGUHtf0gLZH0onnyDgOmyGr&#10;uzxpucHmQCp4HFuRvg4tOvQ/OeupDWsefuzAS870J0tK3swWi9S3ebMol3Pa+MvI5jICVhBUzSNn&#10;4/I+5l4fKd+R4q3KaiRrxkqOJVN7ZZGOXyH17+U+3/r9Yde/AAAA//8DAFBLAwQUAAYACAAAACEA&#10;U5lMeN4AAAAMAQAADwAAAGRycy9kb3ducmV2LnhtbEyPwU6EMBCG7ya+QzMm3tgWAgaRsjEarxp3&#10;1cRbl84CkU4J7S749o4nPc7Ml3++v96ubhRnnMPgSUO6USCQWm8H6jS87Z+SEkSIhqwZPaGGbwyw&#10;bS4valNZv9ArnnexExxCoTIa+hinSsrQ9uhM2PgJiW9HPzsTeZw7aWezcLgbZabUjXRmIP7Qmwkf&#10;emy/dien4f35+PmRq5fu0RXT4lclyd1Kra+v1vs7EBHX+AfDrz6rQ8NOB38iG8SoIclKlTKrISsK&#10;EEwkaVny5sBsnhcgm1r+L9H8AAAA//8DAFBLAQItABQABgAIAAAAIQC2gziS/gAAAOEBAAATAAAA&#10;AAAAAAAAAAAAAAAAAABbQ29udGVudF9UeXBlc10ueG1sUEsBAi0AFAAGAAgAAAAhADj9If/WAAAA&#10;lAEAAAsAAAAAAAAAAAAAAAAALwEAAF9yZWxzLy5yZWxzUEsBAi0AFAAGAAgAAAAhABVCLT8MAgAA&#10;+AMAAA4AAAAAAAAAAAAAAAAALgIAAGRycy9lMm9Eb2MueG1sUEsBAi0AFAAGAAgAAAAhAFOZTHje&#10;AAAADAEAAA8AAAAAAAAAAAAAAAAAZgQAAGRycy9kb3ducmV2LnhtbFBLBQYAAAAABAAEAPMAAABx&#10;BQAAAAA=&#10;" filled="f" stroked="f">
                      <v:textbox>
                        <w:txbxContent>
                          <w:p w:rsidR="00034DAB" w:rsidRPr="00034DAB" w:rsidRDefault="00034DAB" w:rsidP="00034DAB">
                            <w:pPr>
                              <w:jc w:val="center"/>
                              <w:rPr>
                                <w:rFonts w:asciiTheme="minorHAnsi" w:hAnsiTheme="minorHAnsi"/>
                                <w:b/>
                                <w:sz w:val="100"/>
                                <w:szCs w:val="100"/>
                              </w:rPr>
                            </w:pPr>
                            <w:r w:rsidRPr="00034DAB">
                              <w:rPr>
                                <w:rFonts w:asciiTheme="minorHAnsi" w:hAnsiTheme="minorHAnsi"/>
                                <w:b/>
                                <w:sz w:val="100"/>
                                <w:szCs w:val="100"/>
                              </w:rPr>
                              <w:t>#</w:t>
                            </w:r>
                          </w:p>
                        </w:txbxContent>
                      </v:textbox>
                    </v:shape>
                  </w:pict>
                </mc:Fallback>
              </mc:AlternateContent>
            </w:r>
            <w:r w:rsidR="00001CDF" w:rsidRPr="00095704">
              <w:rPr>
                <w:rFonts w:asciiTheme="minorHAnsi" w:hAnsiTheme="minorHAnsi" w:cs="Arial"/>
                <w:b/>
                <w:smallCaps/>
                <w:spacing w:val="20"/>
                <w:sz w:val="32"/>
              </w:rPr>
              <w:t>4</w:t>
            </w:r>
            <w:r w:rsidR="00001CDF" w:rsidRPr="00095704">
              <w:rPr>
                <w:rFonts w:asciiTheme="minorHAnsi" w:hAnsiTheme="minorHAnsi" w:cs="Arial"/>
                <w:smallCaps/>
                <w:spacing w:val="20"/>
                <w:sz w:val="32"/>
              </w:rPr>
              <w:t xml:space="preserve"> </w:t>
            </w:r>
            <w:r w:rsidR="00001CDF" w:rsidRPr="00001CDF">
              <w:rPr>
                <w:rFonts w:asciiTheme="minorHAnsi" w:hAnsiTheme="minorHAnsi" w:cs="Arial"/>
                <w:smallCaps/>
                <w:spacing w:val="20"/>
                <w:sz w:val="28"/>
              </w:rPr>
              <w:t>= Severe hazard</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0</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Minimal hazard</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trike/>
                <w:spacing w:val="20"/>
                <w:sz w:val="32"/>
              </w:rPr>
              <w:t>W</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Water Reactive</w:t>
            </w:r>
          </w:p>
          <w:p w:rsidR="00001CDF" w:rsidRPr="00001CDF" w:rsidRDefault="00001CDF" w:rsidP="00095704">
            <w:pPr>
              <w:tabs>
                <w:tab w:val="left" w:pos="720"/>
              </w:tabs>
              <w:ind w:left="5742"/>
              <w:rPr>
                <w:rFonts w:asciiTheme="minorHAnsi" w:hAnsiTheme="minorHAnsi" w:cs="Arial"/>
                <w:smallCaps/>
                <w:spacing w:val="20"/>
                <w:sz w:val="28"/>
              </w:rPr>
            </w:pPr>
            <w:r w:rsidRPr="00095704">
              <w:rPr>
                <w:rFonts w:asciiTheme="minorHAnsi" w:hAnsiTheme="minorHAnsi" w:cs="Arial"/>
                <w:b/>
                <w:smallCaps/>
                <w:spacing w:val="20"/>
                <w:sz w:val="32"/>
              </w:rPr>
              <w:t>OXY</w:t>
            </w:r>
            <w:r w:rsidRPr="00095704">
              <w:rPr>
                <w:rFonts w:asciiTheme="minorHAnsi" w:hAnsiTheme="minorHAnsi" w:cs="Arial"/>
                <w:smallCaps/>
                <w:spacing w:val="20"/>
                <w:sz w:val="32"/>
              </w:rPr>
              <w:t xml:space="preserve"> </w:t>
            </w:r>
            <w:r w:rsidR="00C3098B">
              <w:rPr>
                <w:rFonts w:asciiTheme="minorHAnsi" w:hAnsiTheme="minorHAnsi" w:cs="Arial"/>
                <w:smallCaps/>
                <w:spacing w:val="20"/>
                <w:sz w:val="32"/>
              </w:rPr>
              <w:t>=</w:t>
            </w:r>
            <w:r w:rsidRPr="00001CDF">
              <w:rPr>
                <w:rFonts w:asciiTheme="minorHAnsi" w:hAnsiTheme="minorHAnsi" w:cs="Arial"/>
                <w:smallCaps/>
                <w:spacing w:val="20"/>
                <w:sz w:val="28"/>
              </w:rPr>
              <w:t xml:space="preserve"> Oxidizer</w:t>
            </w:r>
          </w:p>
          <w:p w:rsidR="008E098F" w:rsidRDefault="00926930" w:rsidP="00095704">
            <w:pPr>
              <w:tabs>
                <w:tab w:val="left" w:pos="720"/>
              </w:tabs>
              <w:ind w:left="5742"/>
            </w:pPr>
            <w:r w:rsidRPr="00095704">
              <w:rPr>
                <w:rFonts w:asciiTheme="minorHAnsi" w:hAnsiTheme="minorHAnsi" w:cs="Arial"/>
                <w:b/>
                <w:smallCaps/>
                <w:spacing w:val="20"/>
                <w:sz w:val="32"/>
              </w:rPr>
              <w:t>G</w:t>
            </w:r>
            <w:r w:rsidRPr="00095704">
              <w:rPr>
                <w:rFonts w:asciiTheme="minorHAnsi" w:hAnsiTheme="minorHAnsi" w:cs="Arial"/>
                <w:smallCaps/>
                <w:spacing w:val="20"/>
                <w:sz w:val="32"/>
              </w:rPr>
              <w:t xml:space="preserve"> </w:t>
            </w:r>
            <w:r w:rsidRPr="00001CDF">
              <w:rPr>
                <w:rFonts w:asciiTheme="minorHAnsi" w:hAnsiTheme="minorHAnsi" w:cs="Arial"/>
                <w:smallCaps/>
                <w:spacing w:val="20"/>
                <w:sz w:val="28"/>
              </w:rPr>
              <w:t>= Gas</w:t>
            </w:r>
          </w:p>
        </w:tc>
      </w:tr>
      <w:tr w:rsidR="008E098F" w:rsidTr="00ED190C">
        <w:tc>
          <w:tcPr>
            <w:tcW w:w="11700" w:type="dxa"/>
            <w:gridSpan w:val="2"/>
            <w:tcBorders>
              <w:bottom w:val="single" w:sz="4" w:space="0" w:color="auto"/>
              <w:right w:val="single" w:sz="4" w:space="0" w:color="auto"/>
            </w:tcBorders>
            <w:shd w:val="clear" w:color="auto" w:fill="auto"/>
          </w:tcPr>
          <w:p w:rsidR="00F873B5" w:rsidRPr="00F873B5" w:rsidRDefault="00F873B5" w:rsidP="00C43EAB">
            <w:pPr>
              <w:tabs>
                <w:tab w:val="left" w:pos="720"/>
              </w:tabs>
              <w:rPr>
                <w:rFonts w:asciiTheme="minorHAnsi" w:hAnsiTheme="minorHAnsi"/>
                <w:b/>
                <w:spacing w:val="20"/>
                <w:sz w:val="56"/>
              </w:rPr>
            </w:pPr>
            <w:r w:rsidRPr="00F12746">
              <w:rPr>
                <w:rFonts w:asciiTheme="minorHAnsi" w:hAnsiTheme="minorHAnsi"/>
                <w:sz w:val="16"/>
                <w:szCs w:val="16"/>
              </w:rPr>
              <w:t xml:space="preserve"> </w:t>
            </w:r>
            <w:r w:rsidR="00F90A17">
              <w:rPr>
                <w:rFonts w:asciiTheme="minorHAnsi" w:hAnsiTheme="minorHAnsi"/>
                <w:b/>
                <w:smallCaps/>
                <w:spacing w:val="20"/>
                <w:sz w:val="56"/>
              </w:rPr>
              <w:t xml:space="preserve">Additional Hazards (Other / </w:t>
            </w:r>
            <w:r w:rsidR="00E86C63">
              <w:rPr>
                <w:rFonts w:asciiTheme="minorHAnsi" w:hAnsiTheme="minorHAnsi"/>
                <w:b/>
                <w:smallCaps/>
                <w:spacing w:val="20"/>
                <w:sz w:val="56"/>
              </w:rPr>
              <w:t>Miscellaneous</w:t>
            </w:r>
            <w:r w:rsidR="00F90A17">
              <w:rPr>
                <w:rFonts w:asciiTheme="minorHAnsi" w:hAnsiTheme="minorHAnsi"/>
                <w:b/>
                <w:smallCaps/>
                <w:spacing w:val="20"/>
                <w:sz w:val="56"/>
              </w:rPr>
              <w:t>)</w:t>
            </w:r>
          </w:p>
          <w:p w:rsidR="00F90A17" w:rsidRDefault="00F90A17" w:rsidP="0037479D">
            <w:pPr>
              <w:tabs>
                <w:tab w:val="left" w:pos="720"/>
              </w:tabs>
              <w:rPr>
                <w:rFonts w:asciiTheme="minorHAnsi" w:hAnsiTheme="minorHAnsi"/>
              </w:rPr>
            </w:pPr>
          </w:p>
          <w:p w:rsidR="00C575A9" w:rsidRPr="00C575A9" w:rsidRDefault="00846D10" w:rsidP="00C575A9">
            <w:pPr>
              <w:pStyle w:val="ListParagraph"/>
              <w:numPr>
                <w:ilvl w:val="0"/>
                <w:numId w:val="7"/>
              </w:numPr>
              <w:tabs>
                <w:tab w:val="left" w:pos="720"/>
              </w:tabs>
              <w:rPr>
                <w:rFonts w:asciiTheme="minorHAnsi" w:hAnsiTheme="minorHAnsi"/>
                <w:sz w:val="36"/>
              </w:rPr>
            </w:pPr>
            <w:r>
              <w:rPr>
                <w:rFonts w:asciiTheme="minorHAnsi" w:hAnsiTheme="minorHAnsi"/>
                <w:sz w:val="36"/>
              </w:rPr>
              <w:t>Safety</w:t>
            </w:r>
            <w:r w:rsidR="00C575A9">
              <w:rPr>
                <w:rFonts w:asciiTheme="minorHAnsi" w:hAnsiTheme="minorHAnsi"/>
                <w:sz w:val="36"/>
              </w:rPr>
              <w:t xml:space="preserve"> glasses must be worn in this location when sawing, drilling, or using </w:t>
            </w:r>
            <w:r w:rsidR="00BA1370">
              <w:rPr>
                <w:rFonts w:asciiTheme="minorHAnsi" w:hAnsiTheme="minorHAnsi"/>
                <w:sz w:val="36"/>
              </w:rPr>
              <w:t xml:space="preserve">similar </w:t>
            </w:r>
            <w:r w:rsidR="00C575A9">
              <w:rPr>
                <w:rFonts w:asciiTheme="minorHAnsi" w:hAnsiTheme="minorHAnsi"/>
                <w:sz w:val="36"/>
              </w:rPr>
              <w:t xml:space="preserve">equipment.  </w:t>
            </w:r>
          </w:p>
          <w:p w:rsidR="00A208FB" w:rsidRPr="0018662A" w:rsidRDefault="00A208FB" w:rsidP="0018662A">
            <w:pPr>
              <w:rPr>
                <w:rFonts w:asciiTheme="minorHAnsi" w:hAnsiTheme="minorHAnsi"/>
                <w:sz w:val="36"/>
              </w:rPr>
            </w:pPr>
          </w:p>
          <w:p w:rsidR="0037479D" w:rsidRDefault="00BF2F03" w:rsidP="00FD39A3">
            <w:pPr>
              <w:pStyle w:val="ListParagraph"/>
              <w:numPr>
                <w:ilvl w:val="0"/>
                <w:numId w:val="7"/>
              </w:numPr>
              <w:tabs>
                <w:tab w:val="left" w:pos="720"/>
              </w:tabs>
              <w:rPr>
                <w:rFonts w:asciiTheme="minorHAnsi" w:hAnsiTheme="minorHAnsi"/>
                <w:sz w:val="36"/>
              </w:rPr>
            </w:pPr>
            <w:r w:rsidRPr="00BF2F03">
              <w:rPr>
                <w:rFonts w:asciiTheme="minorHAnsi" w:hAnsiTheme="minorHAnsi"/>
                <w:sz w:val="36"/>
              </w:rPr>
              <w:t>Space is not designed for unauthorized material storage.</w:t>
            </w:r>
          </w:p>
          <w:p w:rsidR="00BA1370" w:rsidRPr="00BA1370" w:rsidRDefault="00BA1370" w:rsidP="00BA1370">
            <w:pPr>
              <w:pStyle w:val="ListParagraph"/>
              <w:rPr>
                <w:rFonts w:asciiTheme="minorHAnsi" w:hAnsiTheme="minorHAnsi"/>
                <w:sz w:val="36"/>
              </w:rPr>
            </w:pPr>
          </w:p>
          <w:p w:rsidR="00BA1370" w:rsidRPr="0037479D" w:rsidRDefault="00BA1370" w:rsidP="00FD39A3">
            <w:pPr>
              <w:pStyle w:val="ListParagraph"/>
              <w:numPr>
                <w:ilvl w:val="0"/>
                <w:numId w:val="7"/>
              </w:numPr>
              <w:tabs>
                <w:tab w:val="left" w:pos="720"/>
              </w:tabs>
              <w:rPr>
                <w:rFonts w:asciiTheme="minorHAnsi" w:hAnsiTheme="minorHAnsi"/>
                <w:sz w:val="36"/>
              </w:rPr>
            </w:pPr>
            <w:r>
              <w:rPr>
                <w:rFonts w:asciiTheme="minorHAnsi" w:hAnsiTheme="minorHAnsi"/>
                <w:sz w:val="36"/>
              </w:rPr>
              <w:t>Only trained</w:t>
            </w:r>
            <w:r w:rsidR="00846D10">
              <w:rPr>
                <w:rFonts w:asciiTheme="minorHAnsi" w:hAnsiTheme="minorHAnsi"/>
                <w:sz w:val="36"/>
              </w:rPr>
              <w:t>,</w:t>
            </w:r>
            <w:r>
              <w:rPr>
                <w:rFonts w:asciiTheme="minorHAnsi" w:hAnsiTheme="minorHAnsi"/>
                <w:sz w:val="36"/>
              </w:rPr>
              <w:t xml:space="preserve"> authorized users </w:t>
            </w:r>
            <w:r w:rsidR="00846D10">
              <w:rPr>
                <w:rFonts w:asciiTheme="minorHAnsi" w:hAnsiTheme="minorHAnsi"/>
                <w:sz w:val="36"/>
              </w:rPr>
              <w:t>are</w:t>
            </w:r>
            <w:r>
              <w:rPr>
                <w:rFonts w:asciiTheme="minorHAnsi" w:hAnsiTheme="minorHAnsi"/>
                <w:sz w:val="36"/>
              </w:rPr>
              <w:t xml:space="preserve"> allowed in the Red Zone. </w:t>
            </w:r>
            <w:r w:rsidR="00B91B50">
              <w:rPr>
                <w:rFonts w:asciiTheme="minorHAnsi" w:hAnsiTheme="minorHAnsi"/>
                <w:sz w:val="36"/>
              </w:rPr>
              <w:t>Usage</w:t>
            </w:r>
            <w:r>
              <w:rPr>
                <w:rFonts w:asciiTheme="minorHAnsi" w:hAnsiTheme="minorHAnsi"/>
                <w:sz w:val="36"/>
              </w:rPr>
              <w:t xml:space="preserve"> is restricted </w:t>
            </w:r>
            <w:r w:rsidR="00F0235F">
              <w:rPr>
                <w:rFonts w:asciiTheme="minorHAnsi" w:hAnsiTheme="minorHAnsi"/>
                <w:sz w:val="36"/>
              </w:rPr>
              <w:t>to</w:t>
            </w:r>
            <w:bookmarkStart w:id="0" w:name="_GoBack"/>
            <w:bookmarkEnd w:id="0"/>
            <w:r w:rsidR="00F0235F">
              <w:rPr>
                <w:rFonts w:asciiTheme="minorHAnsi" w:hAnsiTheme="minorHAnsi"/>
                <w:sz w:val="36"/>
              </w:rPr>
              <w:t xml:space="preserve"> </w:t>
            </w:r>
            <w:r w:rsidR="00B91B50">
              <w:rPr>
                <w:rFonts w:asciiTheme="minorHAnsi" w:hAnsiTheme="minorHAnsi"/>
                <w:sz w:val="36"/>
              </w:rPr>
              <w:t>users</w:t>
            </w:r>
            <w:r w:rsidR="00F0235F">
              <w:rPr>
                <w:rFonts w:asciiTheme="minorHAnsi" w:hAnsiTheme="minorHAnsi"/>
                <w:sz w:val="36"/>
              </w:rPr>
              <w:t xml:space="preserve"> who have been approved by Brandon Stafford.  </w:t>
            </w:r>
          </w:p>
          <w:p w:rsidR="0037479D" w:rsidRPr="0037479D" w:rsidRDefault="0037479D" w:rsidP="0037479D">
            <w:pPr>
              <w:tabs>
                <w:tab w:val="left" w:pos="720"/>
              </w:tabs>
              <w:rPr>
                <w:rFonts w:asciiTheme="minorHAnsi" w:hAnsiTheme="minorHAnsi"/>
                <w:sz w:val="36"/>
              </w:rPr>
            </w:pPr>
          </w:p>
          <w:p w:rsidR="00551898" w:rsidRPr="00BA1370" w:rsidRDefault="00551898" w:rsidP="00BA1370">
            <w:pPr>
              <w:rPr>
                <w:rFonts w:asciiTheme="minorHAnsi" w:hAnsiTheme="minorHAnsi"/>
                <w:sz w:val="36"/>
              </w:rPr>
            </w:pPr>
          </w:p>
          <w:p w:rsidR="0037479D" w:rsidRDefault="0037479D" w:rsidP="0037479D">
            <w:pPr>
              <w:tabs>
                <w:tab w:val="left" w:pos="720"/>
              </w:tabs>
              <w:rPr>
                <w:rFonts w:asciiTheme="minorHAnsi" w:hAnsiTheme="minorHAnsi"/>
              </w:rPr>
            </w:pPr>
          </w:p>
          <w:p w:rsidR="00A208FB" w:rsidRDefault="00A208FB" w:rsidP="0037479D">
            <w:pPr>
              <w:tabs>
                <w:tab w:val="left" w:pos="720"/>
              </w:tabs>
              <w:rPr>
                <w:rFonts w:asciiTheme="minorHAnsi" w:hAnsiTheme="minorHAnsi"/>
              </w:rPr>
            </w:pPr>
          </w:p>
          <w:p w:rsidR="0037479D" w:rsidRDefault="0037479D" w:rsidP="0037479D">
            <w:pPr>
              <w:tabs>
                <w:tab w:val="left" w:pos="720"/>
              </w:tabs>
              <w:rPr>
                <w:rFonts w:asciiTheme="minorHAnsi" w:hAnsiTheme="minorHAnsi"/>
              </w:rPr>
            </w:pPr>
          </w:p>
          <w:p w:rsidR="0037479D" w:rsidRDefault="0037479D" w:rsidP="0037479D">
            <w:pPr>
              <w:tabs>
                <w:tab w:val="left" w:pos="720"/>
              </w:tabs>
              <w:rPr>
                <w:rFonts w:asciiTheme="minorHAnsi" w:hAnsiTheme="minorHAnsi"/>
              </w:rPr>
            </w:pPr>
          </w:p>
          <w:p w:rsidR="0037479D" w:rsidRDefault="0037479D" w:rsidP="0037479D">
            <w:pPr>
              <w:tabs>
                <w:tab w:val="left" w:pos="720"/>
              </w:tabs>
              <w:rPr>
                <w:rFonts w:asciiTheme="minorHAnsi" w:hAnsiTheme="minorHAnsi"/>
              </w:rPr>
            </w:pPr>
          </w:p>
          <w:p w:rsidR="0037479D" w:rsidRDefault="0037479D" w:rsidP="0037479D">
            <w:pPr>
              <w:tabs>
                <w:tab w:val="left" w:pos="720"/>
              </w:tabs>
              <w:rPr>
                <w:rFonts w:asciiTheme="minorHAnsi" w:hAnsiTheme="minorHAnsi"/>
              </w:rPr>
            </w:pPr>
          </w:p>
          <w:p w:rsidR="0011727A" w:rsidRPr="00A9728C" w:rsidRDefault="0011727A" w:rsidP="0037479D">
            <w:pPr>
              <w:tabs>
                <w:tab w:val="left" w:pos="720"/>
              </w:tabs>
              <w:rPr>
                <w:rFonts w:asciiTheme="minorHAnsi" w:hAnsiTheme="minorHAnsi"/>
              </w:rPr>
            </w:pPr>
          </w:p>
          <w:p w:rsidR="008E098F" w:rsidRPr="00A9728C" w:rsidRDefault="00F873B5" w:rsidP="00C43EAB">
            <w:pPr>
              <w:tabs>
                <w:tab w:val="left" w:pos="720"/>
              </w:tabs>
              <w:rPr>
                <w:rFonts w:asciiTheme="minorHAnsi" w:hAnsiTheme="minorHAnsi"/>
              </w:rPr>
            </w:pPr>
            <w:r w:rsidRPr="00A9728C">
              <w:rPr>
                <w:rFonts w:asciiTheme="minorHAnsi" w:hAnsiTheme="minorHAnsi"/>
              </w:rPr>
              <w:t xml:space="preserve"> </w:t>
            </w:r>
          </w:p>
        </w:tc>
      </w:tr>
    </w:tbl>
    <w:p w:rsidR="00A74B0D" w:rsidRDefault="00A74B0D" w:rsidP="00F90A17">
      <w:pPr>
        <w:tabs>
          <w:tab w:val="left" w:pos="720"/>
        </w:tabs>
        <w:rPr>
          <w:sz w:val="10"/>
          <w:szCs w:val="16"/>
        </w:rPr>
        <w:sectPr w:rsidR="00A74B0D" w:rsidSect="0011727A">
          <w:pgSz w:w="12240" w:h="20160" w:code="5"/>
          <w:pgMar w:top="270" w:right="1440" w:bottom="180" w:left="1440" w:header="720" w:footer="274" w:gutter="0"/>
          <w:cols w:space="720"/>
          <w:docGrid w:linePitch="360"/>
        </w:sectPr>
      </w:pPr>
    </w:p>
    <w:p w:rsidR="00A74B0D" w:rsidRPr="004823DB" w:rsidRDefault="00A74B0D" w:rsidP="00A74B0D">
      <w:pPr>
        <w:jc w:val="center"/>
        <w:rPr>
          <w:sz w:val="32"/>
          <w:szCs w:val="32"/>
        </w:rPr>
      </w:pPr>
      <w:r>
        <w:rPr>
          <w:noProof/>
        </w:rPr>
        <w:lastRenderedPageBreak/>
        <w:drawing>
          <wp:anchor distT="0" distB="0" distL="114300" distR="114300" simplePos="0" relativeHeight="251726848" behindDoc="0" locked="0" layoutInCell="1" allowOverlap="1" wp14:anchorId="6081BC31" wp14:editId="6C1D8BA6">
            <wp:simplePos x="0" y="0"/>
            <wp:positionH relativeFrom="column">
              <wp:posOffset>2355215</wp:posOffset>
            </wp:positionH>
            <wp:positionV relativeFrom="paragraph">
              <wp:posOffset>-696595</wp:posOffset>
            </wp:positionV>
            <wp:extent cx="1530985" cy="658495"/>
            <wp:effectExtent l="0" t="0" r="0" b="8255"/>
            <wp:wrapTopAndBottom/>
            <wp:docPr id="2" name="Picture 2" descr="Tufts_univ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fts_univ_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985"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23DB">
        <w:rPr>
          <w:sz w:val="32"/>
          <w:szCs w:val="32"/>
        </w:rPr>
        <w:t>Environmental Health and Safety</w:t>
      </w:r>
    </w:p>
    <w:p w:rsidR="00A74B0D" w:rsidRPr="005A0EEC" w:rsidRDefault="00A74B0D" w:rsidP="00A74B0D">
      <w:pPr>
        <w:jc w:val="center"/>
        <w:rPr>
          <w:b/>
          <w:smallCaps/>
          <w:sz w:val="52"/>
          <w:szCs w:val="48"/>
        </w:rPr>
      </w:pPr>
      <w:r w:rsidRPr="00C9590F">
        <w:rPr>
          <w:b/>
          <w:sz w:val="28"/>
          <w:szCs w:val="26"/>
        </w:rPr>
        <w:t>The Laboratory Door Sign Explained</w:t>
      </w:r>
    </w:p>
    <w:p w:rsidR="00A74B0D" w:rsidRPr="00A74B0D" w:rsidRDefault="00A74B0D" w:rsidP="00A74B0D">
      <w:pPr>
        <w:pStyle w:val="SOPBulletLine2"/>
        <w:numPr>
          <w:ilvl w:val="0"/>
          <w:numId w:val="0"/>
        </w:numPr>
        <w:jc w:val="left"/>
        <w:rPr>
          <w:rFonts w:ascii="Times New Roman" w:hAnsi="Times New Roman"/>
          <w:sz w:val="24"/>
          <w:szCs w:val="24"/>
        </w:rPr>
      </w:pPr>
      <w:r w:rsidRPr="00A74B0D">
        <w:rPr>
          <w:rFonts w:ascii="Times New Roman" w:hAnsi="Times New Roman"/>
          <w:sz w:val="24"/>
          <w:szCs w:val="24"/>
        </w:rPr>
        <w:t>The laboratory door sign is intended to alert visitors and remind authorized personnel of the hazards of equipment and materials either used or stored in the laboratory. The following descriptions are provided to explain the information contained on all sections of the sign.</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CAUTION</w:t>
      </w:r>
      <w:r w:rsidRPr="00A74B0D">
        <w:rPr>
          <w:rFonts w:ascii="Times New Roman" w:hAnsi="Times New Roman"/>
          <w:sz w:val="24"/>
          <w:szCs w:val="24"/>
        </w:rPr>
        <w:t xml:space="preserve">: Potential health hazards exist in this laboratory. Individuals read the “entry sign” to raise their awareness before entry of the potential laboratory </w:t>
      </w:r>
      <w:proofErr w:type="gramStart"/>
      <w:r w:rsidRPr="00A74B0D">
        <w:rPr>
          <w:rFonts w:ascii="Times New Roman" w:hAnsi="Times New Roman"/>
          <w:sz w:val="24"/>
          <w:szCs w:val="24"/>
        </w:rPr>
        <w:t>hazards, and</w:t>
      </w:r>
      <w:proofErr w:type="gramEnd"/>
      <w:r w:rsidRPr="00A74B0D">
        <w:rPr>
          <w:rFonts w:ascii="Times New Roman" w:hAnsi="Times New Roman"/>
          <w:sz w:val="24"/>
          <w:szCs w:val="24"/>
        </w:rPr>
        <w:t xml:space="preserve"> provide guidance through instruction or personnel protection equipment recommendation. </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Authorized Personnel</w:t>
      </w:r>
      <w:r w:rsidRPr="00A74B0D">
        <w:rPr>
          <w:rFonts w:ascii="Times New Roman" w:hAnsi="Times New Roman"/>
          <w:sz w:val="24"/>
          <w:szCs w:val="24"/>
        </w:rPr>
        <w:t xml:space="preserve">: Any individual granted authorization to access the laboratory based upon qualification and or training as provided by </w:t>
      </w:r>
      <w:r w:rsidR="00FC384F" w:rsidRPr="00A74B0D">
        <w:rPr>
          <w:rFonts w:ascii="Times New Roman" w:hAnsi="Times New Roman"/>
          <w:sz w:val="24"/>
          <w:szCs w:val="24"/>
        </w:rPr>
        <w:t>the Principal</w:t>
      </w:r>
      <w:r w:rsidRPr="00A74B0D">
        <w:rPr>
          <w:rFonts w:ascii="Times New Roman" w:hAnsi="Times New Roman"/>
          <w:sz w:val="24"/>
          <w:szCs w:val="24"/>
        </w:rPr>
        <w:t xml:space="preserve"> Investigator (PI), designee or Tufts Environmental Health and Safety</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 xml:space="preserve">First Responder: A first responder is an individual from outside the laboratory that responds to request for aid in the event of a: criminal act, fire, hazardous material spill or release, medical incident. At Tufts, the First Responder is a TU Police Officer as well </w:t>
      </w:r>
      <w:r w:rsidR="00FC384F" w:rsidRPr="00A74B0D">
        <w:rPr>
          <w:rFonts w:ascii="Times New Roman" w:hAnsi="Times New Roman"/>
          <w:sz w:val="24"/>
          <w:szCs w:val="24"/>
          <w:u w:val="single"/>
        </w:rPr>
        <w:t>as municipal</w:t>
      </w:r>
      <w:r w:rsidRPr="00A74B0D">
        <w:rPr>
          <w:rFonts w:ascii="Times New Roman" w:hAnsi="Times New Roman"/>
          <w:sz w:val="24"/>
          <w:szCs w:val="24"/>
          <w:u w:val="single"/>
        </w:rPr>
        <w:t xml:space="preserve"> police, fire and EMTs. </w:t>
      </w:r>
    </w:p>
    <w:p w:rsidR="00A74B0D" w:rsidRPr="00A74B0D" w:rsidRDefault="00A74B0D" w:rsidP="00A74B0D">
      <w:pPr>
        <w:pStyle w:val="SOPBulletLine2"/>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Escorted Visitors</w:t>
      </w:r>
      <w:r w:rsidRPr="00A74B0D">
        <w:rPr>
          <w:rFonts w:ascii="Times New Roman" w:hAnsi="Times New Roman"/>
          <w:sz w:val="24"/>
          <w:szCs w:val="24"/>
        </w:rPr>
        <w:t>: Any individual, who is not authorized by the Laboratory Supervisor to enter the laboratory without an escort.</w:t>
      </w:r>
    </w:p>
    <w:p w:rsidR="00A74B0D" w:rsidRPr="00A74B0D" w:rsidRDefault="00A74B0D" w:rsidP="00A74B0D">
      <w:pPr>
        <w:pStyle w:val="SOPBulletLine2"/>
        <w:numPr>
          <w:ilvl w:val="0"/>
          <w:numId w:val="4"/>
        </w:numPr>
        <w:tabs>
          <w:tab w:val="left" w:pos="360"/>
        </w:tabs>
        <w:ind w:left="360"/>
        <w:jc w:val="left"/>
        <w:rPr>
          <w:rFonts w:ascii="Times New Roman" w:hAnsi="Times New Roman"/>
          <w:sz w:val="24"/>
          <w:szCs w:val="24"/>
        </w:rPr>
      </w:pPr>
      <w:r w:rsidRPr="00A74B0D">
        <w:rPr>
          <w:rFonts w:ascii="Times New Roman" w:hAnsi="Times New Roman"/>
          <w:sz w:val="24"/>
          <w:szCs w:val="24"/>
        </w:rPr>
        <w:t xml:space="preserve">Authorization from the area manager or PI is required prior to escorting visitors in the laboratory.  </w:t>
      </w:r>
    </w:p>
    <w:p w:rsidR="00A74B0D" w:rsidRPr="00A74B0D" w:rsidRDefault="00A74B0D" w:rsidP="00A74B0D">
      <w:pPr>
        <w:pStyle w:val="SOPBulletLine2"/>
        <w:numPr>
          <w:ilvl w:val="0"/>
          <w:numId w:val="4"/>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The escort will meet the visitor outside the laboratory and briefly describe the hazards and recommended protective equipment as identified on the entry sign.</w:t>
      </w:r>
    </w:p>
    <w:p w:rsidR="00A74B0D" w:rsidRPr="00A74B0D" w:rsidRDefault="00A74B0D" w:rsidP="00A74B0D">
      <w:pPr>
        <w:pStyle w:val="SOPBulletLine2"/>
        <w:numPr>
          <w:ilvl w:val="0"/>
          <w:numId w:val="4"/>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The escort </w:t>
      </w:r>
      <w:proofErr w:type="gramStart"/>
      <w:r w:rsidRPr="00A74B0D">
        <w:rPr>
          <w:rFonts w:ascii="Times New Roman" w:hAnsi="Times New Roman"/>
          <w:sz w:val="24"/>
          <w:szCs w:val="24"/>
        </w:rPr>
        <w:t>will accompany the visitor at all times</w:t>
      </w:r>
      <w:proofErr w:type="gramEnd"/>
      <w:r w:rsidRPr="00A74B0D">
        <w:rPr>
          <w:rFonts w:ascii="Times New Roman" w:hAnsi="Times New Roman"/>
          <w:sz w:val="24"/>
          <w:szCs w:val="24"/>
        </w:rPr>
        <w:t xml:space="preserve"> while in the laboratory, and will point out any hazards in the area, and appropriate precautions as needed.  Additional information regarding laboratory safety can be found in the document entitled “Research and Laboratory Safety Guide”, and available by visiting </w:t>
      </w:r>
      <w:r>
        <w:rPr>
          <w:rFonts w:ascii="Times New Roman" w:hAnsi="Times New Roman"/>
          <w:sz w:val="24"/>
          <w:szCs w:val="24"/>
        </w:rPr>
        <w:br/>
      </w:r>
      <w:hyperlink r:id="rId12" w:history="1">
        <w:r w:rsidRPr="00A74B0D">
          <w:rPr>
            <w:rStyle w:val="Hyperlink"/>
            <w:rFonts w:ascii="Times New Roman" w:hAnsi="Times New Roman"/>
          </w:rPr>
          <w:t>http://publicsafety.tufts.edu/ehs/files/TUResearchandLaboratorySafetyGuide2013-12.2.pdf</w:t>
        </w:r>
      </w:hyperlink>
      <w:r w:rsidRPr="00A74B0D">
        <w:rPr>
          <w:rFonts w:ascii="Times New Roman" w:hAnsi="Times New Roman"/>
          <w:sz w:val="24"/>
          <w:szCs w:val="24"/>
        </w:rPr>
        <w:t>.</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Personal Protective Equipment</w:t>
      </w:r>
      <w:r w:rsidRPr="00A74B0D">
        <w:rPr>
          <w:rFonts w:ascii="Times New Roman" w:hAnsi="Times New Roman"/>
          <w:sz w:val="24"/>
          <w:szCs w:val="24"/>
        </w:rPr>
        <w:t xml:space="preserve">: Personal Protective Equipment (PPE) must be worn by all visitors and first </w:t>
      </w:r>
      <w:r w:rsidR="00FC384F" w:rsidRPr="00A74B0D">
        <w:rPr>
          <w:rFonts w:ascii="Times New Roman" w:hAnsi="Times New Roman"/>
          <w:sz w:val="24"/>
          <w:szCs w:val="24"/>
        </w:rPr>
        <w:t>responders if</w:t>
      </w:r>
      <w:r w:rsidRPr="00A74B0D">
        <w:rPr>
          <w:rFonts w:ascii="Times New Roman" w:hAnsi="Times New Roman"/>
          <w:sz w:val="24"/>
          <w:szCs w:val="24"/>
        </w:rPr>
        <w:t xml:space="preserve"> the potential hazard cannot be removed or eliminated through engineering or work practice controls or if the hazard exists when the no active work is being performed</w:t>
      </w:r>
    </w:p>
    <w:p w:rsidR="00A74B0D" w:rsidRPr="00A74B0D" w:rsidRDefault="00A74B0D" w:rsidP="00A74B0D">
      <w:pPr>
        <w:pStyle w:val="SOPBulletLine3"/>
        <w:numPr>
          <w:ilvl w:val="0"/>
          <w:numId w:val="5"/>
        </w:numPr>
        <w:tabs>
          <w:tab w:val="left" w:pos="360"/>
        </w:tabs>
        <w:ind w:left="360"/>
        <w:jc w:val="left"/>
        <w:rPr>
          <w:rFonts w:ascii="Times New Roman" w:hAnsi="Times New Roman"/>
          <w:sz w:val="24"/>
          <w:szCs w:val="24"/>
        </w:rPr>
      </w:pPr>
      <w:r w:rsidRPr="00A74B0D">
        <w:rPr>
          <w:rFonts w:ascii="Times New Roman" w:hAnsi="Times New Roman"/>
          <w:sz w:val="24"/>
          <w:szCs w:val="24"/>
        </w:rPr>
        <w:t xml:space="preserve">Respiratory protection: Visitors are not permitted in laboratories where respiratory protection is required to control health </w:t>
      </w:r>
      <w:r w:rsidR="00FC384F" w:rsidRPr="00A74B0D">
        <w:rPr>
          <w:rFonts w:ascii="Times New Roman" w:hAnsi="Times New Roman"/>
          <w:sz w:val="24"/>
          <w:szCs w:val="24"/>
        </w:rPr>
        <w:t>hazards. -</w:t>
      </w:r>
      <w:r w:rsidRPr="00A74B0D">
        <w:rPr>
          <w:rFonts w:ascii="Times New Roman" w:hAnsi="Times New Roman"/>
          <w:sz w:val="24"/>
          <w:szCs w:val="24"/>
        </w:rPr>
        <w:t>visitors</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Hearing protection must be worn if noise levels greater than or equal to 85 dBA.</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Laboratory coat is required if there is the potential that street clothes could become contaminated with hazardous materials from active operations during the visit. </w:t>
      </w:r>
    </w:p>
    <w:p w:rsidR="00A74B0D" w:rsidRPr="00A74B0D" w:rsidRDefault="00A74B0D" w:rsidP="00A74B0D">
      <w:pPr>
        <w:pStyle w:val="SOPBulletLine3"/>
        <w:numPr>
          <w:ilvl w:val="0"/>
          <w:numId w:val="5"/>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 xml:space="preserve">Eye protection will be worn by all visitors if active work is being conducted that could produce a splash, spill or other airborne object that could damage the eye.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PI / Supervisor</w:t>
      </w:r>
      <w:r w:rsidRPr="00A74B0D">
        <w:rPr>
          <w:rFonts w:ascii="Times New Roman" w:hAnsi="Times New Roman"/>
          <w:sz w:val="24"/>
          <w:szCs w:val="24"/>
        </w:rPr>
        <w:t xml:space="preserve">: Individual responsible for the safety of any individual that enters the laboratory.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Chemical hazard sign (NFPA)</w:t>
      </w:r>
      <w:r w:rsidRPr="00A74B0D">
        <w:rPr>
          <w:rFonts w:ascii="Times New Roman" w:hAnsi="Times New Roman"/>
          <w:sz w:val="24"/>
          <w:szCs w:val="24"/>
        </w:rPr>
        <w:t xml:space="preserve">:  Identifies four different hazards of chemicals in the laboratory.  Health hazard (blue diamond), flammability hazard (red diamond) and reactivity (yellow diamond). The white diamond is reserved for special hazards: air reactive, water reactive etc.  There is a scale from 0 to </w:t>
      </w:r>
      <w:r w:rsidR="00FC384F" w:rsidRPr="00A74B0D">
        <w:rPr>
          <w:rFonts w:ascii="Times New Roman" w:hAnsi="Times New Roman"/>
          <w:sz w:val="24"/>
          <w:szCs w:val="24"/>
        </w:rPr>
        <w:t>4 with 4</w:t>
      </w:r>
      <w:r w:rsidRPr="00A74B0D">
        <w:rPr>
          <w:rFonts w:ascii="Times New Roman" w:hAnsi="Times New Roman"/>
          <w:sz w:val="24"/>
          <w:szCs w:val="24"/>
        </w:rPr>
        <w:t xml:space="preserve"> being the most toxic/hazardous and 0 being nontoxic/least hazardous.  </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Biological Safety sign and classification:</w:t>
      </w:r>
      <w:r w:rsidRPr="00A74B0D">
        <w:rPr>
          <w:rFonts w:ascii="Times New Roman" w:hAnsi="Times New Roman"/>
          <w:sz w:val="24"/>
          <w:szCs w:val="24"/>
        </w:rPr>
        <w:t xml:space="preserve"> Identifies the use of biohazardous materials (infectious agents that can cause disease in healthy individuals; biological toxins; human cell lines, blood, or tissue; or recombinant or synthetic nucleic </w:t>
      </w:r>
      <w:proofErr w:type="gramStart"/>
      <w:r w:rsidRPr="00A74B0D">
        <w:rPr>
          <w:rFonts w:ascii="Times New Roman" w:hAnsi="Times New Roman"/>
          <w:sz w:val="24"/>
          <w:szCs w:val="24"/>
        </w:rPr>
        <w:t>acids )</w:t>
      </w:r>
      <w:proofErr w:type="gramEnd"/>
      <w:r w:rsidRPr="00A74B0D">
        <w:rPr>
          <w:rFonts w:ascii="Times New Roman" w:hAnsi="Times New Roman"/>
          <w:sz w:val="24"/>
          <w:szCs w:val="24"/>
        </w:rPr>
        <w:t xml:space="preserve"> in the posted area and indicates that the laboratory meets the engineering and safety requirements of BSL-2 as defined in the 5</w:t>
      </w:r>
      <w:r w:rsidRPr="00A74B0D">
        <w:rPr>
          <w:rFonts w:ascii="Times New Roman" w:hAnsi="Times New Roman"/>
          <w:sz w:val="24"/>
          <w:szCs w:val="24"/>
          <w:vertAlign w:val="superscript"/>
        </w:rPr>
        <w:t>th</w:t>
      </w:r>
      <w:r w:rsidRPr="00A74B0D">
        <w:rPr>
          <w:rFonts w:ascii="Times New Roman" w:hAnsi="Times New Roman"/>
          <w:sz w:val="24"/>
          <w:szCs w:val="24"/>
        </w:rPr>
        <w:t xml:space="preserve"> ed. Biosafety in Microbiological and Biomedical Laboratories. </w:t>
      </w:r>
    </w:p>
    <w:p w:rsidR="00A74B0D" w:rsidRPr="00A74B0D" w:rsidRDefault="00A74B0D" w:rsidP="00A74B0D">
      <w:pPr>
        <w:pStyle w:val="SOPBulletLine4"/>
        <w:numPr>
          <w:ilvl w:val="0"/>
          <w:numId w:val="6"/>
        </w:numPr>
        <w:tabs>
          <w:tab w:val="left" w:pos="360"/>
        </w:tabs>
        <w:ind w:left="360"/>
        <w:jc w:val="left"/>
        <w:rPr>
          <w:rFonts w:ascii="Times New Roman" w:hAnsi="Times New Roman"/>
          <w:sz w:val="24"/>
          <w:szCs w:val="24"/>
        </w:rPr>
      </w:pPr>
      <w:r w:rsidRPr="00A74B0D">
        <w:rPr>
          <w:rFonts w:ascii="Times New Roman" w:hAnsi="Times New Roman"/>
          <w:sz w:val="24"/>
          <w:szCs w:val="24"/>
        </w:rPr>
        <w:t>Agent(s): A list of the biological hazards that are used or stored in the research area or laboratory.</w:t>
      </w:r>
    </w:p>
    <w:p w:rsidR="00A74B0D" w:rsidRPr="00A74B0D" w:rsidRDefault="00A74B0D" w:rsidP="00A74B0D">
      <w:pPr>
        <w:pStyle w:val="SOPBulletLine4"/>
        <w:numPr>
          <w:ilvl w:val="0"/>
          <w:numId w:val="6"/>
        </w:numPr>
        <w:tabs>
          <w:tab w:val="left" w:pos="360"/>
        </w:tabs>
        <w:spacing w:before="0"/>
        <w:ind w:left="360"/>
        <w:jc w:val="left"/>
        <w:rPr>
          <w:rFonts w:ascii="Times New Roman" w:hAnsi="Times New Roman"/>
          <w:sz w:val="24"/>
          <w:szCs w:val="24"/>
        </w:rPr>
      </w:pPr>
      <w:r w:rsidRPr="00A74B0D">
        <w:rPr>
          <w:rFonts w:ascii="Times New Roman" w:hAnsi="Times New Roman"/>
          <w:sz w:val="24"/>
          <w:szCs w:val="24"/>
        </w:rPr>
        <w:t>Additional Information: Any special requirements related to the use of biological hazards that individuals need to comply with to enter the research area or laboratory.</w:t>
      </w:r>
    </w:p>
    <w:p w:rsidR="00A74B0D" w:rsidRPr="00A74B0D" w:rsidRDefault="00A74B0D" w:rsidP="00A74B0D">
      <w:pPr>
        <w:pStyle w:val="SOPBulletLine4"/>
        <w:numPr>
          <w:ilvl w:val="3"/>
          <w:numId w:val="3"/>
        </w:numPr>
        <w:tabs>
          <w:tab w:val="left" w:pos="0"/>
        </w:tabs>
        <w:ind w:left="0"/>
        <w:jc w:val="left"/>
        <w:rPr>
          <w:rFonts w:ascii="Times New Roman" w:hAnsi="Times New Roman"/>
          <w:sz w:val="24"/>
          <w:szCs w:val="24"/>
        </w:rPr>
      </w:pPr>
      <w:r w:rsidRPr="00A74B0D">
        <w:rPr>
          <w:rFonts w:ascii="Times New Roman" w:hAnsi="Times New Roman"/>
          <w:sz w:val="24"/>
          <w:szCs w:val="24"/>
          <w:u w:val="single"/>
        </w:rPr>
        <w:t>Radioactive Materials</w:t>
      </w:r>
      <w:r w:rsidRPr="00A74B0D">
        <w:rPr>
          <w:rFonts w:ascii="Times New Roman" w:hAnsi="Times New Roman"/>
          <w:sz w:val="24"/>
          <w:szCs w:val="24"/>
        </w:rPr>
        <w:t xml:space="preserve">: Identifies areas that use or store small quantities of licensed material for research.  Researchers handle small quantities of radioactive materials, and the potential for radiation exposure </w:t>
      </w:r>
      <w:proofErr w:type="gramStart"/>
      <w:r w:rsidRPr="00A74B0D">
        <w:rPr>
          <w:rFonts w:ascii="Times New Roman" w:hAnsi="Times New Roman"/>
          <w:sz w:val="24"/>
          <w:szCs w:val="24"/>
        </w:rPr>
        <w:t>is considered to be</w:t>
      </w:r>
      <w:proofErr w:type="gramEnd"/>
      <w:r w:rsidRPr="00A74B0D">
        <w:rPr>
          <w:rFonts w:ascii="Times New Roman" w:hAnsi="Times New Roman"/>
          <w:sz w:val="24"/>
          <w:szCs w:val="24"/>
        </w:rPr>
        <w:t xml:space="preserve"> low.</w:t>
      </w:r>
    </w:p>
    <w:p w:rsidR="00A74B0D" w:rsidRPr="00A74B0D" w:rsidRDefault="00A74B0D" w:rsidP="00A74B0D">
      <w:pPr>
        <w:tabs>
          <w:tab w:val="left" w:pos="720"/>
        </w:tabs>
      </w:pPr>
      <w:r w:rsidRPr="00A74B0D">
        <w:rPr>
          <w:u w:val="single"/>
        </w:rPr>
        <w:t>Lasers</w:t>
      </w:r>
      <w:r w:rsidRPr="00A74B0D">
        <w:t>: Identifies areas that use Class 3B or 4 laser systems.</w:t>
      </w:r>
    </w:p>
    <w:sectPr w:rsidR="00A74B0D" w:rsidRPr="00A74B0D" w:rsidSect="00FC384F">
      <w:footerReference w:type="default" r:id="rId13"/>
      <w:pgSz w:w="12240" w:h="20160" w:code="5"/>
      <w:pgMar w:top="288" w:right="1080" w:bottom="547" w:left="1080" w:header="72"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601" w:rsidRDefault="00CD2601" w:rsidP="00A74B0D">
      <w:r>
        <w:separator/>
      </w:r>
    </w:p>
  </w:endnote>
  <w:endnote w:type="continuationSeparator" w:id="0">
    <w:p w:rsidR="00CD2601" w:rsidRDefault="00CD2601" w:rsidP="00A7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B0D" w:rsidRPr="00A74B0D" w:rsidRDefault="00A74B0D" w:rsidP="00A74B0D">
    <w:pPr>
      <w:pStyle w:val="Footer"/>
      <w:pBdr>
        <w:top w:val="single" w:sz="4" w:space="1" w:color="D9D9D9"/>
      </w:pBdr>
      <w:tabs>
        <w:tab w:val="right" w:pos="9180"/>
      </w:tabs>
      <w:jc w:val="center"/>
      <w:rPr>
        <w:spacing w:val="20"/>
        <w:w w:val="95"/>
      </w:rPr>
    </w:pPr>
    <w:r w:rsidRPr="00B82FE9">
      <w:rPr>
        <w:color w:val="7F7F7F"/>
        <w:spacing w:val="20"/>
        <w:w w:val="95"/>
        <w:sz w:val="16"/>
      </w:rPr>
      <w:t xml:space="preserve">200 </w:t>
    </w:r>
    <w:r w:rsidRPr="00B82FE9">
      <w:rPr>
        <w:smallCaps/>
        <w:color w:val="7F7F7F"/>
        <w:spacing w:val="20"/>
        <w:w w:val="95"/>
        <w:sz w:val="16"/>
      </w:rPr>
      <w:t>Harrison Avenue, Boston, MA</w:t>
    </w:r>
    <w:r w:rsidRPr="00B82FE9">
      <w:rPr>
        <w:color w:val="7F7F7F"/>
        <w:spacing w:val="20"/>
        <w:w w:val="95"/>
        <w:sz w:val="16"/>
      </w:rPr>
      <w:t xml:space="preserve"> 02111 </w:t>
    </w:r>
    <w:r w:rsidRPr="00B82FE9">
      <w:rPr>
        <w:spacing w:val="20"/>
        <w:w w:val="95"/>
        <w:sz w:val="16"/>
      </w:rPr>
      <w:t xml:space="preserve">| </w:t>
    </w:r>
    <w:r w:rsidRPr="00B82FE9">
      <w:rPr>
        <w:smallCaps/>
        <w:color w:val="7F7F7F"/>
        <w:spacing w:val="20"/>
        <w:w w:val="95"/>
        <w:sz w:val="16"/>
      </w:rPr>
      <w:t>Tel</w:t>
    </w:r>
    <w:r w:rsidRPr="00B82FE9">
      <w:rPr>
        <w:color w:val="7F7F7F"/>
        <w:spacing w:val="20"/>
        <w:w w:val="95"/>
        <w:sz w:val="16"/>
      </w:rPr>
      <w:t xml:space="preserve"> 617.636.3615 </w:t>
    </w:r>
    <w:r w:rsidRPr="00B82FE9">
      <w:rPr>
        <w:spacing w:val="20"/>
        <w:w w:val="95"/>
        <w:sz w:val="16"/>
      </w:rPr>
      <w:t xml:space="preserve">| </w:t>
    </w:r>
    <w:r w:rsidRPr="00B82FE9">
      <w:rPr>
        <w:smallCaps/>
        <w:color w:val="7F7F7F"/>
        <w:spacing w:val="20"/>
        <w:w w:val="95"/>
        <w:sz w:val="16"/>
      </w:rPr>
      <w:t>Fax</w:t>
    </w:r>
    <w:r w:rsidRPr="00B82FE9">
      <w:rPr>
        <w:color w:val="7F7F7F"/>
        <w:spacing w:val="20"/>
        <w:w w:val="95"/>
        <w:sz w:val="16"/>
      </w:rPr>
      <w:t xml:space="preserve"> 617.636. 2419 </w:t>
    </w:r>
    <w:r w:rsidRPr="00B82FE9">
      <w:rPr>
        <w:spacing w:val="20"/>
        <w:w w:val="95"/>
        <w:sz w:val="16"/>
      </w:rPr>
      <w:t xml:space="preserve">| </w:t>
    </w:r>
    <w:r w:rsidRPr="00B82FE9">
      <w:rPr>
        <w:color w:val="7F7F7F"/>
        <w:spacing w:val="20"/>
        <w:w w:val="95"/>
        <w:sz w:val="16"/>
      </w:rPr>
      <w:t>publicsafety.tufts.edu/</w:t>
    </w:r>
    <w:proofErr w:type="spellStart"/>
    <w:r w:rsidRPr="00B82FE9">
      <w:rPr>
        <w:color w:val="7F7F7F"/>
        <w:spacing w:val="20"/>
        <w:w w:val="95"/>
        <w:sz w:val="16"/>
      </w:rPr>
      <w:t>ehs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601" w:rsidRDefault="00CD2601" w:rsidP="00A74B0D">
      <w:r>
        <w:separator/>
      </w:r>
    </w:p>
  </w:footnote>
  <w:footnote w:type="continuationSeparator" w:id="0">
    <w:p w:rsidR="00CD2601" w:rsidRDefault="00CD2601" w:rsidP="00A74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F9E"/>
    <w:multiLevelType w:val="hybridMultilevel"/>
    <w:tmpl w:val="93245F98"/>
    <w:lvl w:ilvl="0" w:tplc="B120A1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E2594"/>
    <w:multiLevelType w:val="hybridMultilevel"/>
    <w:tmpl w:val="CA583A1A"/>
    <w:lvl w:ilvl="0" w:tplc="1DF0DD4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7816AE4"/>
    <w:multiLevelType w:val="hybridMultilevel"/>
    <w:tmpl w:val="5956CE04"/>
    <w:lvl w:ilvl="0" w:tplc="0409000F">
      <w:start w:val="1"/>
      <w:numFmt w:val="decimal"/>
      <w:lvlText w:val="%1."/>
      <w:lvlJc w:val="left"/>
      <w:pPr>
        <w:ind w:left="1440" w:hanging="360"/>
      </w:pPr>
    </w:lvl>
    <w:lvl w:ilvl="1" w:tplc="04090019">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FB35F4"/>
    <w:multiLevelType w:val="multilevel"/>
    <w:tmpl w:val="629A3C8E"/>
    <w:lvl w:ilvl="0">
      <w:start w:val="1"/>
      <w:numFmt w:val="decimal"/>
      <w:pStyle w:val="SOPBulletLine1"/>
      <w:lvlText w:val="%1."/>
      <w:lvlJc w:val="left"/>
      <w:pPr>
        <w:tabs>
          <w:tab w:val="num" w:pos="0"/>
        </w:tabs>
        <w:ind w:left="720" w:hanging="720"/>
      </w:pPr>
      <w:rPr>
        <w:rFonts w:ascii="Arial" w:hAnsi="Arial" w:cs="Times New Roman" w:hint="default"/>
        <w:b/>
        <w:i w:val="0"/>
        <w:sz w:val="20"/>
        <w:szCs w:val="20"/>
      </w:rPr>
    </w:lvl>
    <w:lvl w:ilvl="1">
      <w:start w:val="1"/>
      <w:numFmt w:val="decimal"/>
      <w:pStyle w:val="SOPBulletLine2"/>
      <w:lvlText w:val="%2."/>
      <w:lvlJc w:val="left"/>
      <w:pPr>
        <w:tabs>
          <w:tab w:val="num" w:pos="0"/>
        </w:tabs>
        <w:ind w:left="1440" w:hanging="720"/>
      </w:pPr>
      <w:rPr>
        <w:rFonts w:hint="default"/>
        <w:b w:val="0"/>
        <w:i w:val="0"/>
        <w:sz w:val="20"/>
        <w:szCs w:val="20"/>
      </w:rPr>
    </w:lvl>
    <w:lvl w:ilvl="2">
      <w:start w:val="1"/>
      <w:numFmt w:val="upperLetter"/>
      <w:pStyle w:val="SOPBulletLine3"/>
      <w:lvlText w:val="%3."/>
      <w:lvlJc w:val="left"/>
      <w:pPr>
        <w:tabs>
          <w:tab w:val="num" w:pos="720"/>
        </w:tabs>
        <w:ind w:left="2160" w:hanging="720"/>
      </w:pPr>
      <w:rPr>
        <w:rFonts w:ascii="Arial" w:hAnsi="Arial" w:cs="Times New Roman" w:hint="default"/>
        <w:b w:val="0"/>
        <w:i w:val="0"/>
        <w:sz w:val="20"/>
        <w:szCs w:val="20"/>
      </w:rPr>
    </w:lvl>
    <w:lvl w:ilvl="3">
      <w:start w:val="1"/>
      <w:numFmt w:val="decimal"/>
      <w:pStyle w:val="SOPBulletLine4"/>
      <w:lvlText w:val="%4."/>
      <w:lvlJc w:val="left"/>
      <w:pPr>
        <w:tabs>
          <w:tab w:val="num" w:pos="1440"/>
        </w:tabs>
        <w:ind w:left="2880" w:hanging="720"/>
      </w:pPr>
      <w:rPr>
        <w:rFonts w:ascii="Arial" w:hAnsi="Arial" w:cs="Times New Roman" w:hint="default"/>
        <w:b w:val="0"/>
        <w:i w:val="0"/>
        <w:sz w:val="20"/>
        <w:szCs w:val="20"/>
      </w:rPr>
    </w:lvl>
    <w:lvl w:ilvl="4">
      <w:start w:val="1"/>
      <w:numFmt w:val="lowerLetter"/>
      <w:pStyle w:val="SOPBulletLine5"/>
      <w:lvlText w:val="%5."/>
      <w:lvlJc w:val="left"/>
      <w:pPr>
        <w:tabs>
          <w:tab w:val="num" w:pos="2160"/>
        </w:tabs>
        <w:ind w:left="3600" w:hanging="720"/>
      </w:pPr>
      <w:rPr>
        <w:rFonts w:ascii="Arial" w:hAnsi="Arial" w:cs="Times New Roman" w:hint="default"/>
        <w:b w:val="0"/>
        <w:i w:val="0"/>
        <w:sz w:val="20"/>
        <w:szCs w:val="20"/>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1E3A58B0"/>
    <w:multiLevelType w:val="hybridMultilevel"/>
    <w:tmpl w:val="3F7E4578"/>
    <w:lvl w:ilvl="0" w:tplc="1DF0DD4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3AAA482C"/>
    <w:multiLevelType w:val="hybridMultilevel"/>
    <w:tmpl w:val="207E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F17BE"/>
    <w:multiLevelType w:val="hybridMultilevel"/>
    <w:tmpl w:val="D4E4BD8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65F"/>
    <w:rsid w:val="00001CDF"/>
    <w:rsid w:val="0001187A"/>
    <w:rsid w:val="00034DAB"/>
    <w:rsid w:val="000610BD"/>
    <w:rsid w:val="00095704"/>
    <w:rsid w:val="000A2168"/>
    <w:rsid w:val="000C3EF9"/>
    <w:rsid w:val="00115925"/>
    <w:rsid w:val="0011727A"/>
    <w:rsid w:val="0013296E"/>
    <w:rsid w:val="00136353"/>
    <w:rsid w:val="00173209"/>
    <w:rsid w:val="0018662A"/>
    <w:rsid w:val="001C2FB2"/>
    <w:rsid w:val="001E44DD"/>
    <w:rsid w:val="001F756A"/>
    <w:rsid w:val="00250248"/>
    <w:rsid w:val="0027637B"/>
    <w:rsid w:val="00297667"/>
    <w:rsid w:val="002A60FC"/>
    <w:rsid w:val="00323FB0"/>
    <w:rsid w:val="00330B17"/>
    <w:rsid w:val="0037479D"/>
    <w:rsid w:val="003C394C"/>
    <w:rsid w:val="003C6C7D"/>
    <w:rsid w:val="003D483C"/>
    <w:rsid w:val="003F6D02"/>
    <w:rsid w:val="00402409"/>
    <w:rsid w:val="00410E1F"/>
    <w:rsid w:val="004B3A91"/>
    <w:rsid w:val="00501A81"/>
    <w:rsid w:val="005246AF"/>
    <w:rsid w:val="00532639"/>
    <w:rsid w:val="00551898"/>
    <w:rsid w:val="0057182C"/>
    <w:rsid w:val="00607F1B"/>
    <w:rsid w:val="006312E9"/>
    <w:rsid w:val="00643394"/>
    <w:rsid w:val="0066563B"/>
    <w:rsid w:val="00672A27"/>
    <w:rsid w:val="00697E6A"/>
    <w:rsid w:val="006B5888"/>
    <w:rsid w:val="006E0F19"/>
    <w:rsid w:val="007138C1"/>
    <w:rsid w:val="0075640E"/>
    <w:rsid w:val="007A3D16"/>
    <w:rsid w:val="007B46E8"/>
    <w:rsid w:val="007C41FD"/>
    <w:rsid w:val="007F0328"/>
    <w:rsid w:val="00806A51"/>
    <w:rsid w:val="00825938"/>
    <w:rsid w:val="00846D10"/>
    <w:rsid w:val="00856BA5"/>
    <w:rsid w:val="00862D07"/>
    <w:rsid w:val="00893EA0"/>
    <w:rsid w:val="008D31D4"/>
    <w:rsid w:val="008E098F"/>
    <w:rsid w:val="00926930"/>
    <w:rsid w:val="00971C86"/>
    <w:rsid w:val="00973CFE"/>
    <w:rsid w:val="009C665F"/>
    <w:rsid w:val="009F4D48"/>
    <w:rsid w:val="00A013EB"/>
    <w:rsid w:val="00A208FB"/>
    <w:rsid w:val="00A74B0D"/>
    <w:rsid w:val="00A9728C"/>
    <w:rsid w:val="00AA253B"/>
    <w:rsid w:val="00AC49AF"/>
    <w:rsid w:val="00AE1C64"/>
    <w:rsid w:val="00B2101D"/>
    <w:rsid w:val="00B24DD9"/>
    <w:rsid w:val="00B5533A"/>
    <w:rsid w:val="00B91B50"/>
    <w:rsid w:val="00BA1370"/>
    <w:rsid w:val="00BF1670"/>
    <w:rsid w:val="00BF2F03"/>
    <w:rsid w:val="00C07F53"/>
    <w:rsid w:val="00C1192D"/>
    <w:rsid w:val="00C264D7"/>
    <w:rsid w:val="00C3098B"/>
    <w:rsid w:val="00C408E6"/>
    <w:rsid w:val="00C411F6"/>
    <w:rsid w:val="00C43EAB"/>
    <w:rsid w:val="00C575A9"/>
    <w:rsid w:val="00C72D9F"/>
    <w:rsid w:val="00CA5345"/>
    <w:rsid w:val="00CB43C5"/>
    <w:rsid w:val="00CD2601"/>
    <w:rsid w:val="00D15CF3"/>
    <w:rsid w:val="00D21116"/>
    <w:rsid w:val="00DC5B6C"/>
    <w:rsid w:val="00DE37A0"/>
    <w:rsid w:val="00E05A31"/>
    <w:rsid w:val="00E50D9F"/>
    <w:rsid w:val="00E65C8D"/>
    <w:rsid w:val="00E86C63"/>
    <w:rsid w:val="00E97445"/>
    <w:rsid w:val="00ED190C"/>
    <w:rsid w:val="00F0235F"/>
    <w:rsid w:val="00F12746"/>
    <w:rsid w:val="00F24B68"/>
    <w:rsid w:val="00F81861"/>
    <w:rsid w:val="00F873B5"/>
    <w:rsid w:val="00F90A17"/>
    <w:rsid w:val="00FB2D5F"/>
    <w:rsid w:val="00FC384F"/>
    <w:rsid w:val="00FD39A3"/>
    <w:rsid w:val="00FE196F"/>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6912"/>
  <w15:docId w15:val="{9442F2A5-004C-48FC-884E-2BBC6960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6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65F"/>
    <w:rPr>
      <w:rFonts w:ascii="Tahoma" w:hAnsi="Tahoma" w:cs="Tahoma"/>
      <w:sz w:val="16"/>
      <w:szCs w:val="16"/>
    </w:rPr>
  </w:style>
  <w:style w:type="character" w:customStyle="1" w:styleId="BalloonTextChar">
    <w:name w:val="Balloon Text Char"/>
    <w:basedOn w:val="DefaultParagraphFont"/>
    <w:link w:val="BalloonText"/>
    <w:uiPriority w:val="99"/>
    <w:semiHidden/>
    <w:rsid w:val="009C665F"/>
    <w:rPr>
      <w:rFonts w:ascii="Tahoma" w:eastAsia="Times New Roman" w:hAnsi="Tahoma" w:cs="Tahoma"/>
      <w:sz w:val="16"/>
      <w:szCs w:val="16"/>
    </w:rPr>
  </w:style>
  <w:style w:type="paragraph" w:styleId="ListParagraph">
    <w:name w:val="List Paragraph"/>
    <w:basedOn w:val="Normal"/>
    <w:uiPriority w:val="34"/>
    <w:qFormat/>
    <w:rsid w:val="00856BA5"/>
    <w:pPr>
      <w:ind w:left="720"/>
      <w:contextualSpacing/>
    </w:pPr>
  </w:style>
  <w:style w:type="paragraph" w:styleId="Header">
    <w:name w:val="header"/>
    <w:basedOn w:val="Normal"/>
    <w:link w:val="HeaderChar"/>
    <w:uiPriority w:val="99"/>
    <w:unhideWhenUsed/>
    <w:rsid w:val="00A74B0D"/>
    <w:pPr>
      <w:tabs>
        <w:tab w:val="center" w:pos="4680"/>
        <w:tab w:val="right" w:pos="9360"/>
      </w:tabs>
    </w:pPr>
  </w:style>
  <w:style w:type="character" w:customStyle="1" w:styleId="HeaderChar">
    <w:name w:val="Header Char"/>
    <w:basedOn w:val="DefaultParagraphFont"/>
    <w:link w:val="Header"/>
    <w:uiPriority w:val="99"/>
    <w:rsid w:val="00A74B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4B0D"/>
    <w:pPr>
      <w:tabs>
        <w:tab w:val="center" w:pos="4680"/>
        <w:tab w:val="right" w:pos="9360"/>
      </w:tabs>
    </w:pPr>
  </w:style>
  <w:style w:type="character" w:customStyle="1" w:styleId="FooterChar">
    <w:name w:val="Footer Char"/>
    <w:basedOn w:val="DefaultParagraphFont"/>
    <w:link w:val="Footer"/>
    <w:uiPriority w:val="99"/>
    <w:rsid w:val="00A74B0D"/>
    <w:rPr>
      <w:rFonts w:ascii="Times New Roman" w:eastAsia="Times New Roman" w:hAnsi="Times New Roman" w:cs="Times New Roman"/>
      <w:sz w:val="24"/>
      <w:szCs w:val="24"/>
    </w:rPr>
  </w:style>
  <w:style w:type="character" w:styleId="Hyperlink">
    <w:name w:val="Hyperlink"/>
    <w:uiPriority w:val="99"/>
    <w:unhideWhenUsed/>
    <w:rsid w:val="00A74B0D"/>
    <w:rPr>
      <w:color w:val="0000FF"/>
      <w:u w:val="single"/>
    </w:rPr>
  </w:style>
  <w:style w:type="paragraph" w:customStyle="1" w:styleId="SOPBulletLine1">
    <w:name w:val="SOP Bullet Line1"/>
    <w:basedOn w:val="Normal"/>
    <w:rsid w:val="00A74B0D"/>
    <w:pPr>
      <w:numPr>
        <w:numId w:val="2"/>
      </w:numPr>
      <w:spacing w:before="480"/>
    </w:pPr>
    <w:rPr>
      <w:rFonts w:ascii="Arial" w:hAnsi="Arial"/>
      <w:sz w:val="20"/>
      <w:szCs w:val="20"/>
    </w:rPr>
  </w:style>
  <w:style w:type="paragraph" w:customStyle="1" w:styleId="SOPBulletLine2">
    <w:name w:val="SOP Bullet Line2"/>
    <w:basedOn w:val="Normal"/>
    <w:rsid w:val="00A74B0D"/>
    <w:pPr>
      <w:numPr>
        <w:ilvl w:val="1"/>
        <w:numId w:val="2"/>
      </w:numPr>
      <w:spacing w:before="240"/>
      <w:jc w:val="both"/>
    </w:pPr>
    <w:rPr>
      <w:rFonts w:ascii="Arial" w:hAnsi="Arial"/>
      <w:sz w:val="20"/>
      <w:szCs w:val="20"/>
    </w:rPr>
  </w:style>
  <w:style w:type="paragraph" w:customStyle="1" w:styleId="SOPBulletLine3">
    <w:name w:val="SOP Bullet Line3"/>
    <w:basedOn w:val="Normal"/>
    <w:rsid w:val="00A74B0D"/>
    <w:pPr>
      <w:numPr>
        <w:ilvl w:val="2"/>
        <w:numId w:val="2"/>
      </w:numPr>
      <w:spacing w:before="240"/>
      <w:jc w:val="both"/>
    </w:pPr>
    <w:rPr>
      <w:rFonts w:ascii="Arial" w:hAnsi="Arial"/>
      <w:sz w:val="20"/>
      <w:szCs w:val="20"/>
    </w:rPr>
  </w:style>
  <w:style w:type="paragraph" w:customStyle="1" w:styleId="SOPBulletLine4">
    <w:name w:val="SOP Bullet Line4"/>
    <w:basedOn w:val="Normal"/>
    <w:rsid w:val="00A74B0D"/>
    <w:pPr>
      <w:numPr>
        <w:ilvl w:val="3"/>
        <w:numId w:val="2"/>
      </w:numPr>
      <w:spacing w:before="240"/>
      <w:jc w:val="both"/>
    </w:pPr>
    <w:rPr>
      <w:rFonts w:ascii="Arial" w:hAnsi="Arial"/>
      <w:sz w:val="20"/>
      <w:szCs w:val="20"/>
    </w:rPr>
  </w:style>
  <w:style w:type="paragraph" w:customStyle="1" w:styleId="SOPBulletLine5">
    <w:name w:val="SOP Bullet Line5"/>
    <w:basedOn w:val="Normal"/>
    <w:rsid w:val="00A74B0D"/>
    <w:pPr>
      <w:numPr>
        <w:ilvl w:val="4"/>
        <w:numId w:val="2"/>
      </w:numPr>
      <w:spacing w:before="240"/>
      <w:jc w:val="both"/>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blicsafety.tufts.edu/ehs/files/TUResearchandLaboratorySafetyGuide2013-12.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99F5B-C2B0-48C0-A4A2-0C0161F2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Viernes, Natalie</dc:creator>
  <cp:lastModifiedBy>Brandon Stafford</cp:lastModifiedBy>
  <cp:revision>4</cp:revision>
  <cp:lastPrinted>2017-05-17T13:37:00Z</cp:lastPrinted>
  <dcterms:created xsi:type="dcterms:W3CDTF">2019-05-01T15:43:00Z</dcterms:created>
  <dcterms:modified xsi:type="dcterms:W3CDTF">2019-05-01T15:52:00Z</dcterms:modified>
</cp:coreProperties>
</file>