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A0" w:rsidRDefault="008846A0" w:rsidP="008846A0">
      <w:pPr>
        <w:spacing w:afterLines="50" w:after="156"/>
        <w:rPr>
          <w:rFonts w:hint="eastAsia"/>
          <w:b/>
          <w:bCs/>
        </w:rPr>
      </w:pPr>
      <w:r>
        <w:rPr>
          <w:rFonts w:hint="eastAsia"/>
          <w:b/>
          <w:bCs/>
        </w:rPr>
        <w:t>第九章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练习</w:t>
      </w:r>
      <w:bookmarkStart w:id="0" w:name="_GoBack"/>
      <w:bookmarkEnd w:id="0"/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rFonts w:hint="eastAsia"/>
          <w:b/>
          <w:bCs/>
        </w:rPr>
        <w:t>一、名词解释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rFonts w:hint="eastAsia"/>
          <w:bCs/>
        </w:rPr>
        <w:t>财政政策、自动稳定的财政政策、相机抉择的财政政策、货币政策、再贴现政策、存款准备金政策、公开市场政策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 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rFonts w:hint="eastAsia"/>
          <w:b/>
          <w:bCs/>
        </w:rPr>
        <w:t>二、判断</w:t>
      </w:r>
      <w:r>
        <w:rPr>
          <w:rFonts w:hint="eastAsia"/>
          <w:b/>
          <w:bCs/>
        </w:rPr>
        <w:t>题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1</w:t>
      </w:r>
      <w:r w:rsidRPr="00AF57C8">
        <w:rPr>
          <w:rFonts w:hint="eastAsia"/>
          <w:bCs/>
        </w:rPr>
        <w:t>、累进税率可以发挥“内在稳定器”的作用。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2</w:t>
      </w:r>
      <w:r w:rsidRPr="00AF57C8">
        <w:rPr>
          <w:rFonts w:hint="eastAsia"/>
          <w:bCs/>
        </w:rPr>
        <w:t>、当中央银行认为有必要紧缩银根、减少市场货币供应量时，就降低再贴现率。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3</w:t>
      </w:r>
      <w:r w:rsidRPr="00AF57C8">
        <w:rPr>
          <w:rFonts w:hint="eastAsia"/>
          <w:bCs/>
        </w:rPr>
        <w:t>、法定准备金率的提高，使货币乘数变小，其结果是社会的银根抽紧。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4</w:t>
      </w:r>
      <w:r w:rsidRPr="00AF57C8">
        <w:rPr>
          <w:rFonts w:hint="eastAsia"/>
          <w:bCs/>
        </w:rPr>
        <w:t>、当金融市场上资金缺乏时，中央银行就通过公开市场业务买进有价证券，以增加社会的货币供应量。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5</w:t>
      </w:r>
      <w:r w:rsidRPr="00AF57C8">
        <w:rPr>
          <w:rFonts w:hint="eastAsia"/>
          <w:bCs/>
        </w:rPr>
        <w:t>、在国民经济出现总需求过旺的情况下，可以采取紧缩性的财政政策，减少税收、扩大财政支出。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rFonts w:hint="eastAsia"/>
          <w:b/>
          <w:bCs/>
        </w:rPr>
        <w:t>三、填空</w:t>
      </w:r>
      <w:r>
        <w:rPr>
          <w:rFonts w:hint="eastAsia"/>
          <w:b/>
          <w:bCs/>
        </w:rPr>
        <w:t>题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1</w:t>
      </w:r>
      <w:r w:rsidRPr="00AF57C8">
        <w:rPr>
          <w:rFonts w:hint="eastAsia"/>
          <w:bCs/>
        </w:rPr>
        <w:t>、货币政策目标包括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）、（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AF57C8">
        <w:rPr>
          <w:rFonts w:hint="eastAsia"/>
          <w:bCs/>
        </w:rPr>
        <w:t>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2</w:t>
      </w:r>
      <w:r w:rsidRPr="00AF57C8">
        <w:rPr>
          <w:rFonts w:hint="eastAsia"/>
          <w:bCs/>
        </w:rPr>
        <w:t>、一般性货币政策工具包括三个，即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AF57C8">
        <w:rPr>
          <w:rFonts w:hint="eastAsia"/>
          <w:bCs/>
        </w:rPr>
        <w:t>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3</w:t>
      </w:r>
      <w:r w:rsidRPr="00AF57C8">
        <w:rPr>
          <w:rFonts w:hint="eastAsia"/>
          <w:bCs/>
        </w:rPr>
        <w:t>、财政政策宏观调控的手段主要有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、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1A0C05">
        <w:rPr>
          <w:rFonts w:hint="eastAsia"/>
          <w:szCs w:val="21"/>
        </w:rPr>
        <w:t>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</w:t>
      </w:r>
      <w:r w:rsidRPr="00AF57C8">
        <w:rPr>
          <w:rFonts w:hint="eastAsia"/>
          <w:bCs/>
        </w:rPr>
        <w:t>。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rFonts w:hint="eastAsia"/>
          <w:b/>
          <w:bCs/>
        </w:rPr>
        <w:t>四、选择题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1</w:t>
      </w:r>
      <w:r w:rsidRPr="00AF57C8">
        <w:rPr>
          <w:rFonts w:hint="eastAsia"/>
          <w:bCs/>
        </w:rPr>
        <w:t>、中央银行日常操作的最重要的货币政策工具是：（</w:t>
      </w:r>
      <w:r w:rsidRPr="00AF57C8">
        <w:rPr>
          <w:bCs/>
        </w:rPr>
        <w:t xml:space="preserve">   </w:t>
      </w:r>
      <w:r w:rsidRPr="00AF57C8">
        <w:rPr>
          <w:rFonts w:hint="eastAsia"/>
          <w:bCs/>
        </w:rPr>
        <w:t>）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A</w:t>
      </w:r>
      <w:r w:rsidRPr="00AF57C8">
        <w:rPr>
          <w:rFonts w:hint="eastAsia"/>
          <w:bCs/>
        </w:rPr>
        <w:t>、准备金政策</w:t>
      </w:r>
      <w:r>
        <w:rPr>
          <w:rFonts w:hint="eastAsia"/>
          <w:bCs/>
        </w:rPr>
        <w:tab/>
      </w:r>
      <w:r w:rsidRPr="00AF57C8">
        <w:rPr>
          <w:bCs/>
        </w:rPr>
        <w:t>B</w:t>
      </w:r>
      <w:r w:rsidRPr="00AF57C8">
        <w:rPr>
          <w:rFonts w:hint="eastAsia"/>
          <w:bCs/>
        </w:rPr>
        <w:t>、再贴现政策</w:t>
      </w:r>
      <w:r>
        <w:rPr>
          <w:rFonts w:hint="eastAsia"/>
          <w:bCs/>
        </w:rPr>
        <w:tab/>
      </w:r>
      <w:r w:rsidRPr="00AF57C8">
        <w:rPr>
          <w:bCs/>
        </w:rPr>
        <w:t>C</w:t>
      </w:r>
      <w:r w:rsidRPr="00AF57C8">
        <w:rPr>
          <w:rFonts w:hint="eastAsia"/>
          <w:bCs/>
        </w:rPr>
        <w:t>、公开市场政策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Pr="00AF57C8">
        <w:rPr>
          <w:bCs/>
        </w:rPr>
        <w:t>D</w:t>
      </w:r>
      <w:r w:rsidRPr="00AF57C8">
        <w:rPr>
          <w:rFonts w:hint="eastAsia"/>
          <w:bCs/>
        </w:rPr>
        <w:t>、利率政策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2</w:t>
      </w:r>
      <w:r w:rsidRPr="00AF57C8">
        <w:rPr>
          <w:rFonts w:hint="eastAsia"/>
          <w:bCs/>
        </w:rPr>
        <w:t>、能够根据经济波动情况自动发生稳定作用的财政政策，称为（</w:t>
      </w:r>
      <w:r w:rsidRPr="00AF57C8">
        <w:rPr>
          <w:rFonts w:hint="eastAsia"/>
          <w:bCs/>
        </w:rPr>
        <w:t xml:space="preserve">       </w:t>
      </w:r>
      <w:r w:rsidRPr="00AF57C8">
        <w:rPr>
          <w:rFonts w:hint="eastAsia"/>
          <w:bCs/>
        </w:rPr>
        <w:t>）</w:t>
      </w:r>
    </w:p>
    <w:p w:rsidR="008846A0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A</w:t>
      </w:r>
      <w:r w:rsidRPr="00AF57C8">
        <w:rPr>
          <w:rFonts w:hint="eastAsia"/>
          <w:bCs/>
        </w:rPr>
        <w:t>、自动稳定的财政政策</w:t>
      </w:r>
      <w:r w:rsidRPr="00AF57C8">
        <w:rPr>
          <w:bCs/>
        </w:rPr>
        <w:tab/>
        <w:t>B</w:t>
      </w:r>
      <w:r w:rsidRPr="00AF57C8">
        <w:rPr>
          <w:rFonts w:hint="eastAsia"/>
          <w:bCs/>
        </w:rPr>
        <w:t>、相机抉择的财政政策</w:t>
      </w:r>
      <w:r w:rsidRPr="00AF57C8">
        <w:rPr>
          <w:bCs/>
        </w:rPr>
        <w:tab/>
        <w:t>C</w:t>
      </w:r>
      <w:r w:rsidRPr="00AF57C8">
        <w:rPr>
          <w:rFonts w:hint="eastAsia"/>
          <w:bCs/>
        </w:rPr>
        <w:t>、中性的财政政策</w:t>
      </w:r>
      <w:r w:rsidRPr="00AF57C8">
        <w:rPr>
          <w:bCs/>
        </w:rPr>
        <w:tab/>
        <w:t>D</w:t>
      </w:r>
      <w:r w:rsidRPr="00AF57C8">
        <w:rPr>
          <w:rFonts w:hint="eastAsia"/>
          <w:bCs/>
        </w:rPr>
        <w:t>、积极的财政政策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、在社会总需求不足、经济不景气时，政府应采取（</w:t>
      </w:r>
      <w:r>
        <w:rPr>
          <w:rFonts w:hint="eastAsia"/>
          <w:bCs/>
        </w:rPr>
        <w:t xml:space="preserve">        </w:t>
      </w:r>
      <w:r>
        <w:rPr>
          <w:rFonts w:hint="eastAsia"/>
          <w:bCs/>
        </w:rPr>
        <w:t>）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、紧缩性财政政策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B</w:t>
      </w:r>
      <w:r>
        <w:rPr>
          <w:rFonts w:hint="eastAsia"/>
          <w:bCs/>
        </w:rPr>
        <w:t>、扩张性财政政策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C</w:t>
      </w:r>
      <w:r>
        <w:rPr>
          <w:rFonts w:hint="eastAsia"/>
          <w:bCs/>
        </w:rPr>
        <w:t>、中性的财政政策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D</w:t>
      </w:r>
      <w:r>
        <w:rPr>
          <w:rFonts w:hint="eastAsia"/>
          <w:bCs/>
        </w:rPr>
        <w:t>、积极的财政政策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、货币政策的制定者和执行者是（</w:t>
      </w: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）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、中央政府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B</w:t>
      </w:r>
      <w:r>
        <w:rPr>
          <w:rFonts w:hint="eastAsia"/>
          <w:bCs/>
        </w:rPr>
        <w:t>、商业银行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C</w:t>
      </w:r>
      <w:r>
        <w:rPr>
          <w:rFonts w:hint="eastAsia"/>
          <w:bCs/>
        </w:rPr>
        <w:t>、财政部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D</w:t>
      </w:r>
      <w:r>
        <w:rPr>
          <w:rFonts w:hint="eastAsia"/>
          <w:bCs/>
        </w:rPr>
        <w:t>、中央银行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、一般来说，一国货币政策的最终目标是（</w:t>
      </w:r>
      <w:r>
        <w:rPr>
          <w:rFonts w:hint="eastAsia"/>
          <w:bCs/>
        </w:rPr>
        <w:t xml:space="preserve">         </w:t>
      </w:r>
      <w:r>
        <w:rPr>
          <w:rFonts w:hint="eastAsia"/>
          <w:bCs/>
        </w:rPr>
        <w:t>）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、稳定物价</w:t>
      </w:r>
      <w:r>
        <w:rPr>
          <w:rFonts w:hint="eastAsia"/>
          <w:bCs/>
        </w:rPr>
        <w:tab/>
      </w:r>
      <w:r>
        <w:rPr>
          <w:rFonts w:hint="eastAsia"/>
          <w:bCs/>
        </w:rPr>
        <w:t>、经济增长、充分就业和国际收支平衡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、稳定物价</w:t>
      </w:r>
      <w:r>
        <w:rPr>
          <w:rFonts w:hint="eastAsia"/>
          <w:bCs/>
        </w:rPr>
        <w:tab/>
      </w:r>
      <w:r>
        <w:rPr>
          <w:rFonts w:hint="eastAsia"/>
          <w:bCs/>
        </w:rPr>
        <w:t>、经济增长、充分就业和国际收支顺差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lastRenderedPageBreak/>
        <w:t>C</w:t>
      </w:r>
      <w:r>
        <w:rPr>
          <w:rFonts w:hint="eastAsia"/>
          <w:bCs/>
        </w:rPr>
        <w:t>、稳定物价</w:t>
      </w:r>
      <w:r>
        <w:rPr>
          <w:rFonts w:hint="eastAsia"/>
          <w:bCs/>
        </w:rPr>
        <w:tab/>
      </w:r>
      <w:r>
        <w:rPr>
          <w:rFonts w:hint="eastAsia"/>
          <w:bCs/>
        </w:rPr>
        <w:t>、经济增长、充分就业和产业结构升级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、稳定物价</w:t>
      </w:r>
      <w:r>
        <w:rPr>
          <w:rFonts w:hint="eastAsia"/>
          <w:bCs/>
        </w:rPr>
        <w:tab/>
      </w:r>
      <w:r>
        <w:rPr>
          <w:rFonts w:hint="eastAsia"/>
          <w:bCs/>
        </w:rPr>
        <w:t>、经济增长、充分就业和促进金融改革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、通过减税而减税国家的财政收入，增加企业和个人的可支配收入，刺激社会总需求的财政政策是（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</w:p>
    <w:p w:rsidR="008846A0" w:rsidRPr="00AF57C8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、中性财政政策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B</w:t>
      </w:r>
      <w:r>
        <w:rPr>
          <w:rFonts w:hint="eastAsia"/>
          <w:bCs/>
        </w:rPr>
        <w:t>、扩张性财政政策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C</w:t>
      </w:r>
      <w:r>
        <w:rPr>
          <w:rFonts w:hint="eastAsia"/>
          <w:bCs/>
        </w:rPr>
        <w:t>、结余财政政策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D</w:t>
      </w:r>
      <w:r>
        <w:rPr>
          <w:rFonts w:hint="eastAsia"/>
          <w:bCs/>
        </w:rPr>
        <w:t>、紧缩性财政政策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rFonts w:hint="eastAsia"/>
          <w:b/>
          <w:bCs/>
        </w:rPr>
        <w:t>五、思考题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1</w:t>
      </w:r>
      <w:r w:rsidRPr="00AF57C8">
        <w:rPr>
          <w:rFonts w:hint="eastAsia"/>
          <w:bCs/>
        </w:rPr>
        <w:t>、货币政策目标有哪些？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2</w:t>
      </w:r>
      <w:r w:rsidRPr="00AF57C8">
        <w:rPr>
          <w:rFonts w:hint="eastAsia"/>
          <w:bCs/>
        </w:rPr>
        <w:t>、货币政策工具有哪些？其作用机理是怎样的？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3</w:t>
      </w:r>
      <w:r w:rsidRPr="00AF57C8">
        <w:rPr>
          <w:rFonts w:hint="eastAsia"/>
          <w:bCs/>
        </w:rPr>
        <w:t>、财政政策宏观调控手段有哪些？</w:t>
      </w:r>
    </w:p>
    <w:p w:rsidR="008846A0" w:rsidRPr="00AF57C8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4</w:t>
      </w:r>
      <w:r w:rsidRPr="00AF57C8">
        <w:rPr>
          <w:rFonts w:hint="eastAsia"/>
          <w:bCs/>
        </w:rPr>
        <w:t>、简述财政政策与货币政策配合的可能性和必要性。</w:t>
      </w:r>
    </w:p>
    <w:p w:rsidR="008846A0" w:rsidRDefault="008846A0" w:rsidP="008846A0">
      <w:pPr>
        <w:spacing w:afterLines="50" w:after="156"/>
        <w:rPr>
          <w:bCs/>
        </w:rPr>
      </w:pPr>
      <w:r w:rsidRPr="00AF57C8">
        <w:rPr>
          <w:bCs/>
        </w:rPr>
        <w:t>5</w:t>
      </w:r>
      <w:r w:rsidRPr="00AF57C8">
        <w:rPr>
          <w:rFonts w:hint="eastAsia"/>
          <w:bCs/>
        </w:rPr>
        <w:t>、财政政策与货币政策在实践中的配合形式有哪些？</w:t>
      </w:r>
    </w:p>
    <w:p w:rsidR="008846A0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、试述中央银行如何使用一般性货币政策工具的。</w:t>
      </w:r>
    </w:p>
    <w:p w:rsidR="008846A0" w:rsidRPr="00AF57C8" w:rsidRDefault="008846A0" w:rsidP="008846A0">
      <w:pPr>
        <w:spacing w:afterLines="50" w:after="156"/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、简述紧缩性财政政策</w:t>
      </w:r>
      <w:r>
        <w:rPr>
          <w:rFonts w:hint="eastAsia"/>
          <w:bCs/>
        </w:rPr>
        <w:t>/</w:t>
      </w:r>
      <w:r>
        <w:rPr>
          <w:rFonts w:hint="eastAsia"/>
          <w:bCs/>
        </w:rPr>
        <w:t>扩张性财政政策。</w:t>
      </w:r>
    </w:p>
    <w:p w:rsidR="00D66FFE" w:rsidRPr="008846A0" w:rsidRDefault="00D66FFE"/>
    <w:sectPr w:rsidR="00D66FFE" w:rsidRPr="0088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A0"/>
    <w:rsid w:val="008846A0"/>
    <w:rsid w:val="00D6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yangkd</cp:lastModifiedBy>
  <cp:revision>1</cp:revision>
  <dcterms:created xsi:type="dcterms:W3CDTF">2020-04-13T07:44:00Z</dcterms:created>
  <dcterms:modified xsi:type="dcterms:W3CDTF">2020-04-13T07:44:00Z</dcterms:modified>
</cp:coreProperties>
</file>