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4A" w:rsidRPr="00A35859" w:rsidRDefault="00011114">
      <w:pPr>
        <w:rPr>
          <w:rFonts w:ascii="Times" w:hAnsi="Times"/>
        </w:rPr>
      </w:pPr>
      <w:r>
        <w:rPr>
          <w:rFonts w:ascii="Times" w:hAnsi="Times"/>
        </w:rPr>
        <w:t>Report for part1.2</w:t>
      </w:r>
      <w:r w:rsidR="003171EC" w:rsidRPr="00A35859">
        <w:rPr>
          <w:rFonts w:ascii="Times" w:hAnsi="Times"/>
        </w:rPr>
        <w:t xml:space="preserve">: </w:t>
      </w:r>
      <w:proofErr w:type="spellStart"/>
      <w:r>
        <w:rPr>
          <w:rFonts w:ascii="Times" w:hAnsi="Times"/>
        </w:rPr>
        <w:t>get_histogram</w:t>
      </w:r>
      <w:proofErr w:type="spellEnd"/>
      <w:r w:rsidR="003171EC" w:rsidRPr="00A35859">
        <w:rPr>
          <w:rFonts w:ascii="Times" w:hAnsi="Times"/>
        </w:rPr>
        <w:t>:</w:t>
      </w:r>
    </w:p>
    <w:p w:rsidR="003171EC" w:rsidRPr="00A35859" w:rsidRDefault="003171EC">
      <w:pPr>
        <w:rPr>
          <w:rFonts w:ascii="Times" w:hAnsi="Times"/>
        </w:rPr>
      </w:pP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 xml:space="preserve">Total bytes written: </w:t>
      </w:r>
      <w:r w:rsidRPr="00A35859">
        <w:rPr>
          <w:rFonts w:ascii="Times" w:hAnsi="Times"/>
        </w:rPr>
        <w:t>10000000 Bytes</w:t>
      </w: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>Script name:</w:t>
      </w:r>
      <w:r w:rsidRPr="00A35859">
        <w:rPr>
          <w:rFonts w:ascii="Times" w:hAnsi="Times"/>
        </w:rPr>
        <w:t xml:space="preserve"> </w:t>
      </w:r>
      <w:r w:rsidR="003F224D">
        <w:rPr>
          <w:rFonts w:ascii="Times" w:hAnsi="Times"/>
        </w:rPr>
        <w:t>get_histogram</w:t>
      </w:r>
      <w:r w:rsidRPr="00A35859">
        <w:rPr>
          <w:rFonts w:ascii="Times" w:hAnsi="Times"/>
        </w:rPr>
        <w:t>.sh</w:t>
      </w:r>
    </w:p>
    <w:p w:rsidR="00A35859" w:rsidRDefault="00A35859">
      <w:pPr>
        <w:rPr>
          <w:rFonts w:ascii="Times" w:hAnsi="Times"/>
        </w:rPr>
      </w:pPr>
    </w:p>
    <w:p w:rsidR="003171EC" w:rsidRDefault="003171EC">
      <w:pPr>
        <w:rPr>
          <w:rFonts w:ascii="Times" w:hAnsi="Times"/>
        </w:rPr>
      </w:pPr>
      <w:r w:rsidRPr="00A35859">
        <w:rPr>
          <w:rFonts w:ascii="Times" w:hAnsi="Times"/>
        </w:rPr>
        <w:t>1)</w:t>
      </w:r>
      <w:r w:rsidR="003E4396" w:rsidRPr="003E4396">
        <w:rPr>
          <w:rFonts w:ascii="Times" w:hAnsi="Times"/>
          <w:noProof/>
        </w:rPr>
        <w:t xml:space="preserve"> </w:t>
      </w:r>
      <w:r w:rsidR="003E4396" w:rsidRPr="00A35859">
        <w:rPr>
          <w:rFonts w:ascii="Times" w:hAnsi="Times"/>
          <w:noProof/>
        </w:rPr>
        <w:drawing>
          <wp:inline distT="0" distB="0" distL="0" distR="0" wp14:anchorId="51504C62" wp14:editId="108F1F00">
            <wp:extent cx="5486400" cy="3200400"/>
            <wp:effectExtent l="0" t="0" r="127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35859" w:rsidRDefault="00A35859">
      <w:pPr>
        <w:rPr>
          <w:rFonts w:ascii="Times" w:hAnsi="Times"/>
        </w:rPr>
      </w:pPr>
    </w:p>
    <w:p w:rsidR="00A35859" w:rsidRPr="00A35859" w:rsidRDefault="00A35859">
      <w:pPr>
        <w:rPr>
          <w:rFonts w:ascii="Times" w:hAnsi="Times"/>
          <w:b/>
        </w:rPr>
      </w:pPr>
      <w:r w:rsidRPr="00A35859">
        <w:rPr>
          <w:rFonts w:ascii="Times" w:hAnsi="Times" w:hint="eastAsia"/>
          <w:b/>
        </w:rPr>
        <w:t>Simple explanation:</w:t>
      </w:r>
    </w:p>
    <w:p w:rsidR="00A35859" w:rsidRDefault="005A60EA">
      <w:pPr>
        <w:rPr>
          <w:rFonts w:ascii="Times" w:hAnsi="Times"/>
        </w:rPr>
      </w:pPr>
      <w:r>
        <w:rPr>
          <w:rFonts w:ascii="Times" w:hAnsi="Times"/>
        </w:rPr>
        <w:t xml:space="preserve">Small block size like 100B will have a </w:t>
      </w:r>
      <w:r w:rsidR="009D1401">
        <w:rPr>
          <w:rFonts w:ascii="Times" w:hAnsi="Times"/>
        </w:rPr>
        <w:t>low read rate as it will take many loops to finish reading the whole document. Large block size will have a lower read rate since it takes time to fill the larger buffer.</w:t>
      </w:r>
    </w:p>
    <w:p w:rsidR="00A35859" w:rsidRDefault="00A35859">
      <w:pPr>
        <w:rPr>
          <w:rFonts w:ascii="Times" w:hAnsi="Times"/>
        </w:rPr>
      </w:pPr>
    </w:p>
    <w:p w:rsidR="00A35859" w:rsidRDefault="00A35859">
      <w:pPr>
        <w:rPr>
          <w:rFonts w:ascii="Times" w:hAnsi="Times"/>
        </w:rPr>
      </w:pPr>
      <w:r>
        <w:rPr>
          <w:rFonts w:ascii="Times" w:hAnsi="Times"/>
        </w:rPr>
        <w:t>2)</w:t>
      </w:r>
    </w:p>
    <w:p w:rsidR="00A35859" w:rsidRDefault="003E70AE">
      <w:pPr>
        <w:rPr>
          <w:rFonts w:ascii="Times" w:hAnsi="Times"/>
        </w:rPr>
      </w:pPr>
      <w:r>
        <w:rPr>
          <w:rFonts w:ascii="Times" w:hAnsi="Times" w:hint="eastAsia"/>
        </w:rPr>
        <w:t xml:space="preserve">The optimal block size for </w:t>
      </w:r>
      <w:r w:rsidR="009D1401">
        <w:rPr>
          <w:rFonts w:ascii="Times" w:hAnsi="Times"/>
        </w:rPr>
        <w:t>read</w:t>
      </w:r>
      <w:r>
        <w:rPr>
          <w:rFonts w:ascii="Times" w:hAnsi="Times" w:hint="eastAsia"/>
        </w:rPr>
        <w:t xml:space="preserve"> might depends on the types of disk, hard drive, etc. </w:t>
      </w:r>
      <w:r>
        <w:rPr>
          <w:rFonts w:ascii="Times" w:hAnsi="Times"/>
        </w:rPr>
        <w:t>And, it can be affected by the total bytes needed to writ</w:t>
      </w:r>
      <w:r w:rsidR="0007578F">
        <w:rPr>
          <w:rFonts w:ascii="Times" w:hAnsi="Times"/>
        </w:rPr>
        <w:t xml:space="preserve">e as well. From the above experiment, </w:t>
      </w:r>
      <w:r w:rsidR="009D1401">
        <w:rPr>
          <w:rFonts w:ascii="Times" w:hAnsi="Times"/>
        </w:rPr>
        <w:t>70</w:t>
      </w:r>
      <w:r w:rsidR="0007578F">
        <w:rPr>
          <w:rFonts w:ascii="Times" w:hAnsi="Times"/>
        </w:rPr>
        <w:t>k</w:t>
      </w:r>
      <w:r>
        <w:rPr>
          <w:rFonts w:ascii="Times" w:hAnsi="Times"/>
        </w:rPr>
        <w:t xml:space="preserve">B is the optimal block size since it mostly takes the less time to finish the </w:t>
      </w:r>
      <w:r w:rsidR="009D1401">
        <w:rPr>
          <w:rFonts w:ascii="Times" w:hAnsi="Times"/>
        </w:rPr>
        <w:t>read.</w:t>
      </w:r>
    </w:p>
    <w:p w:rsidR="003E4396" w:rsidRPr="009D1401" w:rsidRDefault="003E4396">
      <w:pPr>
        <w:rPr>
          <w:rFonts w:ascii="Times" w:hAnsi="Times"/>
        </w:rPr>
      </w:pPr>
    </w:p>
    <w:p w:rsidR="003E4396" w:rsidRDefault="003E4396">
      <w:pPr>
        <w:rPr>
          <w:rFonts w:ascii="Times" w:hAnsi="Times"/>
        </w:rPr>
      </w:pPr>
      <w:r>
        <w:rPr>
          <w:rFonts w:ascii="Times" w:hAnsi="Times"/>
        </w:rPr>
        <w:t>3)</w:t>
      </w:r>
    </w:p>
    <w:p w:rsidR="00A35859" w:rsidRDefault="006F64D2">
      <w:pPr>
        <w:rPr>
          <w:rFonts w:ascii="Times" w:hAnsi="Times"/>
        </w:rPr>
      </w:pPr>
      <w:r w:rsidRPr="00A35859">
        <w:rPr>
          <w:rFonts w:ascii="Times" w:hAnsi="Times"/>
          <w:noProof/>
        </w:rPr>
        <w:lastRenderedPageBreak/>
        <w:drawing>
          <wp:inline distT="0" distB="0" distL="0" distR="0" wp14:anchorId="4EE45D9F" wp14:editId="29E88583">
            <wp:extent cx="5486400" cy="3200400"/>
            <wp:effectExtent l="0" t="0" r="12700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00B71" w:rsidRPr="00A35859">
        <w:rPr>
          <w:rFonts w:ascii="Times" w:hAnsi="Times"/>
          <w:noProof/>
        </w:rPr>
        <w:drawing>
          <wp:inline distT="0" distB="0" distL="0" distR="0" wp14:anchorId="7CC91D43" wp14:editId="4A747D37">
            <wp:extent cx="5486400" cy="3200400"/>
            <wp:effectExtent l="0" t="0" r="1270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4396" w:rsidRDefault="003E4396">
      <w:pPr>
        <w:rPr>
          <w:rFonts w:ascii="Times" w:hAnsi="Times"/>
        </w:rPr>
      </w:pPr>
    </w:p>
    <w:p w:rsidR="003E4396" w:rsidRDefault="003E4396">
      <w:pPr>
        <w:rPr>
          <w:rFonts w:ascii="Times" w:hAnsi="Times"/>
        </w:rPr>
      </w:pPr>
      <w:r>
        <w:rPr>
          <w:rFonts w:ascii="Times" w:hAnsi="Times" w:hint="eastAsia"/>
        </w:rPr>
        <w:t>Comparison:</w:t>
      </w:r>
    </w:p>
    <w:p w:rsidR="003E4396" w:rsidRDefault="003E4396">
      <w:pPr>
        <w:rPr>
          <w:rFonts w:ascii="Times" w:hAnsi="Times"/>
        </w:rPr>
      </w:pPr>
    </w:p>
    <w:p w:rsidR="003E4396" w:rsidRPr="00A35859" w:rsidRDefault="00B00B71">
      <w:pPr>
        <w:rPr>
          <w:rFonts w:ascii="Times" w:hAnsi="Times"/>
        </w:rPr>
      </w:pPr>
      <w:r>
        <w:rPr>
          <w:rFonts w:ascii="Times" w:hAnsi="Times"/>
        </w:rPr>
        <w:t>Mac (</w:t>
      </w:r>
      <w:proofErr w:type="spellStart"/>
      <w:r>
        <w:rPr>
          <w:rFonts w:ascii="Times" w:hAnsi="Times"/>
        </w:rPr>
        <w:t>macbook</w:t>
      </w:r>
      <w:proofErr w:type="spellEnd"/>
      <w:r>
        <w:rPr>
          <w:rFonts w:ascii="Times" w:hAnsi="Times"/>
        </w:rPr>
        <w:t xml:space="preserve"> pro) seems to have a higher read rate than </w:t>
      </w:r>
      <w:proofErr w:type="spellStart"/>
      <w:r>
        <w:rPr>
          <w:rFonts w:ascii="Times" w:hAnsi="Times"/>
        </w:rPr>
        <w:t>cdf</w:t>
      </w:r>
      <w:proofErr w:type="spellEnd"/>
      <w:r>
        <w:rPr>
          <w:rFonts w:ascii="Times" w:hAnsi="Times"/>
        </w:rPr>
        <w:t xml:space="preserve"> machine. </w:t>
      </w:r>
      <w:r w:rsidR="006F64D2">
        <w:rPr>
          <w:rFonts w:ascii="Times" w:hAnsi="Times"/>
        </w:rPr>
        <w:t>It can be caused by different hard disk. The optima</w:t>
      </w:r>
      <w:r>
        <w:rPr>
          <w:rFonts w:ascii="Times" w:hAnsi="Times"/>
        </w:rPr>
        <w:t>l writing block size is still 70</w:t>
      </w:r>
      <w:r w:rsidR="006F64D2">
        <w:rPr>
          <w:rFonts w:ascii="Times" w:hAnsi="Times"/>
        </w:rPr>
        <w:t>kb</w:t>
      </w:r>
      <w:r w:rsidR="00CA3F0F">
        <w:rPr>
          <w:rFonts w:ascii="Times" w:hAnsi="Times"/>
        </w:rPr>
        <w:t xml:space="preserve"> in both medium</w:t>
      </w:r>
      <w:r w:rsidR="006F64D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And greater black size can possibly slow down the reading rate. </w:t>
      </w:r>
      <w:bookmarkStart w:id="0" w:name="_GoBack"/>
      <w:bookmarkEnd w:id="0"/>
    </w:p>
    <w:sectPr w:rsidR="003E4396" w:rsidRPr="00A35859" w:rsidSect="00D7632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EC"/>
    <w:rsid w:val="00011114"/>
    <w:rsid w:val="0007578F"/>
    <w:rsid w:val="003171EC"/>
    <w:rsid w:val="003E4396"/>
    <w:rsid w:val="003E70AE"/>
    <w:rsid w:val="003F224D"/>
    <w:rsid w:val="005A60EA"/>
    <w:rsid w:val="006F64D2"/>
    <w:rsid w:val="007F17ED"/>
    <w:rsid w:val="009D1401"/>
    <w:rsid w:val="00A14A4A"/>
    <w:rsid w:val="00A35859"/>
    <w:rsid w:val="00B00B71"/>
    <w:rsid w:val="00CA3F0F"/>
    <w:rsid w:val="00D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A5297"/>
  <w15:chartTrackingRefBased/>
  <w15:docId w15:val="{1E141216-1EE3-1249-A8E2-674E7938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zh-CN"/>
              <a:t>Observation</a:t>
            </a:r>
            <a:r>
              <a:rPr lang="en-CA" altLang="zh-CN" baseline="0"/>
              <a:t> </a:t>
            </a:r>
            <a:r>
              <a:rPr lang="en-CA" altLang="zh-CN"/>
              <a:t>Plot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100</c:v>
                </c:pt>
                <c:pt idx="1">
                  <c:v>349616</c:v>
                </c:pt>
                <c:pt idx="2">
                  <c:v>699130</c:v>
                </c:pt>
                <c:pt idx="3">
                  <c:v>1048644</c:v>
                </c:pt>
                <c:pt idx="4">
                  <c:v>1398158</c:v>
                </c:pt>
                <c:pt idx="5">
                  <c:v>1747672</c:v>
                </c:pt>
                <c:pt idx="6">
                  <c:v>2097186</c:v>
                </c:pt>
                <c:pt idx="7">
                  <c:v>2446700</c:v>
                </c:pt>
                <c:pt idx="8">
                  <c:v>2796214</c:v>
                </c:pt>
                <c:pt idx="9">
                  <c:v>3145728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187796000</c:v>
                </c:pt>
                <c:pt idx="1">
                  <c:v>273869000</c:v>
                </c:pt>
                <c:pt idx="2">
                  <c:v>279696000</c:v>
                </c:pt>
                <c:pt idx="3">
                  <c:v>279696000</c:v>
                </c:pt>
                <c:pt idx="4">
                  <c:v>262914000</c:v>
                </c:pt>
                <c:pt idx="5">
                  <c:v>273869000</c:v>
                </c:pt>
                <c:pt idx="6">
                  <c:v>257759000</c:v>
                </c:pt>
                <c:pt idx="7">
                  <c:v>257759000</c:v>
                </c:pt>
                <c:pt idx="8">
                  <c:v>252802000</c:v>
                </c:pt>
                <c:pt idx="9">
                  <c:v>239013000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31-8A4C-B2EE-2DDB5CACE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Block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Read Rate (Bps)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zh-CN"/>
              <a:t>Linux(CDF)</a:t>
            </a:r>
            <a:r>
              <a:rPr lang="en-CA" altLang="zh-CN" baseline="0"/>
              <a:t> </a:t>
            </a:r>
            <a:r>
              <a:rPr lang="en-CA" altLang="zh-CN"/>
              <a:t>Observation</a:t>
            </a:r>
            <a:r>
              <a:rPr lang="en-CA" altLang="zh-CN" baseline="0"/>
              <a:t> </a:t>
            </a:r>
            <a:r>
              <a:rPr lang="en-CA" altLang="zh-CN"/>
              <a:t>Plot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100</c:v>
                </c:pt>
                <c:pt idx="1">
                  <c:v>349616</c:v>
                </c:pt>
                <c:pt idx="2">
                  <c:v>699130</c:v>
                </c:pt>
                <c:pt idx="3">
                  <c:v>1048644</c:v>
                </c:pt>
                <c:pt idx="4">
                  <c:v>1398158</c:v>
                </c:pt>
                <c:pt idx="5">
                  <c:v>1747672</c:v>
                </c:pt>
                <c:pt idx="6">
                  <c:v>2097186</c:v>
                </c:pt>
                <c:pt idx="7">
                  <c:v>2446700</c:v>
                </c:pt>
                <c:pt idx="8">
                  <c:v>2796214</c:v>
                </c:pt>
                <c:pt idx="9">
                  <c:v>3145728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132785000</c:v>
                </c:pt>
                <c:pt idx="1">
                  <c:v>135522000</c:v>
                </c:pt>
                <c:pt idx="2">
                  <c:v>138376000</c:v>
                </c:pt>
                <c:pt idx="3">
                  <c:v>135522000</c:v>
                </c:pt>
                <c:pt idx="4">
                  <c:v>132785000</c:v>
                </c:pt>
                <c:pt idx="5">
                  <c:v>134140000</c:v>
                </c:pt>
                <c:pt idx="6">
                  <c:v>136934000</c:v>
                </c:pt>
                <c:pt idx="7">
                  <c:v>132785000</c:v>
                </c:pt>
                <c:pt idx="8">
                  <c:v>131457000</c:v>
                </c:pt>
                <c:pt idx="9">
                  <c:v>125197000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6C-1242-AF59-17D763814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Block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sz="1800" b="1" i="0" baseline="0">
                    <a:effectLst/>
                  </a:rPr>
                  <a:t>Read Rate (Bps)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zh-CN"/>
              <a:t>Mac</a:t>
            </a:r>
            <a:r>
              <a:rPr lang="en-CA" altLang="zh-CN" baseline="0"/>
              <a:t> </a:t>
            </a:r>
            <a:r>
              <a:rPr lang="en-CA" altLang="zh-CN"/>
              <a:t>Observation</a:t>
            </a:r>
            <a:r>
              <a:rPr lang="en-CA" altLang="zh-CN" baseline="0"/>
              <a:t> </a:t>
            </a:r>
            <a:r>
              <a:rPr lang="en-CA" altLang="zh-CN"/>
              <a:t>Plot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100</c:v>
                </c:pt>
                <c:pt idx="1">
                  <c:v>349616</c:v>
                </c:pt>
                <c:pt idx="2">
                  <c:v>699130</c:v>
                </c:pt>
                <c:pt idx="3">
                  <c:v>1048644</c:v>
                </c:pt>
                <c:pt idx="4">
                  <c:v>1398158</c:v>
                </c:pt>
                <c:pt idx="5">
                  <c:v>1747672</c:v>
                </c:pt>
                <c:pt idx="6">
                  <c:v>2097186</c:v>
                </c:pt>
                <c:pt idx="7">
                  <c:v>2446700</c:v>
                </c:pt>
                <c:pt idx="8">
                  <c:v>2796214</c:v>
                </c:pt>
                <c:pt idx="9">
                  <c:v>3145728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187796000</c:v>
                </c:pt>
                <c:pt idx="1">
                  <c:v>273869000</c:v>
                </c:pt>
                <c:pt idx="2">
                  <c:v>279696000</c:v>
                </c:pt>
                <c:pt idx="3">
                  <c:v>279696000</c:v>
                </c:pt>
                <c:pt idx="4">
                  <c:v>262914000</c:v>
                </c:pt>
                <c:pt idx="5">
                  <c:v>273869000</c:v>
                </c:pt>
                <c:pt idx="6">
                  <c:v>257759000</c:v>
                </c:pt>
                <c:pt idx="7">
                  <c:v>257759000</c:v>
                </c:pt>
                <c:pt idx="8">
                  <c:v>252802000</c:v>
                </c:pt>
                <c:pt idx="9">
                  <c:v>239013000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47-AA4A-A4E6-6404866FD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Block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Read Rate (Bps)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</dc:creator>
  <cp:keywords/>
  <dc:description/>
  <cp:lastModifiedBy>Chris Lu</cp:lastModifiedBy>
  <cp:revision>11</cp:revision>
  <dcterms:created xsi:type="dcterms:W3CDTF">2018-02-20T20:21:00Z</dcterms:created>
  <dcterms:modified xsi:type="dcterms:W3CDTF">2018-02-20T22:05:00Z</dcterms:modified>
</cp:coreProperties>
</file>