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4A" w:rsidRPr="00A35859" w:rsidRDefault="005E081E">
      <w:pPr>
        <w:rPr>
          <w:rFonts w:ascii="Times" w:hAnsi="Times"/>
        </w:rPr>
      </w:pPr>
      <w:r>
        <w:rPr>
          <w:rFonts w:ascii="Times" w:hAnsi="Times"/>
        </w:rPr>
        <w:t>Report for part</w:t>
      </w:r>
      <w:r w:rsidR="00863F0A">
        <w:rPr>
          <w:rFonts w:ascii="Times" w:hAnsi="Times"/>
        </w:rPr>
        <w:t>3</w:t>
      </w:r>
      <w:r w:rsidR="003171EC" w:rsidRPr="00A35859">
        <w:rPr>
          <w:rFonts w:ascii="Times" w:hAnsi="Times"/>
        </w:rPr>
        <w:t xml:space="preserve">: </w:t>
      </w:r>
      <w:r w:rsidR="00863F0A">
        <w:rPr>
          <w:rFonts w:ascii="Times" w:hAnsi="Times"/>
        </w:rPr>
        <w:t>csv2heapfile</w:t>
      </w:r>
      <w:r>
        <w:rPr>
          <w:rFonts w:ascii="Times" w:hAnsi="Times"/>
        </w:rPr>
        <w:t xml:space="preserve"> &amp; </w:t>
      </w:r>
      <w:r w:rsidR="00863F0A">
        <w:rPr>
          <w:rFonts w:ascii="Times" w:hAnsi="Times"/>
        </w:rPr>
        <w:t>select</w:t>
      </w:r>
    </w:p>
    <w:p w:rsidR="003171EC" w:rsidRPr="00A35859" w:rsidRDefault="003171EC">
      <w:pPr>
        <w:rPr>
          <w:rFonts w:ascii="Times" w:hAnsi="Times"/>
        </w:rPr>
      </w:pP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 xml:space="preserve">Total </w:t>
      </w:r>
      <w:r w:rsidR="005E081E">
        <w:rPr>
          <w:rFonts w:ascii="Times" w:hAnsi="Times"/>
          <w:b/>
        </w:rPr>
        <w:t>records</w:t>
      </w:r>
      <w:r w:rsidRPr="00A35859">
        <w:rPr>
          <w:rFonts w:ascii="Times" w:hAnsi="Times"/>
          <w:b/>
        </w:rPr>
        <w:t xml:space="preserve">: </w:t>
      </w:r>
      <w:r w:rsidRPr="00A35859">
        <w:rPr>
          <w:rFonts w:ascii="Times" w:hAnsi="Times"/>
        </w:rPr>
        <w:t>1000</w:t>
      </w:r>
      <w:r w:rsidR="005E081E">
        <w:rPr>
          <w:rFonts w:ascii="Times" w:hAnsi="Times"/>
        </w:rPr>
        <w:t xml:space="preserve"> records</w:t>
      </w: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>Script name:</w:t>
      </w:r>
      <w:r w:rsidRPr="00A35859">
        <w:rPr>
          <w:rFonts w:ascii="Times" w:hAnsi="Times"/>
        </w:rPr>
        <w:t xml:space="preserve"> </w:t>
      </w:r>
      <w:r w:rsidR="005E081E">
        <w:rPr>
          <w:rFonts w:ascii="Times" w:hAnsi="Times"/>
        </w:rPr>
        <w:t>write_fixed_len_pages.sh &amp; read_fixed_len_pages.sh</w:t>
      </w:r>
    </w:p>
    <w:p w:rsidR="00A35859" w:rsidRDefault="00A35859">
      <w:pPr>
        <w:rPr>
          <w:rFonts w:ascii="Times" w:hAnsi="Times"/>
        </w:rPr>
      </w:pPr>
    </w:p>
    <w:p w:rsidR="003171EC" w:rsidRDefault="003171EC">
      <w:pPr>
        <w:rPr>
          <w:rFonts w:ascii="Times" w:hAnsi="Times"/>
        </w:rPr>
      </w:pPr>
      <w:r w:rsidRPr="00A35859">
        <w:rPr>
          <w:rFonts w:ascii="Times" w:hAnsi="Times"/>
        </w:rPr>
        <w:t>1)</w:t>
      </w:r>
      <w:r w:rsidR="003E4396" w:rsidRPr="003E4396">
        <w:rPr>
          <w:rFonts w:ascii="Times" w:hAnsi="Times"/>
          <w:noProof/>
        </w:rPr>
        <w:t xml:space="preserve"> </w:t>
      </w:r>
      <w:r w:rsidR="003E4396" w:rsidRPr="00A35859">
        <w:rPr>
          <w:rFonts w:ascii="Times" w:hAnsi="Times"/>
          <w:noProof/>
        </w:rPr>
        <w:drawing>
          <wp:inline distT="0" distB="0" distL="0" distR="0" wp14:anchorId="51504C62" wp14:editId="108F1F00">
            <wp:extent cx="5486400" cy="3200400"/>
            <wp:effectExtent l="0" t="0" r="127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51B2" w:rsidRDefault="00F051B2">
      <w:pPr>
        <w:rPr>
          <w:rFonts w:ascii="Times" w:hAnsi="Times"/>
        </w:rPr>
      </w:pPr>
    </w:p>
    <w:p w:rsidR="00F051B2" w:rsidRDefault="00F051B2">
      <w:pPr>
        <w:rPr>
          <w:rFonts w:ascii="Times" w:hAnsi="Times"/>
        </w:rPr>
      </w:pPr>
    </w:p>
    <w:p w:rsidR="00F051B2" w:rsidRDefault="00F051B2">
      <w:pPr>
        <w:rPr>
          <w:rFonts w:ascii="Times" w:hAnsi="Times"/>
        </w:rPr>
      </w:pPr>
    </w:p>
    <w:p w:rsidR="00F051B2" w:rsidRDefault="00F051B2">
      <w:pPr>
        <w:rPr>
          <w:rFonts w:ascii="Times" w:hAnsi="Times"/>
        </w:rPr>
      </w:pPr>
    </w:p>
    <w:p w:rsidR="00A35859" w:rsidRDefault="00863F0A">
      <w:pPr>
        <w:rPr>
          <w:rFonts w:ascii="Times" w:hAnsi="Times" w:hint="eastAsia"/>
        </w:rPr>
      </w:pPr>
      <w:r>
        <w:rPr>
          <w:rFonts w:ascii="Times" w:hAnsi="Times" w:hint="eastAsia"/>
        </w:rPr>
        <w:t>Comment:</w:t>
      </w:r>
    </w:p>
    <w:p w:rsidR="00863F0A" w:rsidRDefault="00863F0A">
      <w:pPr>
        <w:rPr>
          <w:rFonts w:ascii="Times" w:hAnsi="Times"/>
        </w:rPr>
      </w:pPr>
      <w:r>
        <w:rPr>
          <w:rFonts w:ascii="Times" w:hAnsi="Times"/>
        </w:rPr>
        <w:t xml:space="preserve">If the page size is too big, a lot of slot in the page or the directory is </w:t>
      </w:r>
      <w:r w:rsidR="002549BA">
        <w:rPr>
          <w:rFonts w:ascii="Times" w:hAnsi="Times"/>
        </w:rPr>
        <w:t>wasted,</w:t>
      </w:r>
      <w:r>
        <w:rPr>
          <w:rFonts w:ascii="Times" w:hAnsi="Times"/>
        </w:rPr>
        <w:t xml:space="preserve"> and this takes longer time to create the heap file. If the page size is too small, the program takes more time to create/update pages and also directories.</w:t>
      </w:r>
    </w:p>
    <w:p w:rsidR="007A4CDB" w:rsidRDefault="007A4CDB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 w:hint="eastAsia"/>
        </w:rPr>
      </w:pPr>
      <w:r>
        <w:rPr>
          <w:rFonts w:ascii="Times" w:hAnsi="Times" w:hint="eastAsia"/>
        </w:rPr>
        <w:lastRenderedPageBreak/>
        <w:t>2) Select query vs Page size</w:t>
      </w: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  <w:proofErr w:type="spellStart"/>
      <w:r>
        <w:rPr>
          <w:rFonts w:ascii="Times" w:hAnsi="Times"/>
        </w:rPr>
        <w:t>Performace</w:t>
      </w:r>
      <w:proofErr w:type="spellEnd"/>
      <w:r>
        <w:rPr>
          <w:rFonts w:ascii="Times" w:hAnsi="Times"/>
        </w:rPr>
        <w:t xml:space="preserve"> graph without printing the query result.</w:t>
      </w:r>
    </w:p>
    <w:p w:rsidR="0063597A" w:rsidRDefault="0063597A">
      <w:pPr>
        <w:rPr>
          <w:rFonts w:ascii="Times" w:hAnsi="Times" w:hint="eastAsia"/>
        </w:rPr>
      </w:pPr>
      <w:r>
        <w:rPr>
          <w:rFonts w:ascii="Times" w:hAnsi="Times"/>
        </w:rPr>
        <w:t>(Query result will be printed in the program)</w:t>
      </w:r>
    </w:p>
    <w:p w:rsidR="007A4CDB" w:rsidRDefault="007A4CDB">
      <w:pPr>
        <w:rPr>
          <w:rFonts w:ascii="Times" w:hAnsi="Times"/>
        </w:rPr>
      </w:pPr>
      <w:r w:rsidRPr="00A35859">
        <w:rPr>
          <w:rFonts w:ascii="Times" w:hAnsi="Times"/>
          <w:noProof/>
        </w:rPr>
        <w:drawing>
          <wp:inline distT="0" distB="0" distL="0" distR="0" wp14:anchorId="299FEA7C" wp14:editId="76F35DB4">
            <wp:extent cx="5486400" cy="3200400"/>
            <wp:effectExtent l="0" t="0" r="1270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5859" w:rsidRPr="005E081E" w:rsidRDefault="007A4CDB">
      <w:pPr>
        <w:rPr>
          <w:rFonts w:ascii="Times" w:hAnsi="Times"/>
          <w:lang w:val="en-CA"/>
        </w:rPr>
      </w:pPr>
      <w:r w:rsidRPr="00A35859">
        <w:rPr>
          <w:rFonts w:ascii="Times" w:hAnsi="Times"/>
          <w:noProof/>
        </w:rPr>
        <w:drawing>
          <wp:inline distT="0" distB="0" distL="0" distR="0" wp14:anchorId="126BDBD0" wp14:editId="4EDC87E3">
            <wp:extent cx="5486400" cy="3200400"/>
            <wp:effectExtent l="0" t="0" r="12700" b="1270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5859" w:rsidRDefault="00C564D0">
      <w:pPr>
        <w:rPr>
          <w:rFonts w:ascii="Times" w:hAnsi="Times"/>
        </w:rPr>
      </w:pPr>
      <w:r>
        <w:rPr>
          <w:rFonts w:ascii="Times" w:hAnsi="Times"/>
        </w:rPr>
        <w:t xml:space="preserve">Comment: smaller page size </w:t>
      </w:r>
      <w:r w:rsidR="00184F40">
        <w:rPr>
          <w:rFonts w:ascii="Times" w:hAnsi="Times"/>
        </w:rPr>
        <w:t xml:space="preserve">tends to take less time to iterate through the records to extract the value. Smaller range formed by start and end tends to make the runtime smaller. </w:t>
      </w:r>
    </w:p>
    <w:p w:rsidR="003E4396" w:rsidRPr="00A35859" w:rsidRDefault="003E4396">
      <w:pPr>
        <w:rPr>
          <w:rFonts w:ascii="Times" w:hAnsi="Times" w:hint="eastAsia"/>
        </w:rPr>
      </w:pPr>
      <w:bookmarkStart w:id="0" w:name="_GoBack"/>
      <w:bookmarkEnd w:id="0"/>
    </w:p>
    <w:sectPr w:rsidR="003E4396" w:rsidRPr="00A35859" w:rsidSect="00D7632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EC"/>
    <w:rsid w:val="0007578F"/>
    <w:rsid w:val="00184F40"/>
    <w:rsid w:val="001F0513"/>
    <w:rsid w:val="002549BA"/>
    <w:rsid w:val="003171EC"/>
    <w:rsid w:val="003E4396"/>
    <w:rsid w:val="003E70AE"/>
    <w:rsid w:val="005817F3"/>
    <w:rsid w:val="005A60EA"/>
    <w:rsid w:val="005B60FB"/>
    <w:rsid w:val="005E081E"/>
    <w:rsid w:val="0063597A"/>
    <w:rsid w:val="006F64D2"/>
    <w:rsid w:val="007A4CDB"/>
    <w:rsid w:val="00863F0A"/>
    <w:rsid w:val="00A045D6"/>
    <w:rsid w:val="00A14A4A"/>
    <w:rsid w:val="00A35859"/>
    <w:rsid w:val="00C564D0"/>
    <w:rsid w:val="00CA3F0F"/>
    <w:rsid w:val="00D7632D"/>
    <w:rsid w:val="00F051B2"/>
    <w:rsid w:val="00F4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7830"/>
  <w15:chartTrackingRefBased/>
  <w15:docId w15:val="{1E141216-1EE3-1249-A8E2-674E7938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csv2heapfile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62</c:v>
                </c:pt>
                <c:pt idx="1">
                  <c:v>15</c:v>
                </c:pt>
                <c:pt idx="2">
                  <c:v>11</c:v>
                </c:pt>
                <c:pt idx="3">
                  <c:v>9</c:v>
                </c:pt>
                <c:pt idx="4">
                  <c:v>11</c:v>
                </c:pt>
                <c:pt idx="5">
                  <c:v>11</c:v>
                </c:pt>
                <c:pt idx="6">
                  <c:v>16</c:v>
                </c:pt>
                <c:pt idx="7">
                  <c:v>17</c:v>
                </c:pt>
                <c:pt idx="8">
                  <c:v>20</c:v>
                </c:pt>
                <c:pt idx="9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31-8A4C-B2EE-2DDB5CACE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Select(start=AAAAA, end=ZZZZZ)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layout>
        <c:manualLayout>
          <c:xMode val="edge"/>
          <c:yMode val="edge"/>
          <c:x val="0.25138305628463109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17</c:v>
                </c:pt>
                <c:pt idx="1">
                  <c:v>10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10</c:v>
                </c:pt>
                <c:pt idx="7">
                  <c:v>14</c:v>
                </c:pt>
                <c:pt idx="8">
                  <c:v>14</c:v>
                </c:pt>
                <c:pt idx="9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93-4A45-A679-BE73A292C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Select(start=KIDWU, end=KIDWU)</a:t>
            </a:r>
            <a:r>
              <a:rPr lang="en-US" altLang="zh-CN" sz="1400" b="0" i="0" u="none" strike="noStrike" baseline="0"/>
              <a:t> 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工作表1!$A$2:$A$13</c:f>
              <c:numCache>
                <c:formatCode>General</c:formatCode>
                <c:ptCount val="12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工作表1!$B$2:$B$13</c:f>
              <c:numCache>
                <c:formatCode>General</c:formatCode>
                <c:ptCount val="12"/>
                <c:pt idx="0">
                  <c:v>14</c:v>
                </c:pt>
                <c:pt idx="1">
                  <c:v>6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9</c:v>
                </c:pt>
                <c:pt idx="6">
                  <c:v>8</c:v>
                </c:pt>
                <c:pt idx="7">
                  <c:v>9</c:v>
                </c:pt>
                <c:pt idx="8">
                  <c:v>8</c:v>
                </c:pt>
                <c:pt idx="9">
                  <c:v>19</c:v>
                </c:pt>
                <c:pt idx="10">
                  <c:v>24</c:v>
                </c:pt>
                <c:pt idx="11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0C-3041-B835-E9063A893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</dc:creator>
  <cp:keywords/>
  <dc:description/>
  <cp:lastModifiedBy>Chris Lu</cp:lastModifiedBy>
  <cp:revision>15</cp:revision>
  <dcterms:created xsi:type="dcterms:W3CDTF">2018-02-20T20:21:00Z</dcterms:created>
  <dcterms:modified xsi:type="dcterms:W3CDTF">2018-02-21T00:53:00Z</dcterms:modified>
</cp:coreProperties>
</file>