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[NOME DA TRANSPORTADORA]</w:t>
      </w:r>
    </w:p>
    <w:p>
      <w:pPr>
        <w:spacing w:after="40"/>
      </w:pPr>
      <w:r>
        <w:rPr>
          <w:b/>
          <w:bCs/>
          <w:color w:val="2E7D32"/>
          <w:sz w:val="20"/>
          <w:szCs w:val="20"/>
        </w:rPr>
        <w:t xml:space="preserve">Logística Last-Mile Expressa &amp; Sustentável — Frota 100% Elétrica</w:t>
      </w:r>
    </w:p>
    <w:p>
      <w:pPr>
        <w:pBdr>
          <w:bottom w:val="single" w:color="1F3864" w:sz="10" w:space="3"/>
        </w:pBdr>
        <w:spacing w:after="160"/>
      </w:pPr>
      <w:r>
        <w:rPr>
          <w:color w:val="595959"/>
          <w:sz w:val="18"/>
          <w:szCs w:val="18"/>
        </w:rPr>
        <w:t xml:space="preserve">CNPJ [inserir]  ·  RNTRC [inserir]  ·  Belo Horizonte/MG  ·  [telefone]  ·  [e-mail]  ·  [site]</w:t>
      </w:r>
    </w:p>
    <w:p>
      <w:pPr>
        <w:spacing w:after="60" w:before="0" w:line="276"/>
      </w:pPr>
      <w:r>
        <w:rPr>
          <w:b/>
          <w:bCs/>
          <w:color w:val="1F3864"/>
          <w:sz w:val="26"/>
          <w:szCs w:val="26"/>
        </w:rPr>
        <w:t xml:space="preserve">PROPOSTA DE PILOTO — ENTREGA LAST-MILE DEDICADA</w:t>
      </w:r>
    </w:p>
    <w:p>
      <w:pPr>
        <w:spacing w:after="60" w:before="0" w:line="276"/>
      </w:pPr>
      <w:r>
        <w:rPr>
          <w:b/>
          <w:bCs/>
          <w:sz w:val="22"/>
          <w:szCs w:val="22"/>
        </w:rPr>
        <w:t xml:space="preserve">Para: </w:t>
      </w:r>
      <w:r>
        <w:rPr>
          <w:sz w:val="22"/>
          <w:szCs w:val="22"/>
        </w:rPr>
        <w:t xml:space="preserve">3PH Medicamentos Especiais</w:t>
      </w:r>
      <w:r>
        <w:rPr>
          <w:b/>
          <w:bCs/>
          <w:sz w:val="22"/>
          <w:szCs w:val="22"/>
        </w:rPr>
        <w:t xml:space="preserve">   ·   A/C: </w:t>
      </w:r>
      <w:r>
        <w:rPr>
          <w:sz w:val="22"/>
          <w:szCs w:val="22"/>
        </w:rPr>
        <w:t xml:space="preserve">Diretoria de Operações / Logística</w:t>
      </w:r>
    </w:p>
    <w:p>
      <w:pPr>
        <w:spacing w:after="140" w:before="0" w:line="276"/>
      </w:pPr>
      <w:r>
        <w:rPr>
          <w:b/>
          <w:bCs/>
          <w:sz w:val="22"/>
          <w:szCs w:val="22"/>
        </w:rPr>
        <w:t xml:space="preserve">Data: </w:t>
      </w:r>
      <w:r>
        <w:rPr>
          <w:sz w:val="22"/>
          <w:szCs w:val="22"/>
        </w:rPr>
        <w:t xml:space="preserve">[__/__/2026]</w:t>
      </w:r>
    </w:p>
    <w:p>
      <w:pPr>
        <w:pBdr>
          <w:bottom w:val="single" w:color="2E549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O desafio que resolvemos</w:t>
      </w:r>
    </w:p>
    <w:p>
      <w:pPr>
        <w:spacing w:after="120" w:before="0" w:line="276"/>
      </w:pPr>
      <w:r>
        <w:rPr>
          <w:sz w:val="22"/>
          <w:szCs w:val="22"/>
        </w:rPr>
        <w:t xml:space="preserve">Medicamentos exigem o que a entrega comum não entrega: janela de horário cumprida, integridade do produto (inclusive cadeia fria), comprovação de entrega rastreável e zero exposição da sua marca a falhas no último trecho. Hoje, esse risco fica com você.</w:t>
      </w:r>
    </w:p>
    <w:p>
      <w:pPr>
        <w:pBdr>
          <w:bottom w:val="single" w:color="2E549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O que oferecemos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Janela garantida por SLA. </w:t>
      </w:r>
      <w:r>
        <w:rPr>
          <w:sz w:val="22"/>
          <w:szCs w:val="22"/>
        </w:rPr>
        <w:t xml:space="preserve">Prazo de entrega contratado, com penalidade nossa se descumprido.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Integridade e cadeia fria. </w:t>
      </w:r>
      <w:r>
        <w:rPr>
          <w:sz w:val="22"/>
          <w:szCs w:val="22"/>
        </w:rPr>
        <w:t xml:space="preserve">Manuseio dedicado e transporte com controle de temperatura quando aplicável.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Prova de entrega digital (POD). </w:t>
      </w:r>
      <w:r>
        <w:rPr>
          <w:sz w:val="22"/>
          <w:szCs w:val="22"/>
        </w:rPr>
        <w:t xml:space="preserve">Foto, geolocalização, horário e assinatura do destinatário em tempo real.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Equipe enxuta e treinada. </w:t>
      </w:r>
      <w:r>
        <w:rPr>
          <w:sz w:val="22"/>
          <w:szCs w:val="22"/>
        </w:rPr>
        <w:t xml:space="preserve">Poucos profissionais dedicados à sua conta — não um app de motoristas rotativos.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Cobertura de seguro. </w:t>
      </w:r>
      <w:r>
        <w:rPr>
          <w:sz w:val="22"/>
          <w:szCs w:val="22"/>
        </w:rPr>
        <w:t xml:space="preserve">RCTR-C e RC-DC, protegendo o valor da carga transportada.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2"/>
          <w:szCs w:val="22"/>
        </w:rPr>
        <w:t xml:space="preserve">Entrega carbono-zero. </w:t>
      </w:r>
      <w:r>
        <w:rPr>
          <w:sz w:val="22"/>
          <w:szCs w:val="22"/>
        </w:rPr>
        <w:t xml:space="preserve">Frota 100% elétrica — ativo de ESG que sua marca pode comunicar ao mercado.</w:t>
      </w:r>
    </w:p>
    <w:p>
      <w:pPr>
        <w:pBdr>
          <w:bottom w:val="single" w:color="2E549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Proposta de piloto — risco zero para você</w:t>
      </w:r>
    </w:p>
    <w:p>
      <w:pPr>
        <w:spacing w:after="120" w:before="0" w:line="276"/>
      </w:pPr>
      <w:r>
        <w:rPr>
          <w:sz w:val="22"/>
          <w:szCs w:val="22"/>
        </w:rPr>
        <w:t xml:space="preserve">Operamos um piloto pago de 60 dias em uma região definida da RM-BH. Se não cumprirmos os indicadores acordados, você simplesmente não renova — sem fidelidade, sem multa, sem compromisso de continuidade.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Escopo do piloto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Coleta na sua base + entrega last-mile em [região/CEP-alvo], dias úteis.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Duração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dias corridos, caráter experimental, sem renovação automática.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Preço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R$ [valor] por entrega (faixa premium, conforme SLA e perfil da carga).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Indicadores (SLA)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Prazo/janela, taxa de sucesso na 1ª tentativa, integridade da carga e POD digital.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Compromisso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além do piloto. Continuidade somente por novo contrato firmado entre as partes.</w:t>
            </w:r>
          </w:p>
        </w:tc>
      </w:tr>
    </w:tbl>
    <w:p>
      <w:pPr>
        <w:pBdr>
          <w:bottom w:val="single" w:color="2E549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Por que confiar em nós</w:t>
      </w:r>
    </w:p>
    <w:p>
      <w:pPr>
        <w:spacing w:after="120" w:before="0" w:line="276"/>
      </w:pPr>
      <w:r>
        <w:rPr>
          <w:sz w:val="22"/>
          <w:szCs w:val="22"/>
        </w:rPr>
        <w:t xml:space="preserve">Somos um operador novo, mas conduzido por gestão experiente: fundador com trajetória empresarial no setor de energia renovável (ForGreen), formação jurídica e em gestão (Yale). Levamos disciplina de SLA, conformidade (LGPD, ANTT/RNTRC) e visão de longo prazo a uma operação propositalmente pequena e de alto padrão.</w:t>
      </w:r>
    </w:p>
    <w:p>
      <w:pPr>
        <w:spacing w:after="60" w:before="200"/>
      </w:pPr>
      <w:r>
        <w:rPr>
          <w:b/>
          <w:bCs/>
          <w:color w:val="1F3864"/>
          <w:sz w:val="22"/>
          <w:szCs w:val="22"/>
        </w:rPr>
        <w:t xml:space="preserve">Próximo passo:</w:t>
      </w:r>
    </w:p>
    <w:p>
      <w:pPr>
        <w:spacing w:after="120" w:before="0" w:line="276"/>
      </w:pPr>
      <w:r>
        <w:rPr>
          <w:sz w:val="22"/>
          <w:szCs w:val="22"/>
        </w:rPr>
        <w:t xml:space="preserve">Uma reunião de 30 minutos para desenhar a região-piloto e a tabela de preço. Proposta válida por 30 dias.</w:t>
      </w:r>
    </w:p>
    <w:p>
      <w:pPr>
        <w:spacing w:before="160"/>
      </w:pPr>
      <w:r>
        <w:rPr>
          <w:color w:val="595959"/>
          <w:sz w:val="20"/>
          <w:szCs w:val="20"/>
        </w:rPr>
        <w:t xml:space="preserve">[Nome do responsável]  ·  [cargo]  ·  [telefone/WhatsApp]  ·  [e-mail]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2026-05-21T11:17:35.071Z</dcterms:created>
  <dcterms:modified xsi:type="dcterms:W3CDTF">2026-05-21T11:17:35.072Z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