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Phase 4 - EatWise Engine Prototype</w:t>
      </w:r>
    </w:p>
    <w:p>
      <w:pPr>
        <w:jc w:val="center"/>
      </w:pPr>
      <w:r>
        <w:rPr>
          <w:color w:val="8CB450"/>
        </w:rPr>
        <w:t>BMET2925 Datathon 2026  |  University of Sydney</w:t>
      </w:r>
    </w:p>
    <w:p/>
    <w:p>
      <w:pPr>
        <w:pStyle w:val="Heading1"/>
      </w:pPr>
      <w:r>
        <w:rPr>
          <w:color w:val="1A1A1A"/>
        </w:rPr>
        <w:t>What is Phase 4?</w:t>
      </w:r>
    </w:p>
    <w:p>
      <w:r>
        <w:t>Phase 4 is the final deliverable of the EatWise project - a working web application called the EatWise Engine. It brings together the outputs of Phase 2 (obesity classification model) and Phase 3 (nutrition recommendation system) into a single, clinician-facing interface designed to support dietary decision-making at the point of care.</w:t>
      </w:r>
    </w:p>
    <w:p>
      <w:r>
        <w:t xml:space="preserve">The app is live at: </w:t>
      </w:r>
      <w:r>
        <w:rPr>
          <w:b/>
          <w:color w:val="2864A0"/>
        </w:rPr>
        <w:t>https://eatwise-engine.streamlit.app</w:t>
      </w:r>
    </w:p>
    <w:p>
      <w:r>
        <w:t>It was built using Streamlit and deployed for free on Streamlit Community Cloud. It is accessible from any device - desktop, tablet, or mobile.</w:t>
      </w:r>
    </w:p>
    <w:p>
      <w:pPr>
        <w:pStyle w:val="Heading1"/>
      </w:pPr>
      <w:r>
        <w:rPr>
          <w:color w:val="1A1A1A"/>
        </w:rPr>
        <w:t>What Does the App Do?</w:t>
      </w:r>
    </w:p>
    <w:p>
      <w:r>
        <w:t>A clinician enters a patient's details and the app produces outputs across two phases, along with clinical risk indicators and a current vs recommended comparison.</w:t>
      </w:r>
    </w:p>
    <w:p>
      <w:pPr>
        <w:pStyle w:val="Heading2"/>
      </w:pPr>
      <w:r>
        <w:rPr>
          <w:color w:val="1A1A1A"/>
        </w:rPr>
        <w:t>Output 1 - Obesity Classification (Phase 2)</w:t>
      </w:r>
    </w:p>
    <w:p>
      <w:pPr>
        <w:pStyle w:val="ListBullet"/>
      </w:pPr>
      <w:r>
        <w:t>Calculates BMI from height and weight and displays the WHO category (Underweight, Normal, Overweight, Obese)</w:t>
      </w:r>
    </w:p>
    <w:p>
      <w:pPr>
        <w:pStyle w:val="ListBullet"/>
      </w:pPr>
      <w:r>
        <w:t>Shows a clinical summary callout explaining the prediction in plain language</w:t>
      </w:r>
    </w:p>
    <w:p>
      <w:pPr>
        <w:pStyle w:val="ListBullet"/>
      </w:pPr>
      <w:r>
        <w:t>Flags a warning if the BMI band and lifestyle-based prediction disagree - this divergence is clinically meaningful</w:t>
      </w:r>
    </w:p>
    <w:p>
      <w:pPr>
        <w:pStyle w:val="ListBullet"/>
      </w:pPr>
      <w:r>
        <w:t>Runs the patient's lifestyle information through the Phase 2 Random Forest model, predicting which of 7 obesity classes the patient's habits most resemble</w:t>
      </w:r>
    </w:p>
    <w:p>
      <w:pPr>
        <w:pStyle w:val="ListBullet"/>
      </w:pPr>
      <w:r>
        <w:t>Shows model confidence (fraction of trees that voted for the winning class) - model performance: 85% accuracy, weighted F1 0.85</w:t>
      </w:r>
    </w:p>
    <w:p>
      <w:pPr>
        <w:pStyle w:val="ListBullet"/>
      </w:pPr>
      <w:r>
        <w:t>Displays a bar chart of probabilities across all 7 classes</w:t>
      </w:r>
    </w:p>
    <w:p>
      <w:pPr>
        <w:pStyle w:val="ListBullet"/>
      </w:pPr>
      <w:r>
        <w:t>Provides a "What drove this prediction?" expander with a feature importance chart showing which lifestyle inputs most influenced the model</w:t>
      </w:r>
    </w:p>
    <w:p>
      <w:pPr>
        <w:pStyle w:val="Heading2"/>
      </w:pPr>
      <w:r>
        <w:rPr>
          <w:color w:val="1A1A1A"/>
        </w:rPr>
        <w:t>Output 2 - Clinical Risk Indicators</w:t>
      </w:r>
    </w:p>
    <w:p>
      <w:pPr>
        <w:pStyle w:val="ListBullet"/>
      </w:pPr>
      <w:r>
        <w:t>Displays blood pressure, cholesterol, and blood sugar values with colour-coded risk badges (green/amber/red)</w:t>
      </w:r>
    </w:p>
    <w:p>
      <w:pPr>
        <w:pStyle w:val="ListBullet"/>
      </w:pPr>
      <w:r>
        <w:t>Flags any chronic disease on record</w:t>
      </w:r>
    </w:p>
    <w:p>
      <w:pPr>
        <w:pStyle w:val="ListBullet"/>
      </w:pPr>
      <w:r>
        <w:t>Gives the clinician an at-a-glance view of the patient's cardiovascular and metabolic risk profile</w:t>
      </w:r>
    </w:p>
    <w:p>
      <w:pPr>
        <w:pStyle w:val="Heading2"/>
      </w:pPr>
      <w:r>
        <w:rPr>
          <w:color w:val="1A1A1A"/>
        </w:rPr>
        <w:t>Output 3 - Nutrition and Activity Targets (Phase 3)</w:t>
      </w:r>
    </w:p>
    <w:p>
      <w:pPr>
        <w:pStyle w:val="ListBullet"/>
      </w:pPr>
      <w:r>
        <w:t>Calculates daily targets for calories, protein, carbohydrates, and fat using the Mifflin-St Jeor equation</w:t>
      </w:r>
    </w:p>
    <w:p>
      <w:pPr>
        <w:pStyle w:val="ListBullet"/>
      </w:pPr>
      <w:r>
        <w:t>Recommends daily water intake based on body weight (35 ml/kg, +300 ml for 3+ exercise days/week)</w:t>
      </w:r>
    </w:p>
    <w:p>
      <w:pPr>
        <w:pStyle w:val="ListBullet"/>
      </w:pPr>
      <w:r>
        <w:t>Recommends a daily step target based on BMI category (8,000 for obese, 10,000 for overweight/normal, 7,500 for underweight)</w:t>
      </w:r>
    </w:p>
    <w:p>
      <w:pPr>
        <w:pStyle w:val="ListBullet"/>
      </w:pPr>
      <w:r>
        <w:t>If the clinician has entered current intake values, shows a current vs recommended gap for calories, protein, carbs, and fat</w:t>
      </w:r>
    </w:p>
    <w:p>
      <w:pPr>
        <w:pStyle w:val="ListBullet"/>
      </w:pPr>
      <w:r>
        <w:t>Recommends a meal plan type (High-Protein, Balanced, Low-Carb, or Low-Fat) based on BMI category</w:t>
      </w:r>
    </w:p>
    <w:p>
      <w:pPr>
        <w:pStyle w:val="ListBullet"/>
      </w:pPr>
      <w:r>
        <w:t>Includes a "What does this meal plan mean?" expander with practical food guidance for each plan type</w:t>
      </w:r>
    </w:p>
    <w:p>
      <w:pPr>
        <w:pStyle w:val="Heading2"/>
      </w:pPr>
      <w:r>
        <w:rPr>
          <w:color w:val="1A1A1A"/>
        </w:rPr>
        <w:t>Additional Sections</w:t>
      </w:r>
    </w:p>
    <w:p>
      <w:pPr>
        <w:pStyle w:val="ListBullet"/>
      </w:pPr>
      <w:r>
        <w:t>Clinical disclaimer banner - visible on every results page, states outputs must be reviewed by a clinician and verified by an Accredited Practising Dietitian</w:t>
      </w:r>
    </w:p>
    <w:p>
      <w:pPr>
        <w:pStyle w:val="ListBullet"/>
      </w:pPr>
      <w:r>
        <w:t>Phase 1 - Data Preparation expander - always visible, explains datasets used, cleaning steps, and EDA findings</w:t>
      </w:r>
    </w:p>
    <w:p>
      <w:pPr>
        <w:pStyle w:val="ListBullet"/>
      </w:pPr>
      <w:r>
        <w:t>Understanding the 7 obesity classes expander - explains the class system and BMI ranges</w:t>
      </w:r>
    </w:p>
    <w:p>
      <w:pPr>
        <w:pStyle w:val="ListBullet"/>
      </w:pPr>
      <w:r>
        <w:t>Limitations and prototype scope expander - covers model limitations, data caveats, and requirements for clinical deployment</w:t>
      </w:r>
    </w:p>
    <w:p>
      <w:pPr>
        <w:pStyle w:val="ListBullet"/>
      </w:pPr>
      <w:r>
        <w:t>What we would improve with more time and resources expander - five concrete next steps</w:t>
      </w:r>
    </w:p>
    <w:p>
      <w:pPr>
        <w:pStyle w:val="Heading1"/>
      </w:pPr>
      <w:r>
        <w:rPr>
          <w:color w:val="1A1A1A"/>
        </w:rPr>
        <w:t>Patient Identification and Longitudinal Tracking</w:t>
      </w:r>
    </w:p>
    <w:p>
      <w:r>
        <w:t>The app includes a patient identification system and persistent result storage, allowing clinicians to track patient outcomes across multiple visits.</w:t>
      </w:r>
    </w:p>
    <w:p>
      <w:pPr>
        <w:pStyle w:val="Heading2"/>
      </w:pPr>
      <w:r>
        <w:rPr>
          <w:color w:val="1A1A1A"/>
        </w:rPr>
        <w:t>Patient Name and Anonymous ID</w:t>
      </w:r>
    </w:p>
    <w:p>
      <w:r>
        <w:t>A "Patient name" field is displayed at the top of the sidebar on every screen. When the clinician enters a patient's name, the app generates a consistent anonymous patient ID in the format EW-XXXX (e.g. EW-4A2F). This ID is derived from a hash of the patient name - the same name always produces the same ID. The patient's actual name is never stored or displayed in the results; only the anonymous ID appears.</w:t>
      </w:r>
    </w:p>
    <w:p>
      <w:pPr>
        <w:pStyle w:val="ListBullet"/>
      </w:pPr>
      <w:r>
        <w:t>The patient name field is always visible regardless of input mode</w:t>
      </w:r>
    </w:p>
    <w:p>
      <w:pPr>
        <w:pStyle w:val="ListBullet"/>
      </w:pPr>
      <w:r>
        <w:t>The anonymous ID is shown at the top of the results page for every real patient</w:t>
      </w:r>
    </w:p>
    <w:p>
      <w:pPr>
        <w:pStyle w:val="ListBullet"/>
      </w:pPr>
      <w:r>
        <w:t>Demo/sample patients do not generate or save an ID - a red SAMPLE / DEMO DATA banner is shown instead</w:t>
      </w:r>
    </w:p>
    <w:p>
      <w:pPr>
        <w:pStyle w:val="ListBullet"/>
      </w:pPr>
      <w:r>
        <w:t>The hashing approach means the clinician only needs to remember the patient's name, not the ID itself</w:t>
      </w:r>
    </w:p>
    <w:p>
      <w:pPr>
        <w:pStyle w:val="Heading2"/>
      </w:pPr>
      <w:r>
        <w:rPr>
          <w:color w:val="1A1A1A"/>
        </w:rPr>
        <w:t>Persistent Storage (Supabase)</w:t>
      </w:r>
    </w:p>
    <w:p>
      <w:r>
        <w:t>Results for real patients are automatically saved to a Supabase (hosted PostgreSQL) database every time the Generate recommendation button is clicked. Demo/sample patient results are never saved. The database is persistent and accessible from any device.</w:t>
      </w:r>
    </w:p>
    <w:p>
      <w:r>
        <w:t>The following fields are saved per visit:</w:t>
      </w:r>
    </w:p>
    <w:p>
      <w:pPr>
        <w:pStyle w:val="ListBullet"/>
      </w:pPr>
      <w:r>
        <w:t>Patient ID (anonymous EW-XXXX), timestamp</w:t>
      </w:r>
    </w:p>
    <w:p>
      <w:pPr>
        <w:pStyle w:val="ListBullet"/>
      </w:pPr>
      <w:r>
        <w:t>BMI, BMI band, predicted obesity class, model confidence</w:t>
      </w:r>
    </w:p>
    <w:p>
      <w:pPr>
        <w:pStyle w:val="ListBullet"/>
      </w:pPr>
      <w:r>
        <w:t>Obesity class (4-band), recommended calories, protein, carbs, fats</w:t>
      </w:r>
    </w:p>
    <w:p>
      <w:pPr>
        <w:pStyle w:val="ListBullet"/>
      </w:pPr>
      <w:r>
        <w:t>Recommended water intake, daily steps, meal plan type</w:t>
      </w:r>
    </w:p>
    <w:p>
      <w:pPr>
        <w:pStyle w:val="Heading2"/>
      </w:pPr>
      <w:r>
        <w:rPr>
          <w:color w:val="1A1A1A"/>
        </w:rPr>
        <w:t>Longitudinal Tracking - Results Page</w:t>
      </w:r>
    </w:p>
    <w:p>
      <w:r>
        <w:t>When a returning patient (one with at least one prior saved visit) generates a new recommendation, a Patient Progress section automatically appears at the bottom of the results page. This section shows:</w:t>
      </w:r>
    </w:p>
    <w:p>
      <w:pPr>
        <w:pStyle w:val="ListBullet"/>
      </w:pPr>
      <w:r>
        <w:t>Delta metrics for BMI, calorie target, protein target, and fat target compared to the previous visit - with up/down arrows indicating the direction of change</w:t>
      </w:r>
    </w:p>
    <w:p>
      <w:pPr>
        <w:pStyle w:val="ListBullet"/>
      </w:pPr>
      <w:r>
        <w:t>A warning if the predicted obesity class has changed since the last visit</w:t>
      </w:r>
    </w:p>
    <w:p>
      <w:pPr>
        <w:pStyle w:val="ListBullet"/>
      </w:pPr>
      <w:r>
        <w:t>BMI over time and calorie target over time trend charts (shown when the patient has 3 or more visits)</w:t>
      </w:r>
    </w:p>
    <w:p>
      <w:pPr>
        <w:pStyle w:val="Heading2"/>
      </w:pPr>
      <w:r>
        <w:rPr>
          <w:color w:val="1A1A1A"/>
        </w:rPr>
        <w:t>Longitudinal Tracking - History Lookup</w:t>
      </w:r>
    </w:p>
    <w:p>
      <w:r>
        <w:t>On the home screen (before any prediction is generated), a Patient History Lookup panel allows the clinician to retrieve the full record for any patient by entering their name. The lookup displays:</w:t>
      </w:r>
    </w:p>
    <w:p>
      <w:pPr>
        <w:pStyle w:val="ListBullet"/>
      </w:pPr>
      <w:r>
        <w:t>Most recent visit - shown as metric cards covering BMI, predicted class, calorie target, meal plan, protein, carbs, fats, and daily steps</w:t>
      </w:r>
    </w:p>
    <w:p>
      <w:pPr>
        <w:pStyle w:val="ListBullet"/>
      </w:pPr>
      <w:r>
        <w:t>Change since last visit - delta metric cards for BMI, calorie target, protein, and fats</w:t>
      </w:r>
    </w:p>
    <w:p>
      <w:pPr>
        <w:pStyle w:val="ListBullet"/>
      </w:pPr>
      <w:r>
        <w:t>A classification change warning if the predicted obesity class has changed</w:t>
      </w:r>
    </w:p>
    <w:p>
      <w:pPr>
        <w:pStyle w:val="ListBullet"/>
      </w:pPr>
      <w:r>
        <w:t>Trend charts for BMI, recommended calories, and model confidence across all visits (shown when 2 or more visits exist)</w:t>
      </w:r>
    </w:p>
    <w:p>
      <w:pPr>
        <w:pStyle w:val="ListBullet"/>
      </w:pPr>
      <w:r>
        <w:t>Full visit history - a collapsible table showing all recorded visits in chronological order</w:t>
      </w:r>
    </w:p>
    <w:p>
      <w:pPr>
        <w:pStyle w:val="Heading1"/>
      </w:pPr>
      <w:r>
        <w:rPr>
          <w:color w:val="1A1A1A"/>
        </w:rPr>
        <w:t>How to Use the App</w:t>
      </w:r>
    </w:p>
    <w:p>
      <w:pPr>
        <w:pStyle w:val="Heading2"/>
      </w:pPr>
      <w:r>
        <w:rPr>
          <w:color w:val="1A1A1A"/>
        </w:rPr>
        <w:t>On desktop:</w:t>
      </w:r>
    </w:p>
    <w:p>
      <w:r>
        <w:t>1. The sidebar starts collapsed - click the &gt; arrow to open it</w:t>
      </w:r>
    </w:p>
    <w:p>
      <w:r>
        <w:t>2. Enter the patient's name in the Patient name field at the top of the sidebar</w:t>
      </w:r>
    </w:p>
    <w:p>
      <w:r>
        <w:t>3. Select "Use sample patient (for demo)" to load a pre-built profile, or "Manual entry" to enter your own values</w:t>
      </w:r>
    </w:p>
    <w:p>
      <w:r>
        <w:t>4. Click Generate recommendation to run the models and display results</w:t>
      </w:r>
    </w:p>
    <w:p>
      <w:r>
        <w:t>5. Results are automatically saved to the database for real patients (non-demo)</w:t>
      </w:r>
    </w:p>
    <w:p>
      <w:r>
        <w:t>6. To view a patient's history, return to the home screen and use the Patient History Lookup panel</w:t>
      </w:r>
    </w:p>
    <w:p>
      <w:pPr>
        <w:pStyle w:val="Heading2"/>
      </w:pPr>
      <w:r>
        <w:rPr>
          <w:color w:val="1A1A1A"/>
        </w:rPr>
        <w:t>On mobile:</w:t>
      </w:r>
    </w:p>
    <w:p>
      <w:r>
        <w:t>1. Tap the &gt;&gt; icon in the top-left corner to open the input menu</w:t>
      </w:r>
    </w:p>
    <w:p>
      <w:r>
        <w:t>2. Enter patient name and details, then tap Generate recommendation</w:t>
      </w:r>
    </w:p>
    <w:p>
      <w:r>
        <w:t>There is also a Quick demo button on the home screen that loads a moderate-risk sample patient automatically.</w:t>
      </w:r>
    </w:p>
    <w:p>
      <w:pPr>
        <w:pStyle w:val="Heading1"/>
      </w:pPr>
      <w:r>
        <w:rPr>
          <w:color w:val="1A1A1A"/>
        </w:rPr>
        <w:t>The Two Input Modes</w:t>
      </w:r>
    </w:p>
    <w:p>
      <w:pPr>
        <w:pStyle w:val="Heading2"/>
      </w:pPr>
      <w:r>
        <w:rPr>
          <w:color w:val="1A1A1A"/>
        </w:rPr>
        <w:t>Sample Patients (for demo)</w:t>
      </w:r>
    </w:p>
    <w:p>
      <w:r>
        <w:t>There are 3 pre-built synthetic patient profiles:</w:t>
      </w:r>
    </w:p>
    <w:p>
      <w:pPr>
        <w:pStyle w:val="ListBullet"/>
      </w:pPr>
      <w:r>
        <w:rPr>
          <w:b/>
        </w:rPr>
        <w:t xml:space="preserve">High-risk: </w:t>
      </w:r>
      <w:r>
        <w:t>52-year-old female, BMI ~34.9, sedentary, hypertension, smoker - triggers divergence warning and red risk indicators</w:t>
      </w:r>
    </w:p>
    <w:p>
      <w:pPr>
        <w:pStyle w:val="ListBullet"/>
      </w:pPr>
      <w:r>
        <w:rPr>
          <w:b/>
        </w:rPr>
        <w:t xml:space="preserve">Moderate: </w:t>
      </w:r>
      <w:r>
        <w:t>38-year-old male, BMI ~27.8, moderate activity, no chronic disease</w:t>
      </w:r>
    </w:p>
    <w:p>
      <w:pPr>
        <w:pStyle w:val="ListBullet"/>
      </w:pPr>
      <w:r>
        <w:rPr>
          <w:b/>
        </w:rPr>
        <w:t xml:space="preserve">Low-risk: </w:t>
      </w:r>
      <w:r>
        <w:t>28-year-old female, BMI ~21.5, highly active, healthy lifestyle</w:t>
      </w:r>
    </w:p>
    <w:p>
      <w:r>
        <w:t>These are for demonstration purposes only, are not based on real patients, and results are NOT saved to the database. A red SAMPLE / DEMO DATA banner is shown on the results page.</w:t>
      </w:r>
    </w:p>
    <w:p>
      <w:pPr>
        <w:pStyle w:val="Heading2"/>
      </w:pPr>
      <w:r>
        <w:rPr>
          <w:color w:val="1A1A1A"/>
        </w:rPr>
        <w:t>Manual Entry</w:t>
      </w:r>
    </w:p>
    <w:p>
      <w:r>
        <w:t>All inputs start blank. Key dropdowns show "-- Select --" and the Generate button is disabled until all required fields are filled in. Fields are organised across four expandable sections:</w:t>
      </w:r>
    </w:p>
    <w:p>
      <w:pPr>
        <w:pStyle w:val="ListBullet"/>
      </w:pPr>
      <w:r>
        <w:rPr>
          <w:b/>
        </w:rPr>
        <w:t xml:space="preserve">Demographics and anthropometric: </w:t>
      </w:r>
      <w:r>
        <w:t>gender, age, height, weight</w:t>
      </w:r>
    </w:p>
    <w:p>
      <w:pPr>
        <w:pStyle w:val="ListBullet"/>
      </w:pPr>
      <w:r>
        <w:rPr>
          <w:b/>
        </w:rPr>
        <w:t xml:space="preserve">Lifestyle: </w:t>
      </w:r>
      <w:r>
        <w:t>eating habits, activity, smoking, alcohol, water intake, transport mode, etc. (14 inputs for Phase 2 model - smoking and alcohol values are also used by Phase 3)</w:t>
      </w:r>
    </w:p>
    <w:p>
      <w:pPr>
        <w:pStyle w:val="ListBullet"/>
      </w:pPr>
      <w:r>
        <w:rPr>
          <w:b/>
        </w:rPr>
        <w:t xml:space="preserve">Clinical measurements: </w:t>
      </w:r>
      <w:r>
        <w:t>blood pressure, cholesterol, blood sugar, chronic disease, genetic risk</w:t>
      </w:r>
    </w:p>
    <w:p>
      <w:pPr>
        <w:pStyle w:val="ListBullet"/>
      </w:pPr>
      <w:r>
        <w:rPr>
          <w:b/>
        </w:rPr>
        <w:t xml:space="preserve">Behavioural and dietary: </w:t>
      </w:r>
      <w:r>
        <w:t>exercise frequency, sleep, current diet, food preferences and current intake amounts (smoking and alcohol are not duplicated here - derived from the Lifestyle section)</w:t>
      </w:r>
    </w:p>
    <w:p>
      <w:pPr>
        <w:pStyle w:val="Heading1"/>
      </w:pPr>
      <w:r>
        <w:rPr>
          <w:color w:val="1A1A1A"/>
        </w:rPr>
        <w:t>Key Technical Decisions (for Q&amp;A)</w:t>
      </w:r>
    </w:p>
    <w:p>
      <w:r>
        <w:rPr>
          <w:b/>
        </w:rPr>
        <w:t>Why does the Phase 2 model NOT use height and weight?</w:t>
      </w:r>
    </w:p>
    <w:p>
      <w:r>
        <w:t>Height and weight were deliberately excluded from Phase 2 training. If included, the model would simply learn the BMI formula - which is not useful. The model instead predicts which obesity class the patient's lifestyle habits most resemble. This makes the tool clinically interesting: it can identify when habits don't match current BMI, potentially signalling a weight trajectory not yet reflected in the numbers.</w:t>
      </w:r>
    </w:p>
    <w:p/>
    <w:p>
      <w:r>
        <w:rPr>
          <w:b/>
        </w:rPr>
        <w:t>Why might the Phase 2 prediction and the BMI band differ?</w:t>
      </w:r>
    </w:p>
    <w:p>
      <w:r>
        <w:t>This is intentional and clinically meaningful. The app surfaces a yellow warning when they disagree, explaining that the patient's lifestyle pattern is more consistent with a different weight trajectory than their current BMI. This divergence is one of the most useful outputs for a clinician.</w:t>
      </w:r>
    </w:p>
    <w:p/>
    <w:p>
      <w:r>
        <w:rPr>
          <w:b/>
        </w:rPr>
        <w:t>What does the confidence percentage mean?</w:t>
      </w:r>
    </w:p>
    <w:p>
      <w:r>
        <w:t>The Random Forest consists of 100 decision trees. Each votes for a class. Confidence is the fraction that voted for the winning class. With 7 classes, random chance is ~14%, so 40-50% confidence is a strong majority. Model overall performance: 85% accuracy, weighted F1 0.85 on held-out test data.</w:t>
      </w:r>
    </w:p>
    <w:p/>
    <w:p>
      <w:r>
        <w:rPr>
          <w:b/>
        </w:rPr>
        <w:t>How are nutrition targets calculated?</w:t>
      </w:r>
    </w:p>
    <w:p>
      <w:r>
        <w:t>Using the Mifflin-St Jeor equation:</w:t>
        <w:br/>
        <w:t xml:space="preserve">   Female: BMR = (10 x weight) + (6.25 x height) - (5 x age) - 161</w:t>
        <w:br/>
        <w:t xml:space="preserve">   Male:   BMR = (10 x weight) + (6.25 x height) - (5 x age) + 5</w:t>
        <w:br/>
        <w:br/>
        <w:t>BMR is multiplied by an activity factor (PAL) based on exercise frequency to get TDEE, then adjusted by obesity class (+300 kcal for underweight, 0 for normal, -300 for overweight, -500 for obese). A minimum of 1,200 kcal/day is enforced.</w:t>
        <w:br/>
        <w:br/>
        <w:t>Protein targets (g per kg body weight): underweight 1.6, normal 1.4, overweight 1.6, obese 1.8. Protein is capped at 35% of target calories to prevent unrealistically high absolute amounts for very heavy patients.</w:t>
        <w:br/>
        <w:br/>
        <w:t>Fat targets (fraction of target calories): underweight 30%, normal 28%, overweight 25%, obese 20%. The lower fat fraction for obese patients is consistent with a Low-Fat dietary prescription.</w:t>
        <w:br/>
        <w:br/>
        <w:t>Carbohydrates fill the remainder of target calories after protein and fat are allocated. These targets are not derived from the training data - they are rule-based clinical reference values applied at inference time, and do not affect the Phase 2 model or any prior data analysis.</w:t>
      </w:r>
    </w:p>
    <w:p/>
    <w:p>
      <w:r>
        <w:rPr>
          <w:b/>
        </w:rPr>
        <w:t>How are water and step targets calculated?</w:t>
      </w:r>
    </w:p>
    <w:p>
      <w:r>
        <w:t>Water: 35 ml/kg body weight per day, +300 ml if exercising 3+ days/week, clamped between 1.5-4.0 L and rounded to 100 ml.</w:t>
        <w:br/>
        <w:br/>
        <w:t>Daily steps: 8,000 for obese (build-up target), 10,000 for overweight and normal, 7,500 for underweight (to avoid excessive calorie burn during weight gain).</w:t>
      </w:r>
    </w:p>
    <w:p/>
    <w:p>
      <w:r>
        <w:rPr>
          <w:b/>
        </w:rPr>
        <w:t>Why was the original Phase 3 regression model replaced?</w:t>
      </w:r>
    </w:p>
    <w:p>
      <w:r>
        <w:t>The linear regression trained on D4 produced physically impossible outputs (e.g. -300 kcal/day for a healthy 22-year-old female). This happened because D4 is synthetic and the model extrapolated outside its training range. The Mifflin-St Jeor formula was substituted because it is evidence-based, clinically validated, and produces physiologically valid outputs for any input within the form range. This is a key example of iteration in the project.</w:t>
      </w:r>
    </w:p>
    <w:p/>
    <w:p>
      <w:r>
        <w:rPr>
          <w:b/>
        </w:rPr>
        <w:t>Why is the meal plan rule-based rather than a trained model?</w:t>
      </w:r>
    </w:p>
    <w:p>
      <w:r>
        <w:t>The trained Phase 3 meal plan classifier achieved a weighted F1 of 0.27, compared to 0.25 for random guessing. The meal plan labels in D4 have no real statistical relationship with the input features. Deploying a model that performs at chance level would be misleading. The rule-based substitution (underweight: High-Protein, normal: Balanced, overweight: Low-Carb, obese: Low-Fat) is clinically grounded and transparently documented.</w:t>
      </w:r>
    </w:p>
    <w:p/>
    <w:p>
      <w:r>
        <w:rPr>
          <w:b/>
        </w:rPr>
        <w:t>What do the clinical risk indicators show?</w:t>
      </w:r>
    </w:p>
    <w:p>
      <w:r>
        <w:t>Blood pressure, cholesterol, and blood sugar are displayed with colour-coded badges based on standard clinical thresholds (e.g. AHA blood pressure categories, NCEP cholesterol guidelines). This gives the clinician an immediate view of cardiovascular and metabolic risk without needing to interpret raw numbers.</w:t>
      </w:r>
    </w:p>
    <w:p/>
    <w:p>
      <w:r>
        <w:rPr>
          <w:b/>
        </w:rPr>
        <w:t>What does the current vs recommended gap show?</w:t>
      </w:r>
    </w:p>
    <w:p>
      <w:r>
        <w:t>If the clinician has entered the patient's current dietary intake, the app shows the difference between current and recommended values for calories, protein, carbs, and fat. Positive = patient should increase; negative = patient should reduce. This directly supports the clinical conversation about what needs to change.</w:t>
      </w:r>
    </w:p>
    <w:p/>
    <w:p>
      <w:r>
        <w:rPr>
          <w:b/>
        </w:rPr>
        <w:t>How does the patient ID system work?</w:t>
      </w:r>
    </w:p>
    <w:p>
      <w:r>
        <w:t>The clinician enters the patient's name in the sidebar. The app hashes the name using MD5 to produce a consistent 4-character anonymous ID in the format EW-XXXX. The same name always produces the same ID, so the clinician only needs to remember the name. The actual name is never stored - only the anonymous ID is saved to the database. This provides a basic layer of de-identification for the prototype.</w:t>
      </w:r>
    </w:p>
    <w:p/>
    <w:p>
      <w:r>
        <w:rPr>
          <w:b/>
        </w:rPr>
        <w:t>How does longitudinal tracking work?</w:t>
      </w:r>
    </w:p>
    <w:p>
      <w:r>
        <w:t>Every time Generate recommendation is clicked for a real (non-demo) patient with a name entered, the results are saved to a Supabase PostgreSQL database with a timestamp. When the same patient name is entered again on a future visit, the app detects the prior records and shows a Patient Progress section with delta metrics (how BMI, calorie targets, and macros have changed since the last visit), a classification change warning if applicable, and trend charts across all visits. The Patient History Lookup on the home screen allows retrieval of the full history at any time.</w:t>
      </w:r>
    </w:p>
    <w:p/>
    <w:p>
      <w:r>
        <w:rPr>
          <w:b/>
        </w:rPr>
        <w:t>Why Supabase for storage?</w:t>
      </w:r>
    </w:p>
    <w:p>
      <w:r>
        <w:t>Streamlit Community Cloud has an ephemeral filesystem - any files written to disk are wiped on redeploy. Supabase provides a free hosted PostgreSQL database that persists across deployments and is accessible from any device. The free tier is sufficient for a prototype with a small number of patients.</w:t>
      </w:r>
    </w:p>
    <w:p/>
    <w:p>
      <w:pPr>
        <w:pStyle w:val="Heading1"/>
      </w:pPr>
      <w:r>
        <w:rPr>
          <w:color w:val="1A1A1A"/>
        </w:rPr>
        <w:t>What the App Does NOT Do</w:t>
      </w:r>
    </w:p>
    <w:p>
      <w:pPr>
        <w:pStyle w:val="ListBullet"/>
      </w:pPr>
      <w:r>
        <w:t>It is not validated for clinical use and must not be used to make real patient decisions without clinical review</w:t>
      </w:r>
    </w:p>
    <w:p>
      <w:pPr>
        <w:pStyle w:val="ListBullet"/>
      </w:pPr>
      <w:r>
        <w:t>The Phase 2 model was trained on a single international survey dataset (n=2,087 adults) - not validated on Australian populations</w:t>
      </w:r>
    </w:p>
    <w:p>
      <w:pPr>
        <w:pStyle w:val="ListBullet"/>
      </w:pPr>
      <w:r>
        <w:t>Nutrition, water, and step targets are estimates only and are not a substitute for assessment by an Accredited Practising Dietitian</w:t>
      </w:r>
    </w:p>
    <w:p>
      <w:pPr>
        <w:pStyle w:val="ListBullet"/>
      </w:pPr>
      <w:r>
        <w:t>The patient ID system uses MD5 hashing as a basic de-identification step only - it does not meet formal clinical data governance standards</w:t>
      </w:r>
    </w:p>
    <w:p>
      <w:pPr>
        <w:pStyle w:val="ListBullet"/>
      </w:pPr>
      <w:r>
        <w:t>The app does not store blood pressure, cholesterol, blood sugar, or other clinical measurements - only the model outputs and nutrition targets are saved</w:t>
      </w:r>
    </w:p>
    <w:p>
      <w:pPr>
        <w:pStyle w:val="Heading1"/>
      </w:pPr>
      <w:r>
        <w:rPr>
          <w:color w:val="1A1A1A"/>
        </w:rPr>
        <w:t>App Design Choices</w:t>
      </w:r>
    </w:p>
    <w:p>
      <w:pPr>
        <w:pStyle w:val="ListBullet"/>
      </w:pPr>
      <w:r>
        <w:t>Colours match the EatWise logo - green (#8CB450) and blue (#2864A0)</w:t>
      </w:r>
    </w:p>
    <w:p>
      <w:pPr>
        <w:pStyle w:val="ListBullet"/>
      </w:pPr>
      <w:r>
        <w:t>Modern minimal visual design: white metric cards with rounded corners and subtle shadows, soft grey page background, clean sidebar</w:t>
      </w:r>
    </w:p>
    <w:p>
      <w:pPr>
        <w:pStyle w:val="ListBullet"/>
      </w:pPr>
      <w:r>
        <w:t>Sidebar starts collapsed so the main panel fills the screen on load</w:t>
      </w:r>
    </w:p>
    <w:p>
      <w:pPr>
        <w:pStyle w:val="ListBullet"/>
      </w:pPr>
      <w:r>
        <w:t>Mobile hint shown on small screens to guide users to the sidebar toggle</w:t>
      </w:r>
    </w:p>
    <w:p>
      <w:pPr>
        <w:pStyle w:val="ListBullet"/>
      </w:pPr>
      <w:r>
        <w:t>All inputs start blank in manual entry mode; Generate button disabled until required fields are filled</w:t>
      </w:r>
    </w:p>
    <w:p>
      <w:pPr>
        <w:pStyle w:val="ListBullet"/>
      </w:pPr>
      <w:r>
        <w:t>Patient name field always visible at top of sidebar regardless of input mode</w:t>
      </w:r>
    </w:p>
    <w:p>
      <w:pPr>
        <w:pStyle w:val="ListBullet"/>
      </w:pPr>
      <w:r>
        <w:t>Red SAMPLE / DEMO DATA badge shown on results page when sample data is loaded</w:t>
      </w:r>
    </w:p>
    <w:p>
      <w:pPr>
        <w:pStyle w:val="ListBullet"/>
      </w:pPr>
      <w:r>
        <w:t>Anonymous patient ID (EW-XXXX) shown on results page for real patients</w:t>
      </w:r>
    </w:p>
    <w:p>
      <w:pPr>
        <w:pStyle w:val="ListBullet"/>
      </w:pPr>
      <w:r>
        <w:t>Clinical disclaimer banner always visible at top of results page</w:t>
      </w:r>
    </w:p>
    <w:p>
      <w:pPr>
        <w:pStyle w:val="ListBullet"/>
      </w:pPr>
      <w:r>
        <w:t>Feature importance chart shows which lifestyle factors drove the model</w:t>
      </w:r>
    </w:p>
    <w:p>
      <w:pPr>
        <w:pStyle w:val="ListBullet"/>
      </w:pPr>
      <w:r>
        <w:t>Colour-coded clinical risk badges for BP, cholesterol, and blood sugar</w:t>
      </w:r>
    </w:p>
    <w:p>
      <w:pPr>
        <w:pStyle w:val="ListBullet"/>
      </w:pPr>
      <w:r>
        <w:t>Current vs recommended gap shown when intake values are entered</w:t>
      </w:r>
    </w:p>
    <w:p>
      <w:pPr>
        <w:pStyle w:val="ListBullet"/>
      </w:pPr>
      <w:r>
        <w:t>Patient Progress section with deltas and trend charts shown for returning patients</w:t>
      </w:r>
    </w:p>
    <w:p>
      <w:pPr>
        <w:pStyle w:val="ListBullet"/>
      </w:pPr>
      <w:r>
        <w:t>Patient History Lookup on home screen shows full visit history and trends</w:t>
      </w:r>
    </w:p>
    <w:p>
      <w:pPr>
        <w:pStyle w:val="ListBullet"/>
      </w:pPr>
      <w:r>
        <w:t>Smoking and alcohol inputs appear only once (in the Lifestyle section) - Phase 3 derives these values automatically to avoid duplicate fields</w:t>
      </w:r>
    </w:p>
    <w:p>
      <w:pPr>
        <w:pStyle w:val="ListBullet"/>
      </w:pPr>
      <w:r>
        <w:t>Phase 1 data preparation context always accessible via expander</w:t>
      </w:r>
    </w:p>
    <w:p>
      <w:pPr>
        <w:pStyle w:val="ListBullet"/>
      </w:pPr>
      <w:r>
        <w:t>What we would improve with more time and resources expander shows honest reflection</w:t>
      </w:r>
    </w:p>
    <w:p>
      <w:pPr>
        <w:pStyle w:val="Heading1"/>
      </w:pPr>
      <w:r>
        <w:rPr>
          <w:color w:val="1A1A1A"/>
        </w:rPr>
        <w:t>Files Overview</w:t>
      </w:r>
    </w:p>
    <w:tbl>
      <w:tblPr>
        <w:tblStyle w:val="TableGrid"/>
        <w:tblW w:type="auto" w:w="0"/>
        <w:tblLook w:firstColumn="1" w:firstRow="1" w:lastColumn="0" w:lastRow="0" w:noHBand="0" w:noVBand="1" w:val="04A0"/>
      </w:tblPr>
      <w:tblGrid>
        <w:gridCol w:w="4320"/>
        <w:gridCol w:w="4320"/>
      </w:tblGrid>
      <w:tr>
        <w:tc>
          <w:tcPr>
            <w:tcW w:type="dxa" w:w="4320"/>
          </w:tcPr>
          <w:p>
            <w:r>
              <w:rPr>
                <w:b/>
              </w:rPr>
              <w:t>File</w:t>
            </w:r>
          </w:p>
        </w:tc>
        <w:tc>
          <w:tcPr>
            <w:tcW w:type="dxa" w:w="4320"/>
          </w:tcPr>
          <w:p>
            <w:r>
              <w:rPr>
                <w:b/>
              </w:rPr>
              <w:t>What it does</w:t>
            </w:r>
          </w:p>
        </w:tc>
      </w:tr>
      <w:tr>
        <w:tc>
          <w:tcPr>
            <w:tcW w:type="dxa" w:w="4320"/>
          </w:tcPr>
          <w:p>
            <w:r>
              <w:t>app.py</w:t>
            </w:r>
          </w:p>
        </w:tc>
        <w:tc>
          <w:tcPr>
            <w:tcW w:type="dxa" w:w="4320"/>
          </w:tcPr>
          <w:p>
            <w:r>
              <w:t>The entire Streamlit front-end and all app logic including patient ID, storage, and tracking</w:t>
            </w:r>
          </w:p>
        </w:tc>
      </w:tr>
      <w:tr>
        <w:tc>
          <w:tcPr>
            <w:tcW w:type="dxa" w:w="4320"/>
          </w:tcPr>
          <w:p>
            <w:r>
              <w:t>pipeline/classify_obesity.py</w:t>
            </w:r>
          </w:p>
        </w:tc>
        <w:tc>
          <w:tcPr>
            <w:tcW w:type="dxa" w:w="4320"/>
          </w:tcPr>
          <w:p>
            <w:r>
              <w:t>Loads Phase 2 Random Forest, runs predictions, returns feature importances</w:t>
            </w:r>
          </w:p>
        </w:tc>
      </w:tr>
      <w:tr>
        <w:tc>
          <w:tcPr>
            <w:tcW w:type="dxa" w:w="4320"/>
          </w:tcPr>
          <w:p>
            <w:r>
              <w:t>pipeline/recommend.py</w:t>
            </w:r>
          </w:p>
        </w:tc>
        <w:tc>
          <w:tcPr>
            <w:tcW w:type="dxa" w:w="4320"/>
          </w:tcPr>
          <w:p>
            <w:r>
              <w:t>Mifflin-St Jeor nutrition calculation, water/steps targets, meal plan rules</w:t>
            </w:r>
          </w:p>
        </w:tc>
      </w:tr>
      <w:tr>
        <w:tc>
          <w:tcPr>
            <w:tcW w:type="dxa" w:w="4320"/>
          </w:tcPr>
          <w:p>
            <w:r>
              <w:t>models/obesity_classifier.pkl</w:t>
            </w:r>
          </w:p>
        </w:tc>
        <w:tc>
          <w:tcPr>
            <w:tcW w:type="dxa" w:w="4320"/>
          </w:tcPr>
          <w:p>
            <w:r>
              <w:t>Trained Random Forest model file</w:t>
            </w:r>
          </w:p>
        </w:tc>
      </w:tr>
      <w:tr>
        <w:tc>
          <w:tcPr>
            <w:tcW w:type="dxa" w:w="4320"/>
          </w:tcPr>
          <w:p>
            <w:r>
              <w:t>models/class_labels.json</w:t>
            </w:r>
          </w:p>
        </w:tc>
        <w:tc>
          <w:tcPr>
            <w:tcW w:type="dxa" w:w="4320"/>
          </w:tcPr>
          <w:p>
            <w:r>
              <w:t>Maps model output integers to class name strings</w:t>
            </w:r>
          </w:p>
        </w:tc>
      </w:tr>
      <w:tr>
        <w:tc>
          <w:tcPr>
            <w:tcW w:type="dxa" w:w="4320"/>
          </w:tcPr>
          <w:p>
            <w:r>
              <w:t>.streamlit/config.toml</w:t>
            </w:r>
          </w:p>
        </w:tc>
        <w:tc>
          <w:tcPr>
            <w:tcW w:type="dxa" w:w="4320"/>
          </w:tcPr>
          <w:p>
            <w:r>
              <w:t>App colour theme settings</w:t>
            </w:r>
          </w:p>
        </w:tc>
      </w:tr>
      <w:tr>
        <w:tc>
          <w:tcPr>
            <w:tcW w:type="dxa" w:w="4320"/>
          </w:tcPr>
          <w:p>
            <w:r>
              <w:t>requirements.txt</w:t>
            </w:r>
          </w:p>
        </w:tc>
        <w:tc>
          <w:tcPr>
            <w:tcW w:type="dxa" w:w="4320"/>
          </w:tcPr>
          <w:p>
            <w:r>
              <w:t>Python packages needed to run the app (includes supabase)</w:t>
            </w:r>
          </w:p>
        </w:tc>
      </w:tr>
      <w:tr>
        <w:tc>
          <w:tcPr>
            <w:tcW w:type="dxa" w:w="4320"/>
          </w:tcPr>
          <w:p>
            <w:r>
              <w:t>Phase Summaries/Phase4_Summary.docx</w:t>
            </w:r>
          </w:p>
        </w:tc>
        <w:tc>
          <w:tcPr>
            <w:tcW w:type="dxa" w:w="4320"/>
          </w:tcPr>
          <w:p>
            <w:r>
              <w:t>This document</w:t>
            </w:r>
          </w:p>
        </w:tc>
      </w:tr>
      <w:tr>
        <w:tc>
          <w:tcPr>
            <w:tcW w:type="dxa" w:w="4320"/>
          </w:tcPr>
          <w:p>
            <w:r>
              <w:t>Phase Summaries/Presentation_Tips.docx</w:t>
            </w:r>
          </w:p>
        </w:tc>
        <w:tc>
          <w:tcPr>
            <w:tcW w:type="dxa" w:w="4320"/>
          </w:tcPr>
          <w:p>
            <w:r>
              <w:t>Full marks guide for the presentation</w:t>
            </w:r>
          </w:p>
        </w:tc>
      </w:tr>
    </w:tbl>
    <w:p/>
    <w:p>
      <w:pPr>
        <w:pStyle w:val="Heading1"/>
      </w:pPr>
      <w:r>
        <w:rPr>
          <w:color w:val="1A1A1A"/>
        </w:rPr>
        <w:t>How to Run Locally</w:t>
      </w:r>
    </w:p>
    <w:p>
      <w:r>
        <w:t>1. Make sure Python is installed</w:t>
      </w:r>
    </w:p>
    <w:p>
      <w:r>
        <w:t>2. Install dependencies: pip install -r requirements.txt</w:t>
      </w:r>
    </w:p>
    <w:p>
      <w:r>
        <w:t>3. Add a .streamlit/secrets.toml file with SUPABASE_URL, SUPABASE_KEY, and SUPABASE_SECRET</w:t>
      </w:r>
    </w:p>
    <w:p>
      <w:r>
        <w:t>4. From the project folder, run: streamlit run app.py</w:t>
      </w:r>
    </w:p>
    <w:p>
      <w:r>
        <w:t>5. The app opens in your browser at http://localhost:8501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