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18DC94">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rFonts w:hint="eastAsia" w:eastAsia="宋体"/>
          <w:sz w:val="48"/>
          <w:szCs w:val="48"/>
          <w:lang w:val="en-US" w:eastAsia="zh-CN"/>
        </w:rPr>
      </w:pPr>
      <w:r>
        <w:rPr>
          <w:rFonts w:hint="eastAsia" w:eastAsia="宋体"/>
          <w:sz w:val="48"/>
          <w:szCs w:val="48"/>
          <w:lang w:val="en-US" w:eastAsia="zh-CN"/>
        </w:rPr>
        <w:t>工程造价管理</w:t>
      </w:r>
    </w:p>
    <w:p w14:paraId="17A4B55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pPr>
      <w:r>
        <w:t>1.</w:t>
      </w:r>
      <w:r>
        <w:rPr>
          <w:rFonts w:hint="eastAsia" w:eastAsia="宋体"/>
          <w:shd w:val="clear" w:color="auto" w:fill="D9ECFF"/>
          <w:lang w:eastAsia="zh-CN"/>
        </w:rPr>
        <w:t>【单选】</w:t>
      </w:r>
      <w:r>
        <w:t>在设计阶段，以下哪个因素对工程造价的影响最大？</w:t>
      </w:r>
      <w:r>
        <w:rPr>
          <w:shd w:val="clear" w:fill="FFFF00"/>
        </w:rPr>
        <w:t xml:space="preserve"> （  设计方案  ）</w:t>
      </w:r>
      <w:r>
        <w:br w:type="textWrapping"/>
      </w:r>
      <w:r>
        <w:t>2.</w:t>
      </w:r>
      <w:r>
        <w:rPr>
          <w:rFonts w:hint="eastAsia" w:eastAsia="宋体"/>
          <w:shd w:val="clear" w:color="auto" w:fill="D9ECFF"/>
          <w:lang w:eastAsia="zh-CN"/>
        </w:rPr>
        <w:t>【单选】</w:t>
      </w:r>
      <w:r>
        <w:t xml:space="preserve">在施工阶段，以下哪个因素对工程造价的影响最大？ </w:t>
      </w:r>
      <w:r>
        <w:rPr>
          <w:rFonts w:cstheme="minorBidi"/>
          <w:shd w:val="clear" w:fill="FFFF00"/>
        </w:rPr>
        <w:t>（ 工程变更  ）</w:t>
      </w:r>
      <w:r>
        <w:rPr>
          <w:rFonts w:cstheme="minorBidi"/>
          <w:shd w:val="clear" w:fill="FFFF00"/>
        </w:rPr>
        <w:br w:type="textWrapping"/>
      </w:r>
      <w:r>
        <w:t>3.</w:t>
      </w:r>
      <w:r>
        <w:rPr>
          <w:rFonts w:hint="eastAsia" w:eastAsia="宋体"/>
          <w:shd w:val="clear" w:color="auto" w:fill="D9ECFF"/>
          <w:lang w:eastAsia="zh-CN"/>
        </w:rPr>
        <w:t>【单选】</w:t>
      </w:r>
      <w:r>
        <w:t>在竣工验收阶段，以下哪个因素对工程造价的影响最大？</w:t>
      </w:r>
      <w:r>
        <w:rPr>
          <w:rFonts w:cstheme="minorBidi"/>
          <w:shd w:val="clear" w:fill="FFFF00"/>
        </w:rPr>
        <w:t xml:space="preserve"> （ 工程量清单与实际工程量的差异 ）</w:t>
      </w:r>
      <w:r>
        <w:rPr>
          <w:rFonts w:cstheme="minorBidi"/>
          <w:shd w:val="clear" w:fill="FFFF00"/>
        </w:rPr>
        <w:br w:type="textWrapping"/>
      </w:r>
      <w:r>
        <w:t>4.</w:t>
      </w:r>
      <w:r>
        <w:rPr>
          <w:rFonts w:hint="eastAsia" w:eastAsia="宋体"/>
          <w:shd w:val="clear" w:color="auto" w:fill="D9ECFF"/>
          <w:lang w:eastAsia="zh-CN"/>
        </w:rPr>
        <w:t>【单选】</w:t>
      </w:r>
      <w:r>
        <w:t>在进行工程造价控制时，以下哪个措施是最有效的？</w:t>
      </w:r>
      <w:r>
        <w:rPr>
          <w:rFonts w:cstheme="minorBidi"/>
          <w:shd w:val="clear" w:fill="FFFF00"/>
        </w:rPr>
        <w:t>（对成本进行细致分析和严格审查   ）</w:t>
      </w:r>
      <w:r>
        <w:rPr>
          <w:rFonts w:cstheme="minorBidi"/>
          <w:shd w:val="clear" w:fill="FFFF00"/>
        </w:rPr>
        <w:br w:type="textWrapping"/>
      </w:r>
      <w:r>
        <w:t>5.</w:t>
      </w:r>
      <w:r>
        <w:rPr>
          <w:rFonts w:hint="eastAsia" w:eastAsia="宋体"/>
          <w:shd w:val="clear" w:color="auto" w:fill="D9ECFF"/>
          <w:lang w:eastAsia="zh-CN"/>
        </w:rPr>
        <w:t>【单选】</w:t>
      </w:r>
      <w:r>
        <w:t>在进行工程造价控制时，以下哪个方法是错误的？</w:t>
      </w:r>
      <w:r>
        <w:rPr>
          <w:rFonts w:cstheme="minorBidi"/>
          <w:shd w:val="clear" w:fill="FFFF00"/>
        </w:rPr>
        <w:t>（对设计方案进行优化以降低成本  ）</w:t>
      </w:r>
      <w:r>
        <w:rPr>
          <w:rFonts w:cstheme="minorBidi"/>
          <w:shd w:val="clear" w:fill="FFFF00"/>
        </w:rPr>
        <w:br w:type="textWrapping"/>
      </w:r>
      <w:r>
        <w:t>6.</w:t>
      </w:r>
      <w:r>
        <w:rPr>
          <w:rFonts w:hint="eastAsia" w:eastAsia="宋体"/>
          <w:shd w:val="clear" w:color="auto" w:fill="D9ECFF"/>
          <w:lang w:eastAsia="zh-CN"/>
        </w:rPr>
        <w:t>【单选】</w:t>
      </w:r>
      <w:r>
        <w:t xml:space="preserve">以下哪一项是工程造价构成的主要部分？ </w:t>
      </w:r>
      <w:r>
        <w:rPr>
          <w:rFonts w:cstheme="minorBidi"/>
          <w:shd w:val="clear" w:fill="FFFF00"/>
        </w:rPr>
        <w:t>（ 以上都是  ）</w:t>
      </w:r>
      <w:r>
        <w:br w:type="textWrapping"/>
      </w:r>
      <w:r>
        <w:t>7.</w:t>
      </w:r>
      <w:r>
        <w:rPr>
          <w:rFonts w:hint="eastAsia" w:eastAsia="宋体"/>
          <w:shd w:val="clear" w:color="auto" w:fill="D9ECFF"/>
          <w:lang w:eastAsia="zh-CN"/>
        </w:rPr>
        <w:t>【单选】</w:t>
      </w:r>
      <w:r>
        <w:t>在工程造价构成中，以下哪个部分是直接工程费的组成？</w:t>
      </w:r>
      <w:r>
        <w:rPr>
          <w:rFonts w:cstheme="minorBidi"/>
          <w:shd w:val="clear" w:fill="FFFF00"/>
        </w:rPr>
        <w:t xml:space="preserve"> （ 工人工资  ）</w:t>
      </w:r>
      <w:r>
        <w:br w:type="textWrapping"/>
      </w:r>
      <w:r>
        <w:t>8.</w:t>
      </w:r>
      <w:r>
        <w:rPr>
          <w:rFonts w:hint="eastAsia" w:eastAsia="宋体"/>
          <w:shd w:val="clear" w:color="auto" w:fill="D9ECFF"/>
          <w:lang w:eastAsia="zh-CN"/>
        </w:rPr>
        <w:t>【单选】</w:t>
      </w:r>
      <w:r>
        <w:t>在工程造价构成中，以下哪个部分是措施费的组成？ （</w:t>
      </w:r>
      <w:r>
        <w:rPr>
          <w:rFonts w:cstheme="minorBidi"/>
          <w:shd w:val="clear" w:fill="FFFF00"/>
        </w:rPr>
        <w:t xml:space="preserve"> 安全文明施工费</w:t>
      </w:r>
      <w:r>
        <w:t>  ）</w:t>
      </w:r>
      <w:r>
        <w:br w:type="textWrapping"/>
      </w:r>
      <w:r>
        <w:t>9.</w:t>
      </w:r>
      <w:r>
        <w:rPr>
          <w:rFonts w:hint="eastAsia" w:eastAsia="宋体"/>
          <w:shd w:val="clear" w:color="auto" w:fill="D9ECFF"/>
          <w:lang w:eastAsia="zh-CN"/>
        </w:rPr>
        <w:t>【单选】</w:t>
      </w:r>
      <w:r>
        <w:t>在工程造价构成中，以下哪个部分是间接费的组成？</w:t>
      </w:r>
      <w:r>
        <w:rPr>
          <w:rFonts w:cstheme="minorBidi"/>
          <w:shd w:val="clear" w:fill="FFFF00"/>
        </w:rPr>
        <w:t xml:space="preserve"> （ 企业管理费  ）</w:t>
      </w:r>
      <w:r>
        <w:br w:type="textWrapping"/>
      </w:r>
      <w:r>
        <w:t>10.</w:t>
      </w:r>
      <w:r>
        <w:rPr>
          <w:rFonts w:hint="eastAsia" w:eastAsia="宋体"/>
          <w:shd w:val="clear" w:color="auto" w:fill="D9ECFF"/>
          <w:lang w:eastAsia="zh-CN"/>
        </w:rPr>
        <w:t>【单选】</w:t>
      </w:r>
      <w:r>
        <w:t xml:space="preserve">在工程造价构成中，以下哪个部分是利润的组成？ </w:t>
      </w:r>
      <w:r>
        <w:rPr>
          <w:rFonts w:cstheme="minorBidi"/>
          <w:shd w:val="clear" w:fill="FFFF00"/>
        </w:rPr>
        <w:t>（ 完成工程获得的收入与直接成本之差  ）</w:t>
      </w:r>
      <w:r>
        <w:rPr>
          <w:rFonts w:cstheme="minorBidi"/>
          <w:shd w:val="clear" w:fill="FFFF00"/>
        </w:rPr>
        <w:br w:type="textWrapping"/>
      </w:r>
      <w:r>
        <w:t>11.</w:t>
      </w:r>
      <w:r>
        <w:rPr>
          <w:rFonts w:hint="eastAsia" w:eastAsia="宋体"/>
          <w:shd w:val="clear" w:color="auto" w:fill="D9ECFF"/>
          <w:lang w:eastAsia="zh-CN"/>
        </w:rPr>
        <w:t>【单选】</w:t>
      </w:r>
      <w:r>
        <w:t xml:space="preserve">以下哪个阶段是工程造价控制的主要阶段？ </w:t>
      </w:r>
      <w:r>
        <w:rPr>
          <w:rFonts w:cstheme="minorBidi"/>
          <w:shd w:val="clear" w:fill="FFFF00"/>
        </w:rPr>
        <w:t>（设计阶段   ）</w:t>
      </w:r>
      <w:r>
        <w:rPr>
          <w:rFonts w:cstheme="minorBidi"/>
          <w:shd w:val="clear" w:fill="FFFF00"/>
        </w:rPr>
        <w:br w:type="textWrapping"/>
      </w:r>
      <w:r>
        <w:t>12.</w:t>
      </w:r>
      <w:r>
        <w:rPr>
          <w:rFonts w:hint="eastAsia" w:eastAsia="宋体"/>
          <w:shd w:val="clear" w:color="auto" w:fill="D9ECFF"/>
          <w:lang w:eastAsia="zh-CN"/>
        </w:rPr>
        <w:t>【单选】</w:t>
      </w:r>
      <w:r>
        <w:t>在施工过程中，对工程变更进行控制的最主要措施是什么？</w:t>
      </w:r>
      <w:r>
        <w:rPr>
          <w:rFonts w:cstheme="minorBidi"/>
          <w:shd w:val="clear" w:fill="FFFF00"/>
        </w:rPr>
        <w:t>（加强现场签证管理  ）</w:t>
      </w:r>
      <w:r>
        <w:rPr>
          <w:rFonts w:cstheme="minorBidi"/>
          <w:shd w:val="clear" w:fill="FFFF00"/>
        </w:rPr>
        <w:br w:type="textWrapping"/>
      </w:r>
      <w:r>
        <w:t>13.</w:t>
      </w:r>
      <w:r>
        <w:rPr>
          <w:rFonts w:hint="eastAsia" w:eastAsia="宋体"/>
          <w:shd w:val="clear" w:color="auto" w:fill="D9ECFF"/>
          <w:lang w:eastAsia="zh-CN"/>
        </w:rPr>
        <w:t>【单选】</w:t>
      </w:r>
      <w:r>
        <w:t>以下哪一项不是进行工程量清单编制时需要遵循的原则？ （</w:t>
      </w:r>
      <w:r>
        <w:rPr>
          <w:rFonts w:cstheme="minorBidi"/>
          <w:shd w:val="clear" w:fill="FFFF00"/>
        </w:rPr>
        <w:t>公正性</w:t>
      </w:r>
      <w:r>
        <w:t xml:space="preserve">   ）</w:t>
      </w:r>
      <w:r>
        <w:br w:type="textWrapping"/>
      </w:r>
      <w:r>
        <w:t>14.</w:t>
      </w:r>
      <w:r>
        <w:rPr>
          <w:rFonts w:hint="eastAsia" w:eastAsia="宋体"/>
          <w:shd w:val="clear" w:color="auto" w:fill="D9ECFF"/>
          <w:lang w:eastAsia="zh-CN"/>
        </w:rPr>
        <w:t>【单选】</w:t>
      </w:r>
      <w:r>
        <w:t xml:space="preserve">在进行工程索赔处理时，应该依据哪一份文件？ （ </w:t>
      </w:r>
      <w:r>
        <w:rPr>
          <w:rFonts w:cstheme="minorBidi"/>
          <w:shd w:val="clear" w:fill="FFFF00"/>
        </w:rPr>
        <w:t>施工合同</w:t>
      </w:r>
      <w:r>
        <w:t>   ）</w:t>
      </w:r>
      <w:r>
        <w:br w:type="textWrapping"/>
      </w:r>
      <w:r>
        <w:t>15.</w:t>
      </w:r>
      <w:r>
        <w:rPr>
          <w:rFonts w:hint="eastAsia" w:eastAsia="宋体"/>
          <w:shd w:val="clear" w:color="auto" w:fill="D9ECFF"/>
          <w:lang w:eastAsia="zh-CN"/>
        </w:rPr>
        <w:t>【单选】</w:t>
      </w:r>
      <w:r>
        <w:t>对于固定总价合同，以下哪个选项描述是不正确的？ （</w:t>
      </w:r>
      <w:r>
        <w:rPr>
          <w:rFonts w:cstheme="minorBidi"/>
          <w:shd w:val="clear" w:fill="FFFF00"/>
        </w:rPr>
        <w:t>可以对某些子项采用单价合同形式   ）</w:t>
      </w:r>
      <w:r>
        <w:rPr>
          <w:rFonts w:cstheme="minorBidi"/>
          <w:shd w:val="clear" w:fill="FFFF00"/>
        </w:rPr>
        <w:br w:type="textWrapping"/>
      </w:r>
      <w:r>
        <w:t>1</w:t>
      </w:r>
      <w:r>
        <w:rPr>
          <w:rFonts w:hint="eastAsia" w:eastAsia="宋体"/>
          <w:lang w:val="en-US" w:eastAsia="zh-CN"/>
        </w:rPr>
        <w:t>6</w:t>
      </w:r>
      <w:r>
        <w:t>.</w:t>
      </w:r>
      <w:r>
        <w:rPr>
          <w:rFonts w:hint="eastAsia" w:eastAsia="宋体"/>
          <w:shd w:val="clear" w:color="auto" w:fill="D9ECFF"/>
          <w:lang w:eastAsia="zh-CN"/>
        </w:rPr>
        <w:t>【单选】</w:t>
      </w:r>
      <w:r>
        <w:t xml:space="preserve">以下哪一项是工程造价控制的主要目标？ </w:t>
      </w:r>
      <w:r>
        <w:rPr>
          <w:rFonts w:cstheme="minorBidi"/>
          <w:shd w:val="clear" w:fill="FFFF00"/>
        </w:rPr>
        <w:t>（  确保实际投资不超过计划投资 ）</w:t>
      </w:r>
      <w:r>
        <w:br w:type="textWrapping"/>
      </w:r>
      <w:r>
        <w:rPr>
          <w:rFonts w:hint="eastAsia" w:eastAsia="宋体"/>
          <w:lang w:val="en-US" w:eastAsia="zh-CN"/>
        </w:rPr>
        <w:t>17</w:t>
      </w:r>
      <w:r>
        <w:t>.</w:t>
      </w:r>
      <w:r>
        <w:rPr>
          <w:rFonts w:hint="eastAsia" w:eastAsia="宋体"/>
          <w:shd w:val="clear" w:color="auto" w:fill="D9ECFF"/>
          <w:lang w:eastAsia="zh-CN"/>
        </w:rPr>
        <w:t>【单选】</w:t>
      </w:r>
      <w:r>
        <w:t>在项目实施阶段，以下哪个阶段是进行工程造价控制的关键？</w:t>
      </w:r>
      <w:r>
        <w:rPr>
          <w:rFonts w:cstheme="minorBidi"/>
          <w:shd w:val="clear" w:fill="FFFF00"/>
        </w:rPr>
        <w:t xml:space="preserve"> （施工阶段   ）</w:t>
      </w:r>
      <w:r>
        <w:br w:type="textWrapping"/>
      </w:r>
      <w:r>
        <w:rPr>
          <w:rFonts w:hint="eastAsia" w:eastAsia="宋体"/>
          <w:lang w:val="en-US" w:eastAsia="zh-CN"/>
        </w:rPr>
        <w:t>18</w:t>
      </w:r>
      <w:r>
        <w:t>.</w:t>
      </w:r>
      <w:r>
        <w:rPr>
          <w:rFonts w:hint="eastAsia" w:eastAsia="宋体"/>
          <w:shd w:val="clear" w:color="auto" w:fill="D9ECFF"/>
          <w:lang w:eastAsia="zh-CN"/>
        </w:rPr>
        <w:t>【单选】</w:t>
      </w:r>
      <w:r>
        <w:t xml:space="preserve">以下哪一项是工程造价控制中最重要的环节？ </w:t>
      </w:r>
      <w:r>
        <w:rPr>
          <w:rFonts w:cstheme="minorBidi"/>
          <w:shd w:val="clear" w:fill="FFFF00"/>
        </w:rPr>
        <w:t>（ 确定合理的工程造价  ）</w:t>
      </w:r>
      <w:r>
        <w:rPr>
          <w:rFonts w:cstheme="minorBidi"/>
          <w:shd w:val="clear" w:fill="FFFF00"/>
        </w:rPr>
        <w:br w:type="textWrapping"/>
      </w:r>
      <w:r>
        <w:rPr>
          <w:rFonts w:hint="eastAsia" w:eastAsia="宋体"/>
          <w:lang w:val="en-US" w:eastAsia="zh-CN"/>
        </w:rPr>
        <w:t>19</w:t>
      </w:r>
      <w:r>
        <w:t>.</w:t>
      </w:r>
      <w:r>
        <w:rPr>
          <w:rFonts w:hint="eastAsia" w:eastAsia="宋体"/>
          <w:shd w:val="clear" w:color="auto" w:fill="D9ECFF"/>
          <w:lang w:eastAsia="zh-CN"/>
        </w:rPr>
        <w:t>【单选】</w:t>
      </w:r>
      <w:r>
        <w:t>在工程造价控制中，通常采用哪一种方法进行风险评估？</w:t>
      </w:r>
      <w:r>
        <w:rPr>
          <w:rFonts w:cstheme="minorBidi"/>
          <w:shd w:val="clear" w:fill="FFFF00"/>
        </w:rPr>
        <w:t xml:space="preserve"> （   概率分析）</w:t>
      </w:r>
      <w:r>
        <w:rPr>
          <w:rFonts w:cstheme="minorBidi"/>
          <w:shd w:val="clear" w:fill="FFFF00"/>
        </w:rPr>
        <w:br w:type="textWrapping"/>
      </w:r>
      <w:r>
        <w:rPr>
          <w:rFonts w:hint="eastAsia" w:eastAsia="宋体"/>
          <w:lang w:val="en-US" w:eastAsia="zh-CN"/>
        </w:rPr>
        <w:t>20</w:t>
      </w:r>
      <w:r>
        <w:t>.</w:t>
      </w:r>
      <w:r>
        <w:rPr>
          <w:rFonts w:hint="eastAsia" w:eastAsia="宋体"/>
          <w:shd w:val="clear" w:color="auto" w:fill="D9ECFF"/>
          <w:lang w:eastAsia="zh-CN"/>
        </w:rPr>
        <w:t>【单选】</w:t>
      </w:r>
      <w:r>
        <w:t>在项目决策阶段，以下哪个因素对工程造价的影响最大？ （</w:t>
      </w:r>
      <w:r>
        <w:rPr>
          <w:rFonts w:cstheme="minorBidi"/>
          <w:shd w:val="clear" w:fill="FFFF00"/>
        </w:rPr>
        <w:t xml:space="preserve">  设计方案 </w:t>
      </w:r>
      <w:r>
        <w:t>）</w:t>
      </w:r>
      <w:r>
        <w:br w:type="textWrapping"/>
      </w:r>
      <w:r>
        <w:rPr>
          <w:rFonts w:hint="eastAsia" w:eastAsia="宋体"/>
          <w:lang w:val="en-US" w:eastAsia="zh-CN"/>
        </w:rPr>
        <w:t>21</w:t>
      </w:r>
      <w:r>
        <w:t>.</w:t>
      </w:r>
      <w:r>
        <w:rPr>
          <w:rFonts w:hint="eastAsia" w:eastAsia="宋体"/>
          <w:shd w:val="clear" w:color="auto" w:fill="D9ECFF"/>
          <w:lang w:eastAsia="zh-CN"/>
        </w:rPr>
        <w:t>【单选】</w:t>
      </w:r>
      <w:r>
        <w:t>在设计阶段，以下哪个因素对工程造价的影响最大？ （</w:t>
      </w:r>
      <w:r>
        <w:rPr>
          <w:rFonts w:cstheme="minorBidi"/>
          <w:shd w:val="clear" w:fill="FFFF00"/>
        </w:rPr>
        <w:t xml:space="preserve"> 设计方案  </w:t>
      </w:r>
      <w:r>
        <w:t>）</w:t>
      </w:r>
      <w:r>
        <w:br w:type="textWrapping"/>
      </w:r>
      <w:r>
        <w:rPr>
          <w:rFonts w:hint="eastAsia" w:eastAsia="宋体"/>
          <w:lang w:val="en-US" w:eastAsia="zh-CN"/>
        </w:rPr>
        <w:t>22</w:t>
      </w:r>
      <w:r>
        <w:t>.</w:t>
      </w:r>
      <w:r>
        <w:rPr>
          <w:rFonts w:hint="eastAsia" w:eastAsia="宋体"/>
          <w:shd w:val="clear" w:color="auto" w:fill="D9ECFF"/>
          <w:lang w:eastAsia="zh-CN"/>
        </w:rPr>
        <w:t>【单选】</w:t>
      </w:r>
      <w:r>
        <w:t xml:space="preserve">在施工阶段，以下哪个因素对工程造价的影响最大？ </w:t>
      </w:r>
      <w:r>
        <w:rPr>
          <w:rFonts w:cstheme="minorBidi"/>
          <w:shd w:val="clear" w:fill="FFFF00"/>
        </w:rPr>
        <w:t>（  工程变更 ）</w:t>
      </w:r>
      <w:r>
        <w:br w:type="textWrapping"/>
      </w:r>
      <w:r>
        <w:rPr>
          <w:rFonts w:hint="eastAsia" w:eastAsia="宋体"/>
          <w:lang w:val="en-US" w:eastAsia="zh-CN"/>
        </w:rPr>
        <w:t>23</w:t>
      </w:r>
      <w:r>
        <w:t>.</w:t>
      </w:r>
      <w:r>
        <w:rPr>
          <w:rFonts w:hint="eastAsia" w:eastAsia="宋体"/>
          <w:shd w:val="clear" w:color="auto" w:fill="D9ECFF"/>
          <w:lang w:eastAsia="zh-CN"/>
        </w:rPr>
        <w:t>【单选】</w:t>
      </w:r>
      <w:r>
        <w:t xml:space="preserve">在竣工验收阶段，以下哪个因素对工程造价的影响最大？ </w:t>
      </w:r>
      <w:r>
        <w:rPr>
          <w:rFonts w:cstheme="minorBidi"/>
          <w:shd w:val="clear" w:fill="FFFF00"/>
        </w:rPr>
        <w:t>（  工程量清单与实际工程量的差异 ）</w:t>
      </w:r>
      <w:r>
        <w:rPr>
          <w:rFonts w:cstheme="minorBidi"/>
          <w:shd w:val="clear" w:fill="FFFF00"/>
        </w:rPr>
        <w:br w:type="textWrapping"/>
      </w:r>
      <w:r>
        <w:rPr>
          <w:rFonts w:hint="eastAsia" w:eastAsia="宋体"/>
          <w:lang w:val="en-US" w:eastAsia="zh-CN"/>
        </w:rPr>
        <w:t>24</w:t>
      </w:r>
      <w:r>
        <w:t>.</w:t>
      </w:r>
      <w:r>
        <w:rPr>
          <w:rFonts w:hint="eastAsia" w:eastAsia="宋体"/>
          <w:shd w:val="clear" w:color="auto" w:fill="D9ECFF"/>
          <w:lang w:eastAsia="zh-CN"/>
        </w:rPr>
        <w:t>【单选】</w:t>
      </w:r>
      <w:r>
        <w:t>在进行工程造价控制时，以下哪个措施是最有效的？</w:t>
      </w:r>
      <w:r>
        <w:rPr>
          <w:rFonts w:cstheme="minorBidi"/>
          <w:shd w:val="clear" w:fill="FFFF00"/>
        </w:rPr>
        <w:t xml:space="preserve"> （  对成本进行细致分析和严格审查 ）</w:t>
      </w:r>
      <w:r>
        <w:rPr>
          <w:rFonts w:cstheme="minorBidi"/>
          <w:shd w:val="clear" w:fill="FFFF00"/>
        </w:rPr>
        <w:br w:type="textWrapping"/>
      </w:r>
      <w:r>
        <w:rPr>
          <w:rFonts w:hint="eastAsia" w:eastAsia="宋体"/>
          <w:lang w:val="en-US" w:eastAsia="zh-CN"/>
        </w:rPr>
        <w:t>25</w:t>
      </w:r>
      <w:r>
        <w:t>.</w:t>
      </w:r>
      <w:r>
        <w:rPr>
          <w:rFonts w:hint="eastAsia" w:eastAsia="宋体"/>
          <w:shd w:val="clear" w:color="auto" w:fill="D9ECFF"/>
          <w:lang w:eastAsia="zh-CN"/>
        </w:rPr>
        <w:t>【单选】</w:t>
      </w:r>
      <w:r>
        <w:t>在进行工程造价控制时，以下哪个方法是错误的？</w:t>
      </w:r>
      <w:r>
        <w:rPr>
          <w:rFonts w:cstheme="minorBidi"/>
          <w:shd w:val="clear" w:fill="FFFF00"/>
        </w:rPr>
        <w:t xml:space="preserve"> （  对设计方案进行优化以降低成本 ）</w:t>
      </w:r>
      <w:r>
        <w:rPr>
          <w:rFonts w:cstheme="minorBidi"/>
          <w:shd w:val="clear" w:fill="FFFF00"/>
        </w:rPr>
        <w:br w:type="textWrapping"/>
      </w:r>
      <w:r>
        <w:rPr>
          <w:rFonts w:hint="eastAsia" w:eastAsia="宋体"/>
          <w:lang w:val="en-US" w:eastAsia="zh-CN"/>
        </w:rPr>
        <w:t>26</w:t>
      </w:r>
      <w:r>
        <w:t>.</w:t>
      </w:r>
      <w:r>
        <w:rPr>
          <w:rFonts w:hint="eastAsia" w:eastAsia="宋体"/>
          <w:shd w:val="clear" w:color="auto" w:fill="D9ECFF"/>
          <w:lang w:eastAsia="zh-CN"/>
        </w:rPr>
        <w:t>【单选】</w:t>
      </w:r>
      <w:r>
        <w:t xml:space="preserve">以下哪一项是工程造价构成的主要部分？ </w:t>
      </w:r>
      <w:r>
        <w:rPr>
          <w:rFonts w:cstheme="minorBidi"/>
          <w:shd w:val="clear" w:fill="FFFF00"/>
        </w:rPr>
        <w:t>（ 以上都是  ）</w:t>
      </w:r>
      <w:r>
        <w:br w:type="textWrapping"/>
      </w:r>
      <w:r>
        <w:rPr>
          <w:rFonts w:hint="eastAsia" w:eastAsia="宋体"/>
          <w:lang w:val="en-US" w:eastAsia="zh-CN"/>
        </w:rPr>
        <w:t>27</w:t>
      </w:r>
      <w:r>
        <w:t>.</w:t>
      </w:r>
      <w:r>
        <w:rPr>
          <w:rFonts w:hint="eastAsia" w:eastAsia="宋体"/>
          <w:shd w:val="clear" w:color="auto" w:fill="D9ECFF"/>
          <w:lang w:eastAsia="zh-CN"/>
        </w:rPr>
        <w:t>【单选】</w:t>
      </w:r>
      <w:r>
        <w:t xml:space="preserve">在工程造价构成中，以下哪个部分是直接工程费的组成？ </w:t>
      </w:r>
      <w:r>
        <w:rPr>
          <w:rFonts w:cstheme="minorBidi"/>
          <w:shd w:val="clear" w:fill="FFFF00"/>
        </w:rPr>
        <w:t>（工人工资   ）</w:t>
      </w:r>
      <w:r>
        <w:rPr>
          <w:rFonts w:cstheme="minorBidi"/>
          <w:shd w:val="clear" w:fill="FFFF00"/>
        </w:rPr>
        <w:br w:type="textWrapping"/>
      </w:r>
      <w:r>
        <w:rPr>
          <w:rFonts w:hint="eastAsia" w:eastAsia="宋体"/>
          <w:lang w:val="en-US" w:eastAsia="zh-CN"/>
        </w:rPr>
        <w:t>28</w:t>
      </w:r>
      <w:r>
        <w:t>.</w:t>
      </w:r>
      <w:r>
        <w:rPr>
          <w:rFonts w:hint="eastAsia" w:eastAsia="宋体"/>
          <w:shd w:val="clear" w:color="auto" w:fill="D9ECFF"/>
          <w:lang w:eastAsia="zh-CN"/>
        </w:rPr>
        <w:t>【单选】</w:t>
      </w:r>
      <w:r>
        <w:t xml:space="preserve">在工程造价构成中，以下哪个部分是措施费的组成？ </w:t>
      </w:r>
      <w:r>
        <w:rPr>
          <w:rFonts w:cstheme="minorBidi"/>
          <w:shd w:val="clear" w:fill="FFFF00"/>
        </w:rPr>
        <w:t>（ 安全文明施工费   ）</w:t>
      </w:r>
      <w:r>
        <w:rPr>
          <w:rFonts w:cstheme="minorBidi"/>
          <w:shd w:val="clear" w:fill="FFFF00"/>
        </w:rPr>
        <w:br w:type="textWrapping"/>
      </w:r>
      <w:r>
        <w:rPr>
          <w:rFonts w:hint="eastAsia" w:eastAsia="宋体"/>
          <w:lang w:val="en-US" w:eastAsia="zh-CN"/>
        </w:rPr>
        <w:t>29</w:t>
      </w:r>
      <w:r>
        <w:t>.</w:t>
      </w:r>
      <w:r>
        <w:rPr>
          <w:rFonts w:hint="eastAsia" w:eastAsia="宋体"/>
          <w:shd w:val="clear" w:color="auto" w:fill="D9ECFF"/>
          <w:lang w:eastAsia="zh-CN"/>
        </w:rPr>
        <w:t>【单选】</w:t>
      </w:r>
      <w:r>
        <w:t xml:space="preserve">在工程造价构成中，以下哪个部分是间接费的组成？ </w:t>
      </w:r>
      <w:r>
        <w:rPr>
          <w:rFonts w:cstheme="minorBidi"/>
          <w:shd w:val="clear" w:fill="FFFF00"/>
        </w:rPr>
        <w:t>（  企业管理费 ）</w:t>
      </w:r>
      <w:r>
        <w:br w:type="textWrapping"/>
      </w:r>
      <w:r>
        <w:rPr>
          <w:rFonts w:hint="eastAsia" w:eastAsia="宋体"/>
          <w:lang w:val="en-US" w:eastAsia="zh-CN"/>
        </w:rPr>
        <w:t>30</w:t>
      </w:r>
      <w:r>
        <w:t>.</w:t>
      </w:r>
      <w:r>
        <w:rPr>
          <w:rFonts w:hint="eastAsia" w:eastAsia="宋体"/>
          <w:shd w:val="clear" w:color="auto" w:fill="D9ECFF"/>
          <w:lang w:eastAsia="zh-CN"/>
        </w:rPr>
        <w:t>【单选】</w:t>
      </w:r>
      <w:r>
        <w:t xml:space="preserve">在工程造价构成中，以下哪个部分是利润的组成？ </w:t>
      </w:r>
      <w:r>
        <w:rPr>
          <w:rFonts w:cstheme="minorBidi"/>
          <w:shd w:val="clear" w:fill="FFFF00"/>
        </w:rPr>
        <w:t>（   完成工程获得的收入与直接成本之差）</w:t>
      </w:r>
      <w:r>
        <w:rPr>
          <w:rFonts w:cstheme="minorBidi"/>
          <w:shd w:val="clear" w:fill="FFFF00"/>
        </w:rPr>
        <w:br w:type="textWrapping"/>
      </w:r>
      <w:r>
        <w:rPr>
          <w:rFonts w:hint="eastAsia" w:eastAsia="宋体" w:cstheme="minorBidi"/>
          <w:shd w:val="clear" w:fill="FFFF00"/>
          <w:lang w:val="en-US" w:eastAsia="zh-CN"/>
        </w:rPr>
        <w:t>3</w:t>
      </w:r>
      <w:r>
        <w:t>1.</w:t>
      </w:r>
      <w:r>
        <w:rPr>
          <w:rFonts w:hint="eastAsia" w:eastAsia="宋体"/>
          <w:shd w:val="clear" w:color="auto" w:fill="D9ECFF"/>
          <w:lang w:eastAsia="zh-CN"/>
        </w:rPr>
        <w:t>【单选】</w:t>
      </w:r>
      <w:r>
        <w:t>建设工程标底编制的方法有综合单价法和</w:t>
      </w:r>
      <w:r>
        <w:rPr>
          <w:rFonts w:cstheme="minorBidi"/>
          <w:shd w:val="clear" w:fill="FFFF00"/>
        </w:rPr>
        <w:t>（工料单价法）</w:t>
      </w:r>
      <w:r>
        <w:br w:type="textWrapping"/>
      </w:r>
      <w:r>
        <w:rPr>
          <w:rFonts w:hint="eastAsia" w:eastAsia="宋体"/>
          <w:lang w:val="en-US" w:eastAsia="zh-CN"/>
        </w:rPr>
        <w:t>3</w:t>
      </w:r>
      <w:r>
        <w:t>2.</w:t>
      </w:r>
      <w:r>
        <w:rPr>
          <w:rFonts w:hint="eastAsia" w:eastAsia="宋体"/>
          <w:shd w:val="clear" w:color="auto" w:fill="D9ECFF"/>
          <w:lang w:eastAsia="zh-CN"/>
        </w:rPr>
        <w:t>【单选】</w:t>
      </w:r>
      <w:r>
        <w:t>电气管线的保修期为</w:t>
      </w:r>
      <w:r>
        <w:rPr>
          <w:rFonts w:cstheme="minorBidi"/>
          <w:shd w:val="clear" w:fill="FFFF00"/>
        </w:rPr>
        <w:t>（2年）</w:t>
      </w:r>
      <w:r>
        <w:br w:type="textWrapping"/>
      </w:r>
      <w:r>
        <w:rPr>
          <w:rFonts w:hint="eastAsia" w:eastAsia="宋体"/>
          <w:lang w:val="en-US" w:eastAsia="zh-CN"/>
        </w:rPr>
        <w:t>3</w:t>
      </w:r>
      <w:r>
        <w:t>3.</w:t>
      </w:r>
      <w:r>
        <w:rPr>
          <w:rFonts w:hint="eastAsia" w:eastAsia="宋体"/>
          <w:shd w:val="clear" w:color="auto" w:fill="D9ECFF"/>
          <w:lang w:eastAsia="zh-CN"/>
        </w:rPr>
        <w:t>【单选】</w:t>
      </w:r>
      <w:r>
        <w:t>作为设计任务书下达的投资限额是</w:t>
      </w:r>
      <w:r>
        <w:rPr>
          <w:rFonts w:cstheme="minorBidi"/>
          <w:shd w:val="clear" w:fill="FFFF00"/>
        </w:rPr>
        <w:t>(  投资估算  )</w:t>
      </w:r>
      <w:r>
        <w:t>。</w:t>
      </w:r>
      <w:r>
        <w:br w:type="textWrapping"/>
      </w:r>
      <w:r>
        <w:rPr>
          <w:rFonts w:hint="eastAsia" w:eastAsia="宋体"/>
          <w:lang w:val="en-US" w:eastAsia="zh-CN"/>
        </w:rPr>
        <w:t>3</w:t>
      </w:r>
      <w:r>
        <w:t>4.</w:t>
      </w:r>
      <w:r>
        <w:rPr>
          <w:rFonts w:hint="eastAsia" w:eastAsia="宋体"/>
          <w:shd w:val="clear" w:color="auto" w:fill="D9ECFF"/>
          <w:lang w:eastAsia="zh-CN"/>
        </w:rPr>
        <w:t>【单选】</w:t>
      </w:r>
      <w:r>
        <w:t>若单项工程的分类已详细而明确，但实际工程量与预计的工程量可能有较大</w:t>
      </w:r>
    </w:p>
    <w:p w14:paraId="7A6ACB8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出入时，则应优先选择</w:t>
      </w:r>
      <w:r>
        <w:rPr>
          <w:rFonts w:cstheme="minorBidi"/>
          <w:shd w:val="clear" w:fill="FFFF00"/>
        </w:rPr>
        <w:t>（单价合同）</w:t>
      </w:r>
      <w:r>
        <w:br w:type="textWrapping"/>
      </w:r>
      <w:r>
        <w:rPr>
          <w:rFonts w:hint="eastAsia" w:eastAsia="宋体"/>
          <w:lang w:val="en-US" w:eastAsia="zh-CN"/>
        </w:rPr>
        <w:t>3</w:t>
      </w:r>
      <w:r>
        <w:t>5.</w:t>
      </w:r>
      <w:r>
        <w:rPr>
          <w:rFonts w:hint="eastAsia" w:eastAsia="宋体"/>
          <w:shd w:val="clear" w:color="auto" w:fill="D9ECFF"/>
          <w:lang w:eastAsia="zh-CN"/>
        </w:rPr>
        <w:t>【单选】</w:t>
      </w:r>
      <w:r>
        <w:t>投标人对已发出的投标文件进行补充、修改或者撤回的，应当在</w:t>
      </w:r>
      <w:r>
        <w:rPr>
          <w:rFonts w:cstheme="minorBidi"/>
          <w:shd w:val="clear" w:fill="FFFF00"/>
        </w:rPr>
        <w:t>（投标截止时间）</w:t>
      </w:r>
      <w:r>
        <w:t>前，补充、修改的内容为投标文件的组成部分。</w:t>
      </w:r>
      <w:r>
        <w:br w:type="textWrapping"/>
      </w:r>
      <w:r>
        <w:rPr>
          <w:rFonts w:hint="eastAsia" w:eastAsia="宋体"/>
          <w:lang w:val="en-US" w:eastAsia="zh-CN"/>
        </w:rPr>
        <w:t>3</w:t>
      </w:r>
      <w:r>
        <w:t>6.</w:t>
      </w:r>
      <w:r>
        <w:rPr>
          <w:rFonts w:hint="eastAsia" w:eastAsia="宋体"/>
          <w:shd w:val="clear" w:color="auto" w:fill="D9ECFF"/>
          <w:lang w:eastAsia="zh-CN"/>
        </w:rPr>
        <w:t>【单选】</w:t>
      </w:r>
      <w:r>
        <w:t>根据《招标投标法》规定，下列关于投标和开标的说法中，正确的是</w:t>
      </w:r>
      <w:r>
        <w:rPr>
          <w:rFonts w:cstheme="minorBidi"/>
          <w:shd w:val="clear" w:fill="FFFF00"/>
        </w:rPr>
        <w:t>（投标截止时间）</w:t>
      </w:r>
      <w:r>
        <w:rPr>
          <w:rFonts w:cstheme="minorBidi"/>
          <w:shd w:val="clear" w:fill="FFFF00"/>
        </w:rPr>
        <w:br w:type="textWrapping"/>
      </w:r>
      <w:r>
        <w:rPr>
          <w:rFonts w:hint="eastAsia" w:eastAsia="宋体" w:cstheme="minorBidi"/>
          <w:shd w:val="clear" w:fill="FFFF00"/>
          <w:lang w:val="en-US" w:eastAsia="zh-CN"/>
        </w:rPr>
        <w:t>3</w:t>
      </w:r>
      <w:r>
        <w:t>7.</w:t>
      </w:r>
      <w:r>
        <w:rPr>
          <w:rFonts w:hint="eastAsia" w:eastAsia="宋体"/>
          <w:shd w:val="clear" w:color="auto" w:fill="D9ECFF"/>
          <w:lang w:eastAsia="zh-CN"/>
        </w:rPr>
        <w:t>【单选】</w:t>
      </w:r>
      <w:r>
        <w:t>如甲方不按合同约定支付工程进度款，双方又未达成延期付款协议，致使施工无法进行，则</w:t>
      </w:r>
      <w:r>
        <w:rPr>
          <w:rFonts w:cstheme="minorBidi"/>
          <w:shd w:val="clear" w:fill="FFFF00"/>
        </w:rPr>
        <w:t>（乙方可停止施工，甲方承担违约责任）</w:t>
      </w:r>
      <w:r>
        <w:br w:type="textWrapping"/>
      </w:r>
      <w:r>
        <w:rPr>
          <w:rFonts w:hint="eastAsia" w:eastAsia="宋体"/>
          <w:lang w:val="en-US" w:eastAsia="zh-CN"/>
        </w:rPr>
        <w:t>3</w:t>
      </w:r>
      <w:r>
        <w:t>8.</w:t>
      </w:r>
      <w:r>
        <w:rPr>
          <w:rFonts w:hint="eastAsia" w:eastAsia="宋体"/>
          <w:shd w:val="clear" w:color="auto" w:fill="D9ECFF"/>
          <w:lang w:eastAsia="zh-CN"/>
        </w:rPr>
        <w:t>【单选】</w:t>
      </w:r>
      <w:r>
        <w:t>工程师进行投资控制，纠偏的主要对象为</w:t>
      </w:r>
      <w:r>
        <w:rPr>
          <w:rFonts w:cstheme="minorBidi"/>
          <w:shd w:val="clear" w:fill="FFFF00"/>
        </w:rPr>
        <w:t>（业主原因）</w:t>
      </w:r>
      <w:r>
        <w:t>偏差。</w:t>
      </w:r>
      <w:r>
        <w:br w:type="textWrapping"/>
      </w:r>
      <w:r>
        <w:rPr>
          <w:rFonts w:hint="eastAsia" w:eastAsia="宋体"/>
          <w:lang w:val="en-US" w:eastAsia="zh-CN"/>
        </w:rPr>
        <w:t>3</w:t>
      </w:r>
      <w:r>
        <w:t>9.</w:t>
      </w:r>
      <w:r>
        <w:rPr>
          <w:rFonts w:hint="eastAsia" w:eastAsia="宋体"/>
          <w:shd w:val="clear" w:color="auto" w:fill="D9ECFF"/>
          <w:lang w:eastAsia="zh-CN"/>
        </w:rPr>
        <w:t>【单选】</w:t>
      </w:r>
      <w:r>
        <w:t>关于建筑面积的说法正确的是</w:t>
      </w:r>
      <w:r>
        <w:rPr>
          <w:rFonts w:cstheme="minorBidi"/>
          <w:shd w:val="clear" w:fill="FFFF00"/>
        </w:rPr>
        <w:t>（   勒脚不计算建筑面积    ）</w:t>
      </w:r>
      <w:r>
        <w:br w:type="textWrapping"/>
      </w:r>
      <w:r>
        <w:rPr>
          <w:rFonts w:hint="eastAsia" w:eastAsia="宋体"/>
          <w:lang w:val="en-US" w:eastAsia="zh-CN"/>
        </w:rPr>
        <w:t>4</w:t>
      </w:r>
      <w:r>
        <w:t>0.</w:t>
      </w:r>
      <w:r>
        <w:rPr>
          <w:rFonts w:hint="eastAsia" w:eastAsia="宋体"/>
          <w:shd w:val="clear" w:color="auto" w:fill="D9ECFF"/>
          <w:lang w:eastAsia="zh-CN"/>
        </w:rPr>
        <w:t>【单选】</w:t>
      </w:r>
      <w:r>
        <w:t>竣工决算价有下列哪家单位编制</w:t>
      </w:r>
      <w:r>
        <w:rPr>
          <w:rFonts w:cstheme="minorBidi"/>
          <w:shd w:val="clear" w:fill="FFFF00"/>
        </w:rPr>
        <w:t>（  建设单位  ）</w:t>
      </w:r>
      <w:r>
        <w:br w:type="textWrapping"/>
      </w:r>
      <w:r>
        <w:rPr>
          <w:rFonts w:hint="eastAsia" w:eastAsia="宋体"/>
          <w:lang w:val="en-US" w:eastAsia="zh-CN"/>
        </w:rPr>
        <w:t>4</w:t>
      </w:r>
      <w:r>
        <w:t>1.</w:t>
      </w:r>
      <w:r>
        <w:rPr>
          <w:rFonts w:hint="eastAsia" w:eastAsia="宋体"/>
          <w:shd w:val="clear" w:color="auto" w:fill="D9ECFF"/>
          <w:lang w:eastAsia="zh-CN"/>
        </w:rPr>
        <w:t>【单选】</w:t>
      </w:r>
      <w:r>
        <w:t>人工消耗定额也称劳动定额，其表达方式有时间定额和</w:t>
      </w:r>
      <w:r>
        <w:rPr>
          <w:rFonts w:cstheme="minorBidi"/>
          <w:shd w:val="clear" w:fill="FFFF00"/>
        </w:rPr>
        <w:t>（产量定额）</w:t>
      </w:r>
      <w:r>
        <w:br w:type="textWrapping"/>
      </w:r>
      <w:r>
        <w:rPr>
          <w:rFonts w:hint="eastAsia" w:eastAsia="宋体"/>
          <w:lang w:val="en-US" w:eastAsia="zh-CN"/>
        </w:rPr>
        <w:t>4</w:t>
      </w:r>
      <w:r>
        <w:t>2.</w:t>
      </w:r>
      <w:r>
        <w:rPr>
          <w:rFonts w:hint="eastAsia" w:eastAsia="宋体"/>
          <w:shd w:val="clear" w:color="auto" w:fill="D9ECFF"/>
          <w:lang w:eastAsia="zh-CN"/>
        </w:rPr>
        <w:t>【单选】</w:t>
      </w:r>
      <w:r>
        <w:t>在处理索赔的处理方式方面，通常遇到单项索赔和</w:t>
      </w:r>
      <w:r>
        <w:rPr>
          <w:rFonts w:cstheme="minorBidi"/>
          <w:shd w:val="clear" w:fill="FFFF00"/>
        </w:rPr>
        <w:t>（综合索赔）</w:t>
      </w:r>
      <w:r>
        <w:t>两种不同的方式</w:t>
      </w:r>
      <w:r>
        <w:br w:type="textWrapping"/>
      </w:r>
      <w:r>
        <w:rPr>
          <w:rFonts w:hint="eastAsia" w:eastAsia="宋体"/>
          <w:lang w:val="en-US" w:eastAsia="zh-CN"/>
        </w:rPr>
        <w:t>4</w:t>
      </w:r>
      <w:r>
        <w:t>3.</w:t>
      </w:r>
      <w:r>
        <w:rPr>
          <w:rFonts w:hint="eastAsia" w:eastAsia="宋体"/>
          <w:shd w:val="clear" w:color="auto" w:fill="D9ECFF"/>
          <w:lang w:eastAsia="zh-CN"/>
        </w:rPr>
        <w:t>【单选】</w:t>
      </w:r>
      <w:r>
        <w:t>供热与供冷系统保修期为</w:t>
      </w:r>
      <w:r>
        <w:rPr>
          <w:rFonts w:cstheme="minorBidi"/>
          <w:shd w:val="clear" w:fill="FFFF00"/>
        </w:rPr>
        <w:t>（2个采暖期和供冷期）</w:t>
      </w:r>
      <w:r>
        <w:br w:type="textWrapping"/>
      </w:r>
      <w:r>
        <w:rPr>
          <w:rFonts w:hint="eastAsia" w:eastAsia="宋体"/>
          <w:lang w:val="en-US" w:eastAsia="zh-CN"/>
        </w:rPr>
        <w:t>4</w:t>
      </w:r>
      <w:r>
        <w:t>4.</w:t>
      </w:r>
      <w:r>
        <w:rPr>
          <w:rFonts w:hint="eastAsia" w:eastAsia="宋体"/>
          <w:shd w:val="clear" w:color="auto" w:fill="D9ECFF"/>
          <w:lang w:eastAsia="zh-CN"/>
        </w:rPr>
        <w:t>【单选】</w:t>
      </w:r>
      <w:r>
        <w:t>工程造价是指</w:t>
      </w:r>
      <w:r>
        <w:rPr>
          <w:rFonts w:cstheme="minorBidi"/>
          <w:shd w:val="clear" w:fill="FFFF00"/>
        </w:rPr>
        <w:t>（建设工程产品的建造价格）</w:t>
      </w:r>
      <w:r>
        <w:br w:type="textWrapping"/>
      </w:r>
      <w:r>
        <w:rPr>
          <w:rFonts w:hint="eastAsia" w:eastAsia="宋体"/>
          <w:lang w:val="en-US" w:eastAsia="zh-CN"/>
        </w:rPr>
        <w:t>4</w:t>
      </w:r>
      <w:r>
        <w:t>5.</w:t>
      </w:r>
      <w:r>
        <w:rPr>
          <w:rFonts w:hint="eastAsia" w:eastAsia="宋体"/>
          <w:shd w:val="clear" w:color="auto" w:fill="D9ECFF"/>
          <w:lang w:eastAsia="zh-CN"/>
        </w:rPr>
        <w:t>【单选】</w:t>
      </w:r>
      <w:r>
        <w:t>项目建议书阶段的投资估算比较粗略,一般投资误差率可在</w:t>
      </w:r>
      <w:r>
        <w:rPr>
          <w:rFonts w:cstheme="minorBidi"/>
          <w:shd w:val="clear" w:fill="FFFF00"/>
        </w:rPr>
        <w:t>（±30% ）</w:t>
      </w:r>
      <w:r>
        <w:rPr>
          <w:rFonts w:cstheme="minorBidi"/>
          <w:shd w:val="clear" w:fill="FFFF00"/>
        </w:rPr>
        <w:br w:type="textWrapping"/>
      </w:r>
      <w:r>
        <w:t>1.</w:t>
      </w:r>
      <w:r>
        <w:rPr>
          <w:rFonts w:hint="eastAsia" w:eastAsia="宋体"/>
          <w:shd w:val="clear" w:color="auto" w:fill="D9ECFF"/>
          <w:lang w:eastAsia="zh-CN"/>
        </w:rPr>
        <w:t>【判断】</w:t>
      </w:r>
      <w:r>
        <w:t>有永久性顶盖的室外楼梯计算全部建筑面积。</w:t>
      </w:r>
      <w:r>
        <w:rPr>
          <w:rFonts w:hint="eastAsia" w:cstheme="minorBidi"/>
          <w:shd w:val="clear" w:fill="FFFF00"/>
          <w:lang w:eastAsia="zh-CN"/>
        </w:rPr>
        <w:t>【</w:t>
      </w:r>
      <w:r>
        <w:rPr>
          <w:rFonts w:hint="eastAsia" w:cstheme="minorBidi"/>
          <w:shd w:val="clear" w:fill="FFFF00"/>
          <w:lang w:val="en-US" w:eastAsia="zh-CN"/>
        </w:rPr>
        <w:t>错误</w:t>
      </w:r>
      <w:r>
        <w:rPr>
          <w:rFonts w:hint="eastAsia" w:cstheme="minorBidi"/>
          <w:shd w:val="clear" w:fill="FFFF00"/>
          <w:lang w:eastAsia="zh-CN"/>
        </w:rPr>
        <w:t>】</w:t>
      </w:r>
      <w:r>
        <w:rPr>
          <w:rFonts w:cstheme="minorBidi"/>
          <w:shd w:val="clear" w:fill="FFFF00"/>
        </w:rPr>
        <w:t xml:space="preserve">   </w:t>
      </w:r>
      <w:r>
        <w:br w:type="textWrapping"/>
      </w:r>
      <w:r>
        <w:rPr>
          <w:rFonts w:hint="eastAsia" w:eastAsia="宋体"/>
          <w:lang w:val="en-US" w:eastAsia="zh-CN"/>
        </w:rPr>
        <w:t>2</w:t>
      </w:r>
      <w:r>
        <w:t>.</w:t>
      </w:r>
      <w:r>
        <w:rPr>
          <w:rFonts w:hint="eastAsia" w:eastAsia="宋体"/>
          <w:shd w:val="clear" w:color="auto" w:fill="D9ECFF"/>
          <w:lang w:eastAsia="zh-CN"/>
        </w:rPr>
        <w:t>【判断】</w:t>
      </w:r>
      <w:r>
        <w:t>现浇构件与预制构件的钢筋工程量可以合在一起计算</w:t>
      </w:r>
      <w:r>
        <w:rPr>
          <w:rFonts w:cstheme="minorBidi"/>
          <w:shd w:val="clear" w:fill="FFFF00"/>
        </w:rPr>
        <w:t>。</w:t>
      </w:r>
      <w:r>
        <w:rPr>
          <w:rFonts w:hint="eastAsia" w:cstheme="minorBidi"/>
          <w:shd w:val="clear" w:fill="FFFF00"/>
          <w:lang w:eastAsia="zh-CN"/>
        </w:rPr>
        <w:t>【</w:t>
      </w:r>
      <w:r>
        <w:rPr>
          <w:rFonts w:hint="eastAsia" w:cstheme="minorBidi"/>
          <w:shd w:val="clear" w:fill="FFFF00"/>
          <w:lang w:val="en-US" w:eastAsia="zh-CN"/>
        </w:rPr>
        <w:t>错误</w:t>
      </w:r>
      <w:r>
        <w:rPr>
          <w:rFonts w:hint="eastAsia" w:cstheme="minorBidi"/>
          <w:shd w:val="clear" w:fill="FFFF00"/>
          <w:lang w:eastAsia="zh-CN"/>
        </w:rPr>
        <w:t>】</w:t>
      </w:r>
      <w:r>
        <w:br w:type="textWrapping"/>
      </w:r>
      <w:r>
        <w:rPr>
          <w:rFonts w:hint="eastAsia" w:eastAsia="宋体"/>
          <w:lang w:val="en-US" w:eastAsia="zh-CN"/>
        </w:rPr>
        <w:t>3</w:t>
      </w:r>
      <w:r>
        <w:t>.</w:t>
      </w:r>
      <w:r>
        <w:rPr>
          <w:rFonts w:hint="eastAsia" w:eastAsia="宋体"/>
          <w:shd w:val="clear" w:color="auto" w:fill="D9ECFF"/>
          <w:lang w:eastAsia="zh-CN"/>
        </w:rPr>
        <w:t>【判断】</w:t>
      </w:r>
      <w:r>
        <w:t>框架柱高应按自柱基上表面至现浇混凝土板底面计算。</w:t>
      </w:r>
      <w:r>
        <w:rPr>
          <w:rFonts w:hint="eastAsia" w:cstheme="minorBidi"/>
          <w:shd w:val="clear" w:fill="FFFF00"/>
          <w:lang w:eastAsia="zh-CN"/>
        </w:rPr>
        <w:t>【</w:t>
      </w:r>
      <w:r>
        <w:rPr>
          <w:rFonts w:hint="eastAsia" w:cstheme="minorBidi"/>
          <w:shd w:val="clear" w:fill="FFFF00"/>
          <w:lang w:val="en-US" w:eastAsia="zh-CN"/>
        </w:rPr>
        <w:t>错误</w:t>
      </w:r>
      <w:r>
        <w:rPr>
          <w:rFonts w:hint="eastAsia" w:cstheme="minorBidi"/>
          <w:shd w:val="clear" w:fill="FFFF00"/>
          <w:lang w:eastAsia="zh-CN"/>
        </w:rPr>
        <w:t>】</w:t>
      </w:r>
      <w:r>
        <w:rPr>
          <w:rFonts w:cstheme="minorBidi"/>
          <w:shd w:val="clear" w:fill="FFFF00"/>
        </w:rPr>
        <w:br w:type="textWrapping"/>
      </w:r>
      <w:r>
        <w:rPr>
          <w:rFonts w:hint="eastAsia" w:eastAsia="宋体"/>
          <w:lang w:val="en-US" w:eastAsia="zh-CN"/>
        </w:rPr>
        <w:t>4</w:t>
      </w:r>
      <w:r>
        <w:t>.</w:t>
      </w:r>
      <w:r>
        <w:rPr>
          <w:rFonts w:hint="eastAsia" w:eastAsia="宋体"/>
          <w:shd w:val="clear" w:color="auto" w:fill="D9ECFF"/>
          <w:lang w:eastAsia="zh-CN"/>
        </w:rPr>
        <w:t>【判断】</w:t>
      </w:r>
      <w:r>
        <w:t>挖土方以面积计算工程量。</w:t>
      </w:r>
      <w:r>
        <w:rPr>
          <w:rFonts w:cstheme="minorBidi"/>
          <w:shd w:val="clear" w:fill="FFFF00"/>
        </w:rPr>
        <w:t> </w:t>
      </w:r>
      <w:r>
        <w:rPr>
          <w:rFonts w:hint="eastAsia" w:cstheme="minorBidi"/>
          <w:shd w:val="clear" w:fill="FFFF00"/>
          <w:lang w:eastAsia="zh-CN"/>
        </w:rPr>
        <w:t>【</w:t>
      </w:r>
      <w:r>
        <w:rPr>
          <w:rFonts w:hint="eastAsia" w:cstheme="minorBidi"/>
          <w:shd w:val="clear" w:fill="FFFF00"/>
          <w:lang w:val="en-US" w:eastAsia="zh-CN"/>
        </w:rPr>
        <w:t>错误</w:t>
      </w:r>
      <w:r>
        <w:rPr>
          <w:rFonts w:hint="eastAsia" w:cstheme="minorBidi"/>
          <w:shd w:val="clear" w:fill="FFFF00"/>
          <w:lang w:eastAsia="zh-CN"/>
        </w:rPr>
        <w:t>】</w:t>
      </w:r>
      <w:r>
        <w:rPr>
          <w:rFonts w:cstheme="minorBidi"/>
          <w:shd w:val="clear" w:fill="FFFF00"/>
        </w:rPr>
        <w:br w:type="textWrapping"/>
      </w:r>
      <w:r>
        <w:rPr>
          <w:rFonts w:hint="eastAsia" w:eastAsia="宋体"/>
          <w:lang w:val="en-US" w:eastAsia="zh-CN"/>
        </w:rPr>
        <w:t>5</w:t>
      </w:r>
      <w:r>
        <w:t>.</w:t>
      </w:r>
      <w:r>
        <w:rPr>
          <w:rFonts w:hint="eastAsia" w:eastAsia="宋体"/>
          <w:shd w:val="clear" w:color="auto" w:fill="D9ECFF"/>
          <w:lang w:eastAsia="zh-CN"/>
        </w:rPr>
        <w:t>【判断】</w:t>
      </w:r>
      <w:r>
        <w:t>室内地面面积=建筑面积一墙体结构所占面积。 </w:t>
      </w:r>
      <w:r>
        <w:rPr>
          <w:rFonts w:hint="eastAsia" w:cstheme="minorBidi"/>
          <w:shd w:val="clear" w:fill="FFFF00"/>
          <w:lang w:eastAsia="zh-CN"/>
        </w:rPr>
        <w:t>【</w:t>
      </w:r>
      <w:r>
        <w:rPr>
          <w:rFonts w:hint="eastAsia" w:cstheme="minorBidi"/>
          <w:shd w:val="clear" w:fill="FFFF00"/>
          <w:lang w:val="en-US" w:eastAsia="zh-CN"/>
        </w:rPr>
        <w:t>正确</w:t>
      </w:r>
      <w:r>
        <w:rPr>
          <w:rFonts w:hint="eastAsia" w:cstheme="minorBidi"/>
          <w:shd w:val="clear" w:fill="FFFF00"/>
          <w:lang w:eastAsia="zh-CN"/>
        </w:rPr>
        <w:t>】</w:t>
      </w:r>
      <w:r>
        <w:rPr>
          <w:rFonts w:cstheme="minorBidi"/>
          <w:shd w:val="clear" w:fill="FFFF00"/>
        </w:rPr>
        <w:br w:type="textWrapping"/>
      </w:r>
      <w:r>
        <w:rPr>
          <w:rFonts w:hint="eastAsia" w:eastAsia="宋体"/>
          <w:lang w:val="en-US" w:eastAsia="zh-CN"/>
        </w:rPr>
        <w:t>6</w:t>
      </w:r>
      <w:r>
        <w:t>.</w:t>
      </w:r>
      <w:r>
        <w:rPr>
          <w:rFonts w:hint="eastAsia" w:eastAsia="宋体"/>
          <w:shd w:val="clear" w:color="auto" w:fill="D9ECFF"/>
          <w:lang w:eastAsia="zh-CN"/>
        </w:rPr>
        <w:t>【判断】</w:t>
      </w:r>
      <w:r>
        <w:t>电梯井、管道井等均按建筑物自然层计算建筑面积</w:t>
      </w:r>
      <w:r>
        <w:rPr>
          <w:rFonts w:hint="eastAsia" w:cstheme="minorBidi"/>
          <w:shd w:val="clear" w:fill="FFFF00"/>
          <w:lang w:eastAsia="zh-CN"/>
        </w:rPr>
        <w:t>【</w:t>
      </w:r>
      <w:r>
        <w:rPr>
          <w:rFonts w:hint="eastAsia" w:cstheme="minorBidi"/>
          <w:shd w:val="clear" w:fill="FFFF00"/>
          <w:lang w:val="en-US" w:eastAsia="zh-CN"/>
        </w:rPr>
        <w:t>正确</w:t>
      </w:r>
      <w:r>
        <w:rPr>
          <w:rFonts w:hint="eastAsia" w:cstheme="minorBidi"/>
          <w:shd w:val="clear" w:fill="FFFF00"/>
          <w:lang w:eastAsia="zh-CN"/>
        </w:rPr>
        <w:t>】</w:t>
      </w:r>
      <w:r>
        <w:br w:type="textWrapping"/>
      </w:r>
      <w:r>
        <w:rPr>
          <w:rFonts w:hint="eastAsia" w:eastAsia="宋体"/>
          <w:lang w:val="en-US" w:eastAsia="zh-CN"/>
        </w:rPr>
        <w:t>7</w:t>
      </w:r>
      <w:r>
        <w:t>.</w:t>
      </w:r>
      <w:r>
        <w:rPr>
          <w:rFonts w:hint="eastAsia" w:eastAsia="宋体"/>
          <w:shd w:val="clear" w:color="auto" w:fill="D9ECFF"/>
          <w:lang w:eastAsia="zh-CN"/>
        </w:rPr>
        <w:t>【判断】</w:t>
      </w:r>
      <w:r>
        <w:t>时间定额与产量定额互为倒数。</w:t>
      </w:r>
      <w:r>
        <w:rPr>
          <w:rFonts w:cstheme="minorBidi"/>
          <w:shd w:val="clear" w:fill="FFFF00"/>
        </w:rPr>
        <w:t> </w:t>
      </w:r>
      <w:r>
        <w:rPr>
          <w:rFonts w:hint="eastAsia" w:cstheme="minorBidi"/>
          <w:shd w:val="clear" w:fill="FFFF00"/>
          <w:lang w:eastAsia="zh-CN"/>
        </w:rPr>
        <w:t>【</w:t>
      </w:r>
      <w:r>
        <w:rPr>
          <w:rFonts w:hint="eastAsia" w:cstheme="minorBidi"/>
          <w:shd w:val="clear" w:fill="FFFF00"/>
          <w:lang w:val="en-US" w:eastAsia="zh-CN"/>
        </w:rPr>
        <w:t>正确</w:t>
      </w:r>
      <w:r>
        <w:rPr>
          <w:rFonts w:hint="eastAsia" w:cstheme="minorBidi"/>
          <w:shd w:val="clear" w:fill="FFFF00"/>
          <w:lang w:eastAsia="zh-CN"/>
        </w:rPr>
        <w:t>】</w:t>
      </w:r>
      <w:r>
        <w:br w:type="textWrapping"/>
      </w:r>
      <w:r>
        <w:rPr>
          <w:rFonts w:hint="eastAsia" w:eastAsia="宋体"/>
          <w:lang w:val="en-US" w:eastAsia="zh-CN"/>
        </w:rPr>
        <w:t>8</w:t>
      </w:r>
      <w:r>
        <w:t>.</w:t>
      </w:r>
      <w:r>
        <w:rPr>
          <w:rFonts w:hint="eastAsia" w:eastAsia="宋体"/>
          <w:shd w:val="clear" w:color="auto" w:fill="D9ECFF"/>
          <w:lang w:eastAsia="zh-CN"/>
        </w:rPr>
        <w:t>【判断】</w:t>
      </w:r>
      <w:r>
        <w:t>住房公积金属于规费</w:t>
      </w:r>
      <w:r>
        <w:rPr>
          <w:rFonts w:hint="eastAsia" w:cstheme="minorBidi"/>
          <w:shd w:val="clear" w:fill="FFFF00"/>
          <w:lang w:eastAsia="zh-CN"/>
        </w:rPr>
        <w:t>【</w:t>
      </w:r>
      <w:r>
        <w:rPr>
          <w:rFonts w:hint="eastAsia" w:cstheme="minorBidi"/>
          <w:shd w:val="clear" w:fill="FFFF00"/>
          <w:lang w:val="en-US" w:eastAsia="zh-CN"/>
        </w:rPr>
        <w:t>正确</w:t>
      </w:r>
      <w:r>
        <w:rPr>
          <w:rFonts w:hint="eastAsia" w:cstheme="minorBidi"/>
          <w:shd w:val="clear" w:fill="FFFF00"/>
          <w:lang w:eastAsia="zh-CN"/>
        </w:rPr>
        <w:t>】</w:t>
      </w:r>
      <w:r>
        <w:br w:type="textWrapping"/>
      </w:r>
      <w:r>
        <w:rPr>
          <w:rFonts w:hint="eastAsia" w:eastAsia="宋体"/>
          <w:lang w:val="en-US" w:eastAsia="zh-CN"/>
        </w:rPr>
        <w:t>9</w:t>
      </w:r>
      <w:r>
        <w:t>.</w:t>
      </w:r>
      <w:r>
        <w:rPr>
          <w:rFonts w:hint="eastAsia" w:eastAsia="宋体"/>
          <w:shd w:val="clear" w:color="auto" w:fill="D9ECFF"/>
          <w:lang w:eastAsia="zh-CN"/>
        </w:rPr>
        <w:t>【判断】</w:t>
      </w:r>
      <w:r>
        <w:t>分部分项工程量清单编码以l2位阿拉伯数字表示。 </w:t>
      </w:r>
      <w:r>
        <w:rPr>
          <w:rFonts w:hint="eastAsia" w:cstheme="minorBidi"/>
          <w:shd w:val="clear" w:fill="FFFF00"/>
          <w:lang w:eastAsia="zh-CN"/>
        </w:rPr>
        <w:t>【</w:t>
      </w:r>
      <w:r>
        <w:rPr>
          <w:rFonts w:hint="eastAsia" w:cstheme="minorBidi"/>
          <w:shd w:val="clear" w:fill="FFFF00"/>
          <w:lang w:val="en-US" w:eastAsia="zh-CN"/>
        </w:rPr>
        <w:t>正确</w:t>
      </w:r>
      <w:r>
        <w:rPr>
          <w:rFonts w:hint="eastAsia" w:cstheme="minorBidi"/>
          <w:shd w:val="clear" w:fill="FFFF00"/>
          <w:lang w:eastAsia="zh-CN"/>
        </w:rPr>
        <w:t>】</w:t>
      </w:r>
      <w:r>
        <w:rPr>
          <w:rFonts w:cstheme="minorBidi"/>
          <w:shd w:val="clear" w:fill="FFFF00"/>
        </w:rPr>
        <w:br w:type="textWrapping"/>
      </w:r>
      <w:r>
        <w:rPr>
          <w:rFonts w:hint="eastAsia" w:eastAsia="宋体"/>
          <w:lang w:val="en-US" w:eastAsia="zh-CN"/>
        </w:rPr>
        <w:t>10</w:t>
      </w:r>
      <w:r>
        <w:t>.</w:t>
      </w:r>
      <w:r>
        <w:rPr>
          <w:rFonts w:hint="eastAsia" w:eastAsia="宋体"/>
          <w:shd w:val="clear" w:color="auto" w:fill="D9ECFF"/>
          <w:lang w:eastAsia="zh-CN"/>
        </w:rPr>
        <w:t>【判断】</w:t>
      </w:r>
      <w:r>
        <w:t>层高不足2.10m的多层建筑物应计算1／2面积。</w:t>
      </w:r>
      <w:r>
        <w:rPr>
          <w:rFonts w:hint="eastAsia" w:eastAsia="宋体"/>
          <w:shd w:val="clear" w:fill="FFFF00"/>
          <w:lang w:eastAsia="zh-CN"/>
        </w:rPr>
        <w:t>【</w:t>
      </w:r>
      <w:r>
        <w:rPr>
          <w:rFonts w:hint="eastAsia" w:eastAsia="宋体"/>
          <w:shd w:val="clear" w:fill="FFFF00"/>
          <w:lang w:val="en-US" w:eastAsia="zh-CN"/>
        </w:rPr>
        <w:t>正确</w:t>
      </w:r>
      <w:r>
        <w:rPr>
          <w:rFonts w:hint="eastAsia" w:eastAsia="宋体"/>
          <w:shd w:val="clear" w:fill="FFFF00"/>
          <w:lang w:eastAsia="zh-CN"/>
        </w:rPr>
        <w:t>】</w:t>
      </w:r>
      <w:r>
        <w:br w:type="textWrapping"/>
      </w:r>
      <w:r>
        <w:t>1</w:t>
      </w:r>
      <w:r>
        <w:rPr>
          <w:rFonts w:hint="eastAsia" w:eastAsia="宋体"/>
          <w:lang w:val="en-US" w:eastAsia="zh-CN"/>
        </w:rPr>
        <w:t>1</w:t>
      </w:r>
      <w:r>
        <w:t>.</w:t>
      </w:r>
      <w:r>
        <w:rPr>
          <w:rFonts w:hint="eastAsia" w:eastAsia="宋体"/>
          <w:shd w:val="clear" w:color="auto" w:fill="D9ECFF"/>
          <w:lang w:eastAsia="zh-CN"/>
        </w:rPr>
        <w:t>【判断】</w:t>
      </w:r>
      <w:r>
        <w:t>工程造价控制的主要目标是降低成本。</w:t>
      </w:r>
      <w:r>
        <w:rPr>
          <w:rFonts w:hint="eastAsia" w:eastAsia="宋体" w:cstheme="minorBidi"/>
          <w:shd w:val="clear" w:fill="FFFF00"/>
          <w:lang w:eastAsia="zh-CN"/>
        </w:rPr>
        <w:t>（</w:t>
      </w:r>
      <w:r>
        <w:rPr>
          <w:rFonts w:hint="eastAsia" w:eastAsia="宋体" w:cstheme="minorBidi"/>
          <w:shd w:val="clear" w:fill="FFFF00"/>
          <w:lang w:val="en-US" w:eastAsia="zh-CN"/>
        </w:rPr>
        <w:t>正确</w:t>
      </w:r>
      <w:r>
        <w:rPr>
          <w:rFonts w:hint="eastAsia" w:eastAsia="宋体" w:cstheme="minorBidi"/>
          <w:shd w:val="clear" w:fill="FFFF00"/>
          <w:lang w:eastAsia="zh-CN"/>
        </w:rPr>
        <w:t xml:space="preserve">  ）</w:t>
      </w:r>
      <w:r>
        <w:br w:type="textWrapping"/>
      </w:r>
      <w:r>
        <w:t>1</w:t>
      </w:r>
      <w:r>
        <w:rPr>
          <w:rFonts w:hint="eastAsia" w:eastAsia="宋体"/>
          <w:lang w:val="en-US" w:eastAsia="zh-CN"/>
        </w:rPr>
        <w:t>2</w:t>
      </w:r>
      <w:r>
        <w:t>.</w:t>
      </w:r>
      <w:r>
        <w:rPr>
          <w:rFonts w:hint="eastAsia" w:eastAsia="宋体"/>
          <w:shd w:val="clear" w:color="auto" w:fill="D9ECFF"/>
          <w:lang w:eastAsia="zh-CN"/>
        </w:rPr>
        <w:t>【判断】</w:t>
      </w:r>
      <w:r>
        <w:t>工程造价控制是对整个项目的全过程进行管理和控制。</w:t>
      </w:r>
      <w:r>
        <w:rPr>
          <w:rFonts w:hint="eastAsia" w:eastAsia="宋体" w:cstheme="minorBidi"/>
          <w:shd w:val="clear" w:fill="FFFF00"/>
          <w:lang w:eastAsia="zh-CN"/>
        </w:rPr>
        <w:t xml:space="preserve">（ </w:t>
      </w:r>
      <w:r>
        <w:rPr>
          <w:rFonts w:hint="eastAsia" w:eastAsia="宋体" w:cstheme="minorBidi"/>
          <w:shd w:val="clear" w:fill="FFFF00"/>
          <w:lang w:val="en-US" w:eastAsia="zh-CN"/>
        </w:rPr>
        <w:t>正确</w:t>
      </w:r>
      <w:r>
        <w:rPr>
          <w:rFonts w:hint="eastAsia" w:eastAsia="宋体" w:cstheme="minorBidi"/>
          <w:shd w:val="clear" w:fill="FFFF00"/>
          <w:lang w:eastAsia="zh-CN"/>
        </w:rPr>
        <w:t> ）</w:t>
      </w:r>
      <w:r>
        <w:rPr>
          <w:rFonts w:hint="eastAsia" w:eastAsia="宋体" w:cstheme="minorBidi"/>
          <w:shd w:val="clear" w:fill="FFFF00"/>
          <w:lang w:eastAsia="zh-CN"/>
        </w:rPr>
        <w:br w:type="textWrapping"/>
      </w:r>
      <w:r>
        <w:t>1</w:t>
      </w:r>
      <w:r>
        <w:rPr>
          <w:rFonts w:hint="eastAsia" w:eastAsia="宋体"/>
          <w:lang w:val="en-US" w:eastAsia="zh-CN"/>
        </w:rPr>
        <w:t>3</w:t>
      </w:r>
      <w:r>
        <w:t>.</w:t>
      </w:r>
      <w:r>
        <w:rPr>
          <w:rFonts w:hint="eastAsia" w:eastAsia="宋体"/>
          <w:shd w:val="clear" w:color="auto" w:fill="D9ECFF"/>
          <w:lang w:eastAsia="zh-CN"/>
        </w:rPr>
        <w:t>【判断】</w:t>
      </w:r>
      <w:r>
        <w:t>工程造价控制中，对工程进度进行严格监控是最有效的措施。</w:t>
      </w:r>
      <w:r>
        <w:rPr>
          <w:rFonts w:hint="eastAsia" w:eastAsia="宋体" w:cstheme="minorBidi"/>
          <w:shd w:val="clear" w:fill="FFFF00"/>
          <w:lang w:eastAsia="zh-CN"/>
        </w:rPr>
        <w:t xml:space="preserve">（ </w:t>
      </w:r>
      <w:r>
        <w:rPr>
          <w:rFonts w:hint="eastAsia" w:eastAsia="宋体" w:cstheme="minorBidi"/>
          <w:shd w:val="clear" w:fill="FFFF00"/>
          <w:lang w:val="en-US" w:eastAsia="zh-CN"/>
        </w:rPr>
        <w:t>错误</w:t>
      </w:r>
      <w:r>
        <w:rPr>
          <w:rFonts w:hint="eastAsia" w:eastAsia="宋体" w:cstheme="minorBidi"/>
          <w:shd w:val="clear" w:fill="FFFF00"/>
          <w:lang w:eastAsia="zh-CN"/>
        </w:rPr>
        <w:t> ）</w:t>
      </w:r>
      <w:r>
        <w:br w:type="textWrapping"/>
      </w:r>
      <w:r>
        <w:t>1</w:t>
      </w:r>
      <w:r>
        <w:rPr>
          <w:rFonts w:hint="eastAsia" w:eastAsia="宋体"/>
          <w:lang w:val="en-US" w:eastAsia="zh-CN"/>
        </w:rPr>
        <w:t>4</w:t>
      </w:r>
      <w:r>
        <w:t>.</w:t>
      </w:r>
      <w:r>
        <w:rPr>
          <w:rFonts w:hint="eastAsia" w:eastAsia="宋体"/>
          <w:shd w:val="clear" w:color="auto" w:fill="D9ECFF"/>
          <w:lang w:eastAsia="zh-CN"/>
        </w:rPr>
        <w:t>【判断】</w:t>
      </w:r>
      <w:r>
        <w:t>在工程造价控制中，对设计方案进行优化是错误的做法。</w:t>
      </w:r>
      <w:r>
        <w:rPr>
          <w:rFonts w:hint="eastAsia" w:eastAsia="宋体" w:cstheme="minorBidi"/>
          <w:shd w:val="clear" w:fill="FFFF00"/>
          <w:lang w:eastAsia="zh-CN"/>
        </w:rPr>
        <w:t xml:space="preserve">（ </w:t>
      </w:r>
      <w:r>
        <w:rPr>
          <w:rFonts w:hint="eastAsia" w:eastAsia="宋体" w:cstheme="minorBidi"/>
          <w:shd w:val="clear" w:fill="FFFF00"/>
          <w:lang w:val="en-US" w:eastAsia="zh-CN"/>
        </w:rPr>
        <w:t>错误</w:t>
      </w:r>
      <w:r>
        <w:rPr>
          <w:rFonts w:hint="eastAsia" w:eastAsia="宋体" w:cstheme="minorBidi"/>
          <w:shd w:val="clear" w:fill="FFFF00"/>
          <w:lang w:eastAsia="zh-CN"/>
        </w:rPr>
        <w:t> ）</w:t>
      </w:r>
      <w:r>
        <w:br w:type="textWrapping"/>
      </w:r>
      <w:r>
        <w:rPr>
          <w:rFonts w:hint="eastAsia" w:eastAsia="宋体"/>
          <w:lang w:val="en-US" w:eastAsia="zh-CN"/>
        </w:rPr>
        <w:t>15</w:t>
      </w:r>
      <w:r>
        <w:t>.</w:t>
      </w:r>
      <w:r>
        <w:rPr>
          <w:rFonts w:hint="eastAsia" w:eastAsia="宋体"/>
          <w:shd w:val="clear" w:color="auto" w:fill="D9ECFF"/>
          <w:lang w:eastAsia="zh-CN"/>
        </w:rPr>
        <w:t>【判断】</w:t>
      </w:r>
      <w:r>
        <w:t>工程造价管理的主要目标之一是实现投资效益最大化。</w:t>
      </w:r>
      <w:r>
        <w:rPr>
          <w:rFonts w:hint="eastAsia" w:eastAsia="宋体" w:cstheme="minorBidi"/>
          <w:shd w:val="clear" w:fill="FFFF00"/>
          <w:lang w:eastAsia="zh-CN"/>
        </w:rPr>
        <w:t xml:space="preserve">（ </w:t>
      </w:r>
      <w:r>
        <w:rPr>
          <w:rFonts w:hint="eastAsia" w:eastAsia="宋体" w:cstheme="minorBidi"/>
          <w:shd w:val="clear" w:fill="FFFF00"/>
          <w:lang w:val="en-US" w:eastAsia="zh-CN"/>
        </w:rPr>
        <w:t>正确</w:t>
      </w:r>
      <w:r>
        <w:rPr>
          <w:rFonts w:hint="eastAsia" w:eastAsia="宋体" w:cstheme="minorBidi"/>
          <w:shd w:val="clear" w:fill="FFFF00"/>
          <w:lang w:eastAsia="zh-CN"/>
        </w:rPr>
        <w:t> ）</w:t>
      </w:r>
      <w:r>
        <w:br w:type="textWrapping"/>
      </w:r>
      <w:r>
        <w:rPr>
          <w:rFonts w:hint="eastAsia" w:eastAsia="宋体"/>
          <w:lang w:val="en-US" w:eastAsia="zh-CN"/>
        </w:rPr>
        <w:t>16</w:t>
      </w:r>
      <w:r>
        <w:t>.</w:t>
      </w:r>
      <w:r>
        <w:rPr>
          <w:rFonts w:hint="eastAsia" w:eastAsia="宋体"/>
          <w:shd w:val="clear" w:color="auto" w:fill="D9ECFF"/>
          <w:lang w:eastAsia="zh-CN"/>
        </w:rPr>
        <w:t>【判断】</w:t>
      </w:r>
      <w:r>
        <w:t>工程造价控制中，对材料价格进行严格审查是最重要的环节。</w:t>
      </w:r>
      <w:r>
        <w:rPr>
          <w:rFonts w:hint="eastAsia" w:eastAsia="宋体" w:cstheme="minorBidi"/>
          <w:shd w:val="clear" w:fill="FFFF00"/>
          <w:lang w:eastAsia="zh-CN"/>
        </w:rPr>
        <w:t xml:space="preserve">（ </w:t>
      </w:r>
      <w:r>
        <w:rPr>
          <w:rFonts w:hint="eastAsia" w:eastAsia="宋体" w:cstheme="minorBidi"/>
          <w:shd w:val="clear" w:fill="FFFF00"/>
          <w:lang w:val="en-US" w:eastAsia="zh-CN"/>
        </w:rPr>
        <w:t>错误</w:t>
      </w:r>
      <w:r>
        <w:rPr>
          <w:rFonts w:hint="eastAsia" w:eastAsia="宋体" w:cstheme="minorBidi"/>
          <w:shd w:val="clear" w:fill="FFFF00"/>
          <w:lang w:eastAsia="zh-CN"/>
        </w:rPr>
        <w:t> ）</w:t>
      </w:r>
      <w:r>
        <w:rPr>
          <w:rFonts w:hint="eastAsia" w:eastAsia="宋体" w:cstheme="minorBidi"/>
          <w:shd w:val="clear" w:fill="FFFF00"/>
          <w:lang w:eastAsia="zh-CN"/>
        </w:rPr>
        <w:br w:type="textWrapping"/>
      </w:r>
      <w:r>
        <w:rPr>
          <w:rFonts w:hint="eastAsia" w:eastAsia="宋体" w:cstheme="minorBidi"/>
          <w:shd w:val="clear"/>
          <w:lang w:val="en-US" w:eastAsia="zh-CN"/>
        </w:rPr>
        <w:t>17</w:t>
      </w:r>
      <w:r>
        <w:rPr>
          <w:rFonts w:hint="eastAsia" w:eastAsia="宋体" w:cstheme="minorBidi"/>
          <w:shd w:val="clear"/>
          <w:lang w:eastAsia="zh-CN"/>
        </w:rPr>
        <w:t>.</w:t>
      </w:r>
      <w:r>
        <w:rPr>
          <w:rFonts w:hint="eastAsia" w:eastAsia="宋体"/>
          <w:shd w:val="clear" w:color="auto" w:fill="D9ECFF"/>
          <w:lang w:eastAsia="zh-CN"/>
        </w:rPr>
        <w:t>【判断】</w:t>
      </w:r>
      <w:r>
        <w:rPr>
          <w:rFonts w:hint="eastAsia" w:eastAsia="宋体" w:cstheme="minorBidi"/>
          <w:shd w:val="clear"/>
          <w:lang w:eastAsia="zh-CN"/>
        </w:rPr>
        <w:t>工程造价控制中，对人工费用进行严格审查是不必要的措施。</w:t>
      </w:r>
      <w:r>
        <w:rPr>
          <w:rFonts w:hint="eastAsia" w:eastAsia="宋体" w:cstheme="minorBidi"/>
          <w:shd w:val="clear" w:fill="FFFF00"/>
          <w:lang w:eastAsia="zh-CN"/>
        </w:rPr>
        <w:t>（</w:t>
      </w:r>
      <w:r>
        <w:rPr>
          <w:rFonts w:hint="eastAsia" w:eastAsia="宋体" w:cstheme="minorBidi"/>
          <w:shd w:val="clear" w:fill="FFFF00"/>
          <w:lang w:val="en-US" w:eastAsia="zh-CN"/>
        </w:rPr>
        <w:t>错误</w:t>
      </w:r>
      <w:r>
        <w:rPr>
          <w:rFonts w:hint="eastAsia" w:eastAsia="宋体" w:cstheme="minorBidi"/>
          <w:shd w:val="clear" w:fill="FFFF00"/>
          <w:lang w:eastAsia="zh-CN"/>
        </w:rPr>
        <w:t xml:space="preserve">  ）</w:t>
      </w:r>
      <w:r>
        <w:br w:type="textWrapping"/>
      </w:r>
      <w:r>
        <w:rPr>
          <w:rFonts w:hint="eastAsia" w:eastAsia="宋体"/>
          <w:lang w:val="en-US" w:eastAsia="zh-CN"/>
        </w:rPr>
        <w:t>18</w:t>
      </w:r>
      <w:r>
        <w:t>.</w:t>
      </w:r>
      <w:r>
        <w:rPr>
          <w:rFonts w:hint="eastAsia" w:eastAsia="宋体"/>
          <w:shd w:val="clear" w:color="auto" w:fill="D9ECFF"/>
          <w:lang w:eastAsia="zh-CN"/>
        </w:rPr>
        <w:t>【判断】</w:t>
      </w:r>
      <w:r>
        <w:t>在项目决策阶段，设计方案是影响工程造价的最主要因素。（</w:t>
      </w:r>
      <w:r>
        <w:rPr>
          <w:rFonts w:hint="eastAsia" w:eastAsia="宋体" w:cstheme="minorBidi"/>
          <w:shd w:val="clear" w:fill="FFFF00"/>
          <w:lang w:eastAsia="zh-CN"/>
        </w:rPr>
        <w:t xml:space="preserve">  </w:t>
      </w:r>
      <w:r>
        <w:rPr>
          <w:rFonts w:hint="eastAsia" w:eastAsia="宋体" w:cstheme="minorBidi"/>
          <w:shd w:val="clear" w:fill="FFFF00"/>
          <w:lang w:val="en-US" w:eastAsia="zh-CN"/>
        </w:rPr>
        <w:t>正确</w:t>
      </w:r>
      <w:r>
        <w:t>）</w:t>
      </w:r>
      <w:r>
        <w:br w:type="textWrapping"/>
      </w:r>
      <w:r>
        <w:rPr>
          <w:rFonts w:hint="eastAsia" w:eastAsia="宋体"/>
          <w:lang w:val="en-US" w:eastAsia="zh-CN"/>
        </w:rPr>
        <w:t>19</w:t>
      </w:r>
      <w:r>
        <w:t>.</w:t>
      </w:r>
      <w:r>
        <w:rPr>
          <w:rFonts w:hint="eastAsia" w:eastAsia="宋体"/>
          <w:shd w:val="clear" w:color="auto" w:fill="D9ECFF"/>
          <w:lang w:eastAsia="zh-CN"/>
        </w:rPr>
        <w:t>【判断】</w:t>
      </w:r>
      <w:r>
        <w:t xml:space="preserve">在工程造价管理中，过程管理不是基本原则之一。（ </w:t>
      </w:r>
      <w:r>
        <w:rPr>
          <w:rFonts w:hint="eastAsia" w:eastAsia="宋体" w:cstheme="minorBidi"/>
          <w:shd w:val="clear" w:fill="FFFF00"/>
          <w:lang w:eastAsia="zh-CN"/>
        </w:rPr>
        <w:t> </w:t>
      </w:r>
      <w:r>
        <w:rPr>
          <w:rFonts w:hint="eastAsia" w:eastAsia="宋体" w:cstheme="minorBidi"/>
          <w:shd w:val="clear" w:fill="FFFF00"/>
          <w:lang w:val="en-US" w:eastAsia="zh-CN"/>
        </w:rPr>
        <w:t>错误</w:t>
      </w:r>
      <w:r>
        <w:t>）</w:t>
      </w:r>
      <w:r>
        <w:br w:type="textWrapping"/>
      </w:r>
      <w:r>
        <w:t>2</w:t>
      </w:r>
      <w:r>
        <w:rPr>
          <w:rFonts w:hint="eastAsia" w:eastAsia="宋体"/>
          <w:lang w:val="en-US" w:eastAsia="zh-CN"/>
        </w:rPr>
        <w:t>0</w:t>
      </w:r>
      <w:r>
        <w:t>.</w:t>
      </w:r>
      <w:r>
        <w:rPr>
          <w:rFonts w:hint="eastAsia" w:eastAsia="宋体"/>
          <w:shd w:val="clear" w:color="auto" w:fill="D9ECFF"/>
          <w:lang w:eastAsia="zh-CN"/>
        </w:rPr>
        <w:t>【判断】</w:t>
      </w:r>
      <w:r>
        <w:t xml:space="preserve">在工程造价控制中，实施被动控制比实施主动控制更为重要。（ </w:t>
      </w:r>
      <w:r>
        <w:rPr>
          <w:rFonts w:hint="eastAsia" w:eastAsia="宋体" w:cstheme="minorBidi"/>
          <w:shd w:val="clear" w:fill="FFFF00"/>
          <w:lang w:val="en-US" w:eastAsia="zh-CN"/>
        </w:rPr>
        <w:t>错误</w:t>
      </w:r>
      <w:r>
        <w:t> ）</w:t>
      </w:r>
      <w:r>
        <w:br w:type="textWrapping"/>
      </w:r>
      <w:r>
        <w:rPr>
          <w:rFonts w:hint="eastAsia" w:eastAsia="宋体"/>
          <w:lang w:val="en-US" w:eastAsia="zh-CN"/>
        </w:rPr>
        <w:t>21</w:t>
      </w:r>
      <w:r>
        <w:t>.</w:t>
      </w:r>
      <w:r>
        <w:rPr>
          <w:rFonts w:hint="eastAsia" w:eastAsia="宋体"/>
          <w:shd w:val="clear" w:color="auto" w:fill="D9ECFF"/>
          <w:lang w:eastAsia="zh-CN"/>
        </w:rPr>
        <w:t>【判断】</w:t>
      </w:r>
      <w:r>
        <w:t xml:space="preserve">工程造价控制中，对材料价格进行严格审查是最重要的环节。（ </w:t>
      </w:r>
      <w:r>
        <w:rPr>
          <w:rFonts w:hint="eastAsia" w:eastAsia="宋体" w:cstheme="minorBidi"/>
          <w:shd w:val="clear" w:fill="FFFF00"/>
          <w:lang w:val="en-US" w:eastAsia="zh-CN"/>
        </w:rPr>
        <w:t>错误</w:t>
      </w:r>
      <w:r>
        <w:rPr>
          <w:rFonts w:hint="eastAsia" w:eastAsia="宋体" w:cstheme="minorBidi"/>
          <w:shd w:val="clear" w:fill="FFFF00"/>
          <w:lang w:eastAsia="zh-CN"/>
        </w:rPr>
        <w:t> </w:t>
      </w:r>
      <w:r>
        <w:t>）</w:t>
      </w:r>
      <w:r>
        <w:br w:type="textWrapping"/>
      </w:r>
      <w:r>
        <w:rPr>
          <w:rFonts w:hint="eastAsia" w:eastAsia="宋体"/>
          <w:lang w:val="en-US" w:eastAsia="zh-CN"/>
        </w:rPr>
        <w:t>22</w:t>
      </w:r>
      <w:r>
        <w:t>.</w:t>
      </w:r>
      <w:r>
        <w:rPr>
          <w:rFonts w:hint="eastAsia" w:eastAsia="宋体"/>
          <w:shd w:val="clear" w:color="auto" w:fill="D9ECFF"/>
          <w:lang w:eastAsia="zh-CN"/>
        </w:rPr>
        <w:t>【判断】</w:t>
      </w:r>
      <w:r>
        <w:t>工程造价控制中，对人工费用进行严格审查是不必要的措施。（  </w:t>
      </w:r>
      <w:r>
        <w:rPr>
          <w:rFonts w:hint="eastAsia" w:eastAsia="宋体" w:cstheme="minorBidi"/>
          <w:shd w:val="clear" w:fill="FFFF00"/>
          <w:lang w:val="en-US" w:eastAsia="zh-CN"/>
        </w:rPr>
        <w:t>错误</w:t>
      </w:r>
      <w:r>
        <w:t>）</w:t>
      </w:r>
      <w:r>
        <w:br w:type="textWrapping"/>
      </w:r>
      <w:r>
        <w:rPr>
          <w:rFonts w:hint="eastAsia" w:eastAsia="宋体"/>
          <w:lang w:val="en-US" w:eastAsia="zh-CN"/>
        </w:rPr>
        <w:t>23</w:t>
      </w:r>
      <w:r>
        <w:t>.</w:t>
      </w:r>
      <w:r>
        <w:rPr>
          <w:rFonts w:hint="eastAsia" w:eastAsia="宋体"/>
          <w:shd w:val="clear" w:color="auto" w:fill="D9ECFF"/>
          <w:lang w:eastAsia="zh-CN"/>
        </w:rPr>
        <w:t>【判断】</w:t>
      </w:r>
      <w:r>
        <w:t>在项目决策阶段，设计方案是影响工程造价的最主要因素。（</w:t>
      </w:r>
      <w:r>
        <w:rPr>
          <w:rFonts w:hint="eastAsia" w:eastAsia="宋体" w:cstheme="minorBidi"/>
          <w:shd w:val="clear" w:fill="FFFF00"/>
          <w:lang w:val="en-US" w:eastAsia="zh-CN"/>
        </w:rPr>
        <w:t>正确</w:t>
      </w:r>
      <w:r>
        <w:rPr>
          <w:rFonts w:hint="eastAsia" w:eastAsia="宋体" w:cstheme="minorBidi"/>
          <w:shd w:val="clear" w:fill="FFFF00"/>
          <w:lang w:eastAsia="zh-CN"/>
        </w:rPr>
        <w:t xml:space="preserve">  </w:t>
      </w:r>
      <w:r>
        <w:t>）</w:t>
      </w:r>
      <w:r>
        <w:br w:type="textWrapping"/>
      </w:r>
      <w:r>
        <w:rPr>
          <w:rFonts w:hint="eastAsia" w:eastAsia="宋体"/>
          <w:lang w:val="en-US" w:eastAsia="zh-CN"/>
        </w:rPr>
        <w:t>24</w:t>
      </w:r>
      <w:r>
        <w:t>.</w:t>
      </w:r>
      <w:r>
        <w:rPr>
          <w:rFonts w:hint="eastAsia" w:eastAsia="宋体"/>
          <w:shd w:val="clear" w:color="auto" w:fill="D9ECFF"/>
          <w:lang w:eastAsia="zh-CN"/>
        </w:rPr>
        <w:t>【判断】</w:t>
      </w:r>
      <w:r>
        <w:t>在工程造价管理中，过程管理不是基本原则之一。（  </w:t>
      </w:r>
      <w:r>
        <w:rPr>
          <w:rFonts w:hint="eastAsia" w:eastAsia="宋体" w:cstheme="minorBidi"/>
          <w:shd w:val="clear" w:fill="FFFF00"/>
          <w:lang w:val="en-US" w:eastAsia="zh-CN"/>
        </w:rPr>
        <w:t>错误</w:t>
      </w:r>
      <w:r>
        <w:t>）</w:t>
      </w:r>
      <w:r>
        <w:br w:type="textWrapping"/>
      </w:r>
      <w:r>
        <w:t>2</w:t>
      </w:r>
      <w:r>
        <w:rPr>
          <w:rFonts w:hint="eastAsia" w:eastAsia="宋体"/>
          <w:lang w:val="en-US" w:eastAsia="zh-CN"/>
        </w:rPr>
        <w:t>5</w:t>
      </w:r>
      <w:r>
        <w:t>.</w:t>
      </w:r>
      <w:r>
        <w:rPr>
          <w:rFonts w:hint="eastAsia" w:eastAsia="宋体"/>
          <w:shd w:val="clear" w:color="auto" w:fill="D9ECFF"/>
          <w:lang w:eastAsia="zh-CN"/>
        </w:rPr>
        <w:t>【判断】</w:t>
      </w:r>
      <w:r>
        <w:t>在工程造价控制中，实施被动控制比实施主动控制更为重要。（</w:t>
      </w:r>
      <w:r>
        <w:rPr>
          <w:rFonts w:hint="eastAsia" w:eastAsia="宋体" w:cstheme="minorBidi"/>
          <w:shd w:val="clear" w:fill="FFFF00"/>
          <w:lang w:eastAsia="zh-CN"/>
        </w:rPr>
        <w:t xml:space="preserve"> </w:t>
      </w:r>
      <w:r>
        <w:rPr>
          <w:rFonts w:hint="eastAsia" w:eastAsia="宋体" w:cstheme="minorBidi"/>
          <w:shd w:val="clear" w:fill="FFFF00"/>
          <w:lang w:val="en-US" w:eastAsia="zh-CN"/>
        </w:rPr>
        <w:t>错误</w:t>
      </w:r>
      <w:r>
        <w:rPr>
          <w:rFonts w:hint="eastAsia" w:eastAsia="宋体" w:cstheme="minorBidi"/>
          <w:shd w:val="clear" w:fill="FFFF00"/>
          <w:lang w:eastAsia="zh-CN"/>
        </w:rPr>
        <w:t> </w:t>
      </w:r>
      <w:r>
        <w:t>）</w:t>
      </w:r>
      <w:r>
        <w:br w:type="textWrapping"/>
      </w:r>
      <w:r>
        <w:t>2</w:t>
      </w:r>
      <w:r>
        <w:rPr>
          <w:rFonts w:hint="eastAsia" w:eastAsia="宋体"/>
          <w:lang w:val="en-US" w:eastAsia="zh-CN"/>
        </w:rPr>
        <w:t>6</w:t>
      </w:r>
      <w:r>
        <w:t>.</w:t>
      </w:r>
      <w:r>
        <w:rPr>
          <w:rFonts w:hint="eastAsia" w:eastAsia="宋体"/>
          <w:shd w:val="clear" w:color="auto" w:fill="D9ECFF"/>
          <w:lang w:eastAsia="zh-CN"/>
        </w:rPr>
        <w:t>【判断】</w:t>
      </w:r>
      <w:r>
        <w:t xml:space="preserve">工程造价控制的主要目标是降低成本。（ </w:t>
      </w:r>
      <w:r>
        <w:rPr>
          <w:rFonts w:hint="eastAsia" w:eastAsia="宋体" w:cstheme="minorBidi"/>
          <w:shd w:val="clear" w:fill="FFFF00"/>
          <w:lang w:val="en-US" w:eastAsia="zh-CN"/>
        </w:rPr>
        <w:t>正确</w:t>
      </w:r>
      <w:r>
        <w:t> ）</w:t>
      </w:r>
      <w:r>
        <w:br w:type="textWrapping"/>
      </w:r>
      <w:r>
        <w:t>2</w:t>
      </w:r>
      <w:r>
        <w:rPr>
          <w:rFonts w:hint="eastAsia" w:eastAsia="宋体"/>
          <w:lang w:val="en-US" w:eastAsia="zh-CN"/>
        </w:rPr>
        <w:t>7.</w:t>
      </w:r>
      <w:r>
        <w:rPr>
          <w:rFonts w:hint="eastAsia" w:eastAsia="宋体"/>
          <w:shd w:val="clear" w:color="auto" w:fill="D9ECFF"/>
          <w:lang w:eastAsia="zh-CN"/>
        </w:rPr>
        <w:t>【判断】</w:t>
      </w:r>
      <w:r>
        <w:t>工程造价控制是对整个项目的全过程进行管理和控制。（  </w:t>
      </w:r>
      <w:r>
        <w:rPr>
          <w:rFonts w:hint="eastAsia" w:eastAsia="宋体" w:cstheme="minorBidi"/>
          <w:shd w:val="clear" w:fill="FFFF00"/>
          <w:lang w:val="en-US" w:eastAsia="zh-CN"/>
        </w:rPr>
        <w:t>正确</w:t>
      </w:r>
      <w:r>
        <w:t>）</w:t>
      </w:r>
      <w:r>
        <w:br w:type="textWrapping"/>
      </w:r>
      <w:r>
        <w:t>2</w:t>
      </w:r>
      <w:r>
        <w:rPr>
          <w:rFonts w:hint="eastAsia" w:eastAsia="宋体"/>
          <w:lang w:val="en-US" w:eastAsia="zh-CN"/>
        </w:rPr>
        <w:t>8</w:t>
      </w:r>
      <w:r>
        <w:t>.</w:t>
      </w:r>
      <w:r>
        <w:rPr>
          <w:rFonts w:hint="eastAsia" w:eastAsia="宋体"/>
          <w:shd w:val="clear" w:color="auto" w:fill="D9ECFF"/>
          <w:lang w:eastAsia="zh-CN"/>
        </w:rPr>
        <w:t>【判断】</w:t>
      </w:r>
      <w:r>
        <w:t>工程造价控制中，对工程进度进行严格监控是最有效的措施。（</w:t>
      </w:r>
      <w:r>
        <w:rPr>
          <w:rFonts w:hint="eastAsia" w:eastAsia="宋体" w:cstheme="minorBidi"/>
          <w:shd w:val="clear" w:fill="FFFF00"/>
          <w:lang w:val="en-US" w:eastAsia="zh-CN"/>
        </w:rPr>
        <w:t>错误</w:t>
      </w:r>
      <w:r>
        <w:t xml:space="preserve">  ）</w:t>
      </w:r>
      <w:r>
        <w:br w:type="textWrapping"/>
      </w:r>
      <w:r>
        <w:t>2</w:t>
      </w:r>
      <w:r>
        <w:rPr>
          <w:rFonts w:hint="eastAsia" w:eastAsia="宋体"/>
          <w:lang w:val="en-US" w:eastAsia="zh-CN"/>
        </w:rPr>
        <w:t>9</w:t>
      </w:r>
      <w:r>
        <w:t>.</w:t>
      </w:r>
      <w:r>
        <w:rPr>
          <w:rFonts w:hint="eastAsia" w:eastAsia="宋体"/>
          <w:shd w:val="clear" w:color="auto" w:fill="D9ECFF"/>
          <w:lang w:eastAsia="zh-CN"/>
        </w:rPr>
        <w:t>【判断】</w:t>
      </w:r>
      <w:r>
        <w:t>在工程造价控制中，对设计方案进行优化是错误的做法。（</w:t>
      </w:r>
      <w:r>
        <w:rPr>
          <w:rFonts w:hint="eastAsia" w:eastAsia="宋体" w:cstheme="minorBidi"/>
          <w:shd w:val="clear" w:fill="FFFF00"/>
          <w:lang w:eastAsia="zh-CN"/>
        </w:rPr>
        <w:t xml:space="preserve"> </w:t>
      </w:r>
      <w:r>
        <w:rPr>
          <w:rFonts w:hint="eastAsia" w:eastAsia="宋体" w:cstheme="minorBidi"/>
          <w:shd w:val="clear" w:fill="FFFF00"/>
          <w:lang w:val="en-US" w:eastAsia="zh-CN"/>
        </w:rPr>
        <w:t>错误</w:t>
      </w:r>
      <w:r>
        <w:t> ）</w:t>
      </w:r>
      <w:r>
        <w:br w:type="textWrapping"/>
      </w:r>
      <w:r>
        <w:rPr>
          <w:rFonts w:hint="eastAsia" w:eastAsia="宋体"/>
          <w:lang w:val="en-US" w:eastAsia="zh-CN"/>
        </w:rPr>
        <w:t>30</w:t>
      </w:r>
      <w:r>
        <w:t>.</w:t>
      </w:r>
      <w:r>
        <w:rPr>
          <w:rFonts w:hint="eastAsia" w:eastAsia="宋体"/>
          <w:shd w:val="clear" w:color="auto" w:fill="D9ECFF"/>
          <w:lang w:eastAsia="zh-CN"/>
        </w:rPr>
        <w:t>【判断】</w:t>
      </w:r>
      <w:r>
        <w:t>工程造价管理的主要目标之一是实现投资效益最大化。（  </w:t>
      </w:r>
      <w:r>
        <w:rPr>
          <w:rFonts w:hint="eastAsia" w:eastAsia="宋体" w:cstheme="minorBidi"/>
          <w:shd w:val="clear" w:fill="FFFF00"/>
          <w:lang w:val="en-US" w:eastAsia="zh-CN"/>
        </w:rPr>
        <w:t>正确</w:t>
      </w:r>
      <w:r>
        <w:t>）</w:t>
      </w:r>
      <w:r>
        <w:br w:type="textWrapping"/>
      </w:r>
      <w:r>
        <w:rPr>
          <w:rFonts w:hint="eastAsia" w:eastAsia="宋体"/>
          <w:lang w:val="en-US" w:eastAsia="zh-CN"/>
        </w:rPr>
        <w:t>1</w:t>
      </w:r>
      <w:r>
        <w:t>.</w:t>
      </w:r>
      <w:r>
        <w:rPr>
          <w:rFonts w:hint="eastAsia" w:eastAsia="宋体"/>
          <w:shd w:val="clear" w:color="auto" w:fill="D9ECFF"/>
          <w:lang w:eastAsia="zh-CN"/>
        </w:rPr>
        <w:t>【名词解释】</w:t>
      </w:r>
      <w:r>
        <w:t>经济净现值</w:t>
      </w:r>
    </w:p>
    <w:p w14:paraId="46B99207">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是指用社会折现率将项目计算期内各年的净现金流量折算到建期初(基准年)的现值之和，是反映项目对国民经济净贡献的绝对指标。</w:t>
      </w:r>
    </w:p>
    <w:p w14:paraId="447634E2">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2.</w:t>
      </w:r>
      <w:r>
        <w:rPr>
          <w:rFonts w:hint="eastAsia" w:eastAsia="宋体"/>
          <w:shd w:val="clear" w:color="auto" w:fill="D9ECFF"/>
          <w:lang w:eastAsia="zh-CN"/>
        </w:rPr>
        <w:t>【名词解释】</w:t>
      </w:r>
      <w:r>
        <w:t>标底 </w:t>
      </w:r>
    </w:p>
    <w:p w14:paraId="5A37E198">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指招标人根据招标项目的具体情况编制的完成招标项目所需的全部费用，是根据国家规定的计价依据和计价办法计算出来的工程造价，是招标人对建设工程的期望价格。</w:t>
      </w:r>
    </w:p>
    <w:p w14:paraId="0528386E">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3</w:t>
      </w:r>
      <w:r>
        <w:t>.</w:t>
      </w:r>
      <w:r>
        <w:rPr>
          <w:rFonts w:hint="eastAsia" w:eastAsia="宋体"/>
          <w:shd w:val="clear" w:color="auto" w:fill="D9ECFF"/>
          <w:lang w:eastAsia="zh-CN"/>
        </w:rPr>
        <w:t>【名词解释】</w:t>
      </w:r>
      <w:r>
        <w:t>投资估算</w:t>
      </w:r>
    </w:p>
    <w:p w14:paraId="36781668">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投资估算是在投资决策阶段，以方案设计或可行性研究文件为依据，按照规定的程序方法和依据，对拟建项目所需总投资及其构成进行的预测和估计，是在研究并确定项目的建设规模、产品方案、设备方案、厂址方案、工程建设方案以及项目进度计划等基础上，依据特定的方法，估算项目从筹建、施工直至建成投产所需全部建设资金的总额并测算建设期各年资金使用计划的过程。</w:t>
      </w:r>
    </w:p>
    <w:p w14:paraId="210CADC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4</w:t>
      </w:r>
      <w:r>
        <w:t>.</w:t>
      </w:r>
      <w:r>
        <w:rPr>
          <w:rFonts w:hint="eastAsia" w:eastAsia="宋体"/>
          <w:shd w:val="clear" w:color="auto" w:fill="D9ECFF"/>
          <w:lang w:eastAsia="zh-CN"/>
        </w:rPr>
        <w:t>【名词解释】</w:t>
      </w:r>
      <w:r>
        <w:t>施工预算</w:t>
      </w:r>
    </w:p>
    <w:p w14:paraId="0B249DEE">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是施工企业为了加强企业内部经济核算，在施工图预算的控制下，依据企业的内部施工定额，以建筑安装单位工程为对象，根据施工图纸，施工定额，施工及验收规范，标准图集，施工组织设计(施工方案)编制的单位工程施工所需要的人工，材料，施工机械台班用量的技术经济文件。</w:t>
      </w:r>
    </w:p>
    <w:p w14:paraId="1C0D3A1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5</w:t>
      </w:r>
      <w:r>
        <w:t>.</w:t>
      </w:r>
      <w:r>
        <w:rPr>
          <w:rFonts w:hint="eastAsia" w:eastAsia="宋体"/>
          <w:shd w:val="clear" w:color="auto" w:fill="D9ECFF"/>
          <w:lang w:eastAsia="zh-CN"/>
        </w:rPr>
        <w:t>【名词解释】</w:t>
      </w:r>
      <w:r>
        <w:t>公开招标</w:t>
      </w:r>
    </w:p>
    <w:p w14:paraId="47BC2181">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指招标单位以招标公告的方式邀请非特定或者其他组织投标的行为。</w:t>
      </w:r>
      <w:r>
        <w:br w:type="textWrapping"/>
      </w:r>
      <w:r>
        <w:rPr>
          <w:rFonts w:hint="eastAsia" w:eastAsia="宋体"/>
          <w:lang w:val="en-US" w:eastAsia="zh-CN"/>
        </w:rPr>
        <w:t>6</w:t>
      </w:r>
      <w:r>
        <w:t>.</w:t>
      </w:r>
      <w:r>
        <w:rPr>
          <w:rFonts w:hint="eastAsia" w:eastAsia="宋体"/>
          <w:shd w:val="clear" w:color="auto" w:fill="D9ECFF"/>
          <w:lang w:eastAsia="zh-CN"/>
        </w:rPr>
        <w:t>【名词解释】</w:t>
      </w:r>
      <w:r>
        <w:t>建设项目总投资</w:t>
      </w:r>
    </w:p>
    <w:p w14:paraId="5C63C15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为完成工程项目建设，在建设期（预计或者实际）投入的全部费用总和。</w:t>
      </w:r>
    </w:p>
    <w:p w14:paraId="41CA9FC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7.</w:t>
      </w:r>
      <w:r>
        <w:rPr>
          <w:rFonts w:hint="eastAsia" w:eastAsia="宋体"/>
          <w:shd w:val="clear" w:color="auto" w:fill="D9ECFF"/>
          <w:lang w:eastAsia="zh-CN"/>
        </w:rPr>
        <w:t>【名词解释】</w:t>
      </w:r>
      <w:r>
        <w:t>全面造价管理</w:t>
      </w:r>
    </w:p>
    <w:p w14:paraId="52963508">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有效运用专业知识和专门技术规划和控制资源、成本、盈利能力和风险。</w:t>
      </w:r>
    </w:p>
    <w:p w14:paraId="388C9B5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8.</w:t>
      </w:r>
      <w:r>
        <w:rPr>
          <w:rFonts w:hint="eastAsia" w:eastAsia="宋体"/>
          <w:shd w:val="clear" w:color="auto" w:fill="D9ECFF"/>
          <w:lang w:eastAsia="zh-CN"/>
        </w:rPr>
        <w:t>【名词解释】</w:t>
      </w:r>
      <w:r>
        <w:t>工程施工合同</w:t>
      </w:r>
    </w:p>
    <w:p w14:paraId="4BC01EB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指建设单位将工程施工任务发包给一家或者多家承包单位的合同。</w:t>
      </w:r>
    </w:p>
    <w:p w14:paraId="4F48D02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9.</w:t>
      </w:r>
      <w:r>
        <w:rPr>
          <w:rFonts w:hint="eastAsia" w:eastAsia="宋体"/>
          <w:shd w:val="clear" w:color="auto" w:fill="D9ECFF"/>
          <w:lang w:eastAsia="zh-CN"/>
        </w:rPr>
        <w:t>【名词解释】</w:t>
      </w:r>
      <w:r>
        <w:t>经济分析</w:t>
      </w:r>
    </w:p>
    <w:p w14:paraId="18C1D167">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在合理配置社会资源的前提下，从国家整体利益角度计算项目对国民经济的贡献，分析项目的经济效益、效果和社会的影响，评价项目的宏观经济合理性。</w:t>
      </w:r>
    </w:p>
    <w:p w14:paraId="6959BF1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1</w:t>
      </w:r>
      <w:r>
        <w:t>0.</w:t>
      </w:r>
      <w:r>
        <w:rPr>
          <w:rFonts w:hint="eastAsia" w:eastAsia="宋体"/>
          <w:shd w:val="clear" w:color="auto" w:fill="D9ECFF"/>
          <w:lang w:eastAsia="zh-CN"/>
        </w:rPr>
        <w:t>【名词解释】</w:t>
      </w:r>
      <w:r>
        <w:t>价值工程法</w:t>
      </w:r>
    </w:p>
    <w:p w14:paraId="53C10089">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主要对产品进行功能分析，研究如何以最低的全寿命周期成本实现产品的必要功能，从而提高产品价值。</w:t>
      </w:r>
      <w:r>
        <w:br w:type="textWrapping"/>
      </w:r>
      <w:r>
        <w:rPr>
          <w:rFonts w:hint="eastAsia" w:eastAsia="宋体"/>
          <w:lang w:val="en-US" w:eastAsia="zh-CN"/>
        </w:rPr>
        <w:t>11</w:t>
      </w:r>
      <w:r>
        <w:t>.</w:t>
      </w:r>
      <w:r>
        <w:rPr>
          <w:rFonts w:hint="eastAsia" w:eastAsia="宋体"/>
          <w:shd w:val="clear" w:color="auto" w:fill="D9ECFF"/>
          <w:lang w:eastAsia="zh-CN"/>
        </w:rPr>
        <w:t>【名词解释】</w:t>
      </w:r>
      <w:r>
        <w:t>头脑风暴法</w:t>
      </w:r>
    </w:p>
    <w:p w14:paraId="33AAEFA2">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头脑风暴法是一种通过邀请不同知识领域的专家组成专家组，集体讨论激发创造性思维、产生大量创意或解决方案的方法。</w:t>
      </w:r>
    </w:p>
    <w:p w14:paraId="1FFD9E1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12</w:t>
      </w:r>
      <w:r>
        <w:t>.</w:t>
      </w:r>
      <w:r>
        <w:rPr>
          <w:rFonts w:hint="eastAsia" w:eastAsia="宋体"/>
          <w:shd w:val="clear" w:color="auto" w:fill="D9ECFF"/>
          <w:lang w:eastAsia="zh-CN"/>
        </w:rPr>
        <w:t>【名词解释】</w:t>
      </w:r>
      <w:r>
        <w:t>缺陷责任期</w:t>
      </w:r>
    </w:p>
    <w:p w14:paraId="1562E32C">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缺陷责任期也称“质保期/质量保证金预留期”，是指发包人与承包人在建设工程承包合同中约定，从应付的工程款中预留一定比例的资金，用以保证承包人在约定期限内对建设工程因承包人原因造成的缺陷进行修复的期限</w:t>
      </w:r>
    </w:p>
    <w:p w14:paraId="1A699072">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13</w:t>
      </w:r>
      <w:r>
        <w:t>.</w:t>
      </w:r>
      <w:r>
        <w:rPr>
          <w:rFonts w:hint="eastAsia" w:eastAsia="宋体"/>
          <w:shd w:val="clear" w:color="auto" w:fill="D9ECFF"/>
          <w:lang w:eastAsia="zh-CN"/>
        </w:rPr>
        <w:t>【名词解释】</w:t>
      </w:r>
      <w:r>
        <w:t>工程进度款</w:t>
      </w:r>
    </w:p>
    <w:p w14:paraId="562792D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是指在建设工程施工过程中，发包人（业主）按照合同约定，根据承包人（施工单位）完成的工程量或施工进度，分期向承包人支付的工程款项。它是工程价款支付的一种重要方式，旨在保障承包人的资金流动，确保工程顺利推进。</w:t>
      </w:r>
    </w:p>
    <w:p w14:paraId="16698387">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14</w:t>
      </w:r>
      <w:r>
        <w:t>.</w:t>
      </w:r>
      <w:r>
        <w:rPr>
          <w:rFonts w:hint="eastAsia" w:eastAsia="宋体"/>
          <w:shd w:val="clear" w:color="auto" w:fill="D9ECFF"/>
          <w:lang w:eastAsia="zh-CN"/>
        </w:rPr>
        <w:t>【名词解释】</w:t>
      </w:r>
      <w:r>
        <w:t>挣值方法</w:t>
      </w:r>
    </w:p>
    <w:p w14:paraId="2AFF5A54">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是一种综合项目管理技术，通过整合**计划价值（PV）、挣值（EV）和实际成本（AC）三大关键指标，量化评估项目进度和成本绩效，预测项目未来趋势，帮助管理者及时发现偏差并采取纠偏措施。</w:t>
      </w:r>
    </w:p>
    <w:p w14:paraId="30C21167">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15</w:t>
      </w:r>
      <w:r>
        <w:t>.</w:t>
      </w:r>
      <w:r>
        <w:rPr>
          <w:rFonts w:hint="eastAsia" w:eastAsia="宋体"/>
          <w:shd w:val="clear" w:color="auto" w:fill="D9ECFF"/>
          <w:lang w:eastAsia="zh-CN"/>
        </w:rPr>
        <w:t>【名词解释】</w:t>
      </w:r>
      <w:r>
        <w:t>工程项目可行性研究</w:t>
      </w:r>
    </w:p>
    <w:p w14:paraId="7B7CF29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是指在项目投资决策前，对拟建项目的技术先进性、经济合理性、实施可行性及社会环境影响进行全面、系统的调查研究和分析论证，以判断项目是否值得投资、能否顺利实施并达到预期目标的专业评估活动。</w:t>
      </w:r>
    </w:p>
    <w:p w14:paraId="0C1A3968">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1.</w:t>
      </w:r>
      <w:r>
        <w:rPr>
          <w:rFonts w:hint="eastAsia" w:eastAsia="宋体"/>
          <w:shd w:val="clear" w:color="auto" w:fill="D9ECFF"/>
          <w:lang w:eastAsia="zh-CN"/>
        </w:rPr>
        <w:t>【问答】</w:t>
      </w:r>
      <w:r>
        <w:t>简述工程索赔的处理原则</w:t>
      </w:r>
    </w:p>
    <w:p w14:paraId="0762824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(1)概算定额是初步设计阶段编制建设项目设计概算的依据。(2)概算定额是设计方案比较的依据。(3)概算定额是编制主要材料需要量的计算基础</w:t>
      </w:r>
    </w:p>
    <w:p w14:paraId="3C88EF08">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2.</w:t>
      </w:r>
      <w:r>
        <w:rPr>
          <w:rFonts w:hint="eastAsia" w:eastAsia="宋体"/>
          <w:shd w:val="clear" w:color="auto" w:fill="D9ECFF"/>
          <w:lang w:eastAsia="zh-CN"/>
        </w:rPr>
        <w:t>【问答】</w:t>
      </w:r>
      <w:r>
        <w:t>简述概算定额的作用</w:t>
      </w:r>
    </w:p>
    <w:p w14:paraId="19A1523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(1)索赔必须以合同为依据。(2)索赔必须注意资料的积累。(3)及时、合理地处理索赔。(4)加强索赔前瞻性，主动控制，减少索赔</w:t>
      </w:r>
    </w:p>
    <w:p w14:paraId="500726D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3.</w:t>
      </w:r>
      <w:r>
        <w:rPr>
          <w:rFonts w:hint="eastAsia" w:eastAsia="宋体"/>
          <w:shd w:val="clear" w:color="auto" w:fill="D9ECFF"/>
          <w:lang w:eastAsia="zh-CN"/>
        </w:rPr>
        <w:t>【问答】</w:t>
      </w:r>
      <w:r>
        <w:t>简述公开招标的缺点</w:t>
      </w:r>
    </w:p>
    <w:p w14:paraId="2F9A9FE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准备招标、对投标申请者进行资格预审和评标等工作量大，导致招标时间长、费用高。而且参加竞争的投标者越多，中标机会越小，投标风险越大，损失的费用也就越多，这些费用最终会反映在标价中由招标人承担。对于采购标的较小的招标来说，采用公开招标的方式往往得不偿失。</w:t>
      </w:r>
    </w:p>
    <w:p w14:paraId="21F768F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4.</w:t>
      </w:r>
      <w:r>
        <w:rPr>
          <w:rFonts w:hint="eastAsia" w:eastAsia="宋体"/>
          <w:shd w:val="clear" w:color="auto" w:fill="D9ECFF"/>
          <w:lang w:eastAsia="zh-CN"/>
        </w:rPr>
        <w:t>【问答】</w:t>
      </w:r>
      <w:r>
        <w:t>简述施工合同计价的三种方式</w:t>
      </w:r>
    </w:p>
    <w:tbl>
      <w:tblPr>
        <w:tblStyle w:val="2"/>
        <w:tblW w:w="0" w:type="auto"/>
        <w:tblCellSpacing w:w="30" w:type="dxa"/>
        <w:tblInd w:w="0" w:type="dxa"/>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Layout w:type="autofit"/>
        <w:tblCellMar>
          <w:top w:w="0" w:type="dxa"/>
          <w:left w:w="108" w:type="dxa"/>
          <w:bottom w:w="0" w:type="dxa"/>
          <w:right w:w="108" w:type="dxa"/>
        </w:tblCellMar>
      </w:tblPr>
      <w:tblGrid>
        <w:gridCol w:w="1874"/>
        <w:gridCol w:w="2493"/>
        <w:gridCol w:w="3166"/>
        <w:gridCol w:w="2740"/>
      </w:tblGrid>
      <w:tr w14:paraId="71D51DA6">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30" w:type="dxa"/>
        </w:trPr>
        <w:tc>
          <w:tcPr>
            <w:tcW w:w="0" w:type="auto"/>
            <w:tcBorders>
              <w:top w:val="outset" w:color="C0C0C0" w:sz="6" w:space="0"/>
              <w:left w:val="outset" w:color="C0C0C0" w:sz="6" w:space="0"/>
            </w:tcBorders>
            <w:shd w:val="clear" w:color="auto" w:fill="auto"/>
            <w:vAlign w:val="center"/>
          </w:tcPr>
          <w:p w14:paraId="2EEF6BA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计价方式</w:t>
            </w:r>
          </w:p>
        </w:tc>
        <w:tc>
          <w:tcPr>
            <w:tcW w:w="0" w:type="auto"/>
            <w:tcBorders>
              <w:top w:val="outset" w:color="C0C0C0" w:sz="6" w:space="0"/>
            </w:tcBorders>
            <w:shd w:val="clear" w:color="auto" w:fill="auto"/>
            <w:vAlign w:val="center"/>
          </w:tcPr>
          <w:p w14:paraId="275E4CC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风险承担</w:t>
            </w:r>
          </w:p>
        </w:tc>
        <w:tc>
          <w:tcPr>
            <w:tcW w:w="0" w:type="auto"/>
            <w:tcBorders>
              <w:top w:val="outset" w:color="C0C0C0" w:sz="6" w:space="0"/>
            </w:tcBorders>
            <w:shd w:val="clear" w:color="auto" w:fill="auto"/>
            <w:vAlign w:val="center"/>
          </w:tcPr>
          <w:p w14:paraId="76AD4F6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适用场景</w:t>
            </w:r>
          </w:p>
        </w:tc>
        <w:tc>
          <w:tcPr>
            <w:tcW w:w="0" w:type="auto"/>
            <w:tcBorders>
              <w:top w:val="outset" w:color="C0C0C0" w:sz="6" w:space="0"/>
              <w:right w:val="outset" w:color="C0C0C0" w:sz="6" w:space="0"/>
            </w:tcBorders>
            <w:shd w:val="clear" w:color="auto" w:fill="auto"/>
            <w:vAlign w:val="center"/>
          </w:tcPr>
          <w:p w14:paraId="7CDFDDE7">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结算方式</w:t>
            </w:r>
          </w:p>
        </w:tc>
      </w:tr>
      <w:tr w14:paraId="72CF16E6">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30" w:type="dxa"/>
        </w:trPr>
        <w:tc>
          <w:tcPr>
            <w:tcW w:w="0" w:type="auto"/>
            <w:tcBorders>
              <w:left w:val="outset" w:color="C0C0C0" w:sz="6" w:space="0"/>
            </w:tcBorders>
            <w:shd w:val="clear" w:color="auto" w:fill="auto"/>
            <w:vAlign w:val="center"/>
          </w:tcPr>
          <w:p w14:paraId="3373DE6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总价合同</w:t>
            </w:r>
          </w:p>
        </w:tc>
        <w:tc>
          <w:tcPr>
            <w:tcW w:w="0" w:type="auto"/>
            <w:shd w:val="clear" w:color="auto" w:fill="auto"/>
            <w:vAlign w:val="center"/>
          </w:tcPr>
          <w:p w14:paraId="1C79CED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承包商承担主要风险</w:t>
            </w:r>
          </w:p>
        </w:tc>
        <w:tc>
          <w:tcPr>
            <w:tcW w:w="0" w:type="auto"/>
            <w:shd w:val="clear" w:color="auto" w:fill="auto"/>
            <w:vAlign w:val="center"/>
          </w:tcPr>
          <w:p w14:paraId="744EE364">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设计明确、工程量稳定</w:t>
            </w:r>
          </w:p>
        </w:tc>
        <w:tc>
          <w:tcPr>
            <w:tcW w:w="0" w:type="auto"/>
            <w:tcBorders>
              <w:right w:val="outset" w:color="C0C0C0" w:sz="6" w:space="0"/>
            </w:tcBorders>
            <w:shd w:val="clear" w:color="auto" w:fill="auto"/>
            <w:vAlign w:val="center"/>
          </w:tcPr>
          <w:p w14:paraId="317AD1E2">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按固定总价支付</w:t>
            </w:r>
          </w:p>
        </w:tc>
      </w:tr>
      <w:tr w14:paraId="0284701E">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30" w:type="dxa"/>
        </w:trPr>
        <w:tc>
          <w:tcPr>
            <w:tcW w:w="0" w:type="auto"/>
            <w:tcBorders>
              <w:left w:val="outset" w:color="C0C0C0" w:sz="6" w:space="0"/>
            </w:tcBorders>
            <w:shd w:val="clear" w:color="auto" w:fill="auto"/>
            <w:vAlign w:val="center"/>
          </w:tcPr>
          <w:p w14:paraId="70C410F1">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单价合同</w:t>
            </w:r>
          </w:p>
        </w:tc>
        <w:tc>
          <w:tcPr>
            <w:tcW w:w="0" w:type="auto"/>
            <w:shd w:val="clear" w:color="auto" w:fill="auto"/>
            <w:vAlign w:val="center"/>
          </w:tcPr>
          <w:p w14:paraId="68BF7447">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业主与承包商共担风险</w:t>
            </w:r>
          </w:p>
        </w:tc>
        <w:tc>
          <w:tcPr>
            <w:tcW w:w="0" w:type="auto"/>
            <w:shd w:val="clear" w:color="auto" w:fill="auto"/>
            <w:vAlign w:val="center"/>
          </w:tcPr>
          <w:p w14:paraId="414F7FB0">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工程量不确定、设计深度不足</w:t>
            </w:r>
          </w:p>
        </w:tc>
        <w:tc>
          <w:tcPr>
            <w:tcW w:w="0" w:type="auto"/>
            <w:tcBorders>
              <w:right w:val="outset" w:color="C0C0C0" w:sz="6" w:space="0"/>
            </w:tcBorders>
            <w:shd w:val="clear" w:color="auto" w:fill="auto"/>
            <w:vAlign w:val="center"/>
          </w:tcPr>
          <w:p w14:paraId="4731C914">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按实际工程量×单价结算</w:t>
            </w:r>
          </w:p>
        </w:tc>
      </w:tr>
      <w:tr w14:paraId="0C6527F0">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30" w:type="dxa"/>
        </w:trPr>
        <w:tc>
          <w:tcPr>
            <w:tcW w:w="0" w:type="auto"/>
            <w:tcBorders>
              <w:left w:val="outset" w:color="C0C0C0" w:sz="6" w:space="0"/>
              <w:bottom w:val="outset" w:color="C0C0C0" w:sz="6" w:space="0"/>
            </w:tcBorders>
            <w:shd w:val="clear" w:color="auto" w:fill="auto"/>
            <w:vAlign w:val="center"/>
          </w:tcPr>
          <w:p w14:paraId="3F73A7F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成本加酬金合同</w:t>
            </w:r>
          </w:p>
        </w:tc>
        <w:tc>
          <w:tcPr>
            <w:tcW w:w="0" w:type="auto"/>
            <w:tcBorders>
              <w:bottom w:val="outset" w:color="C0C0C0" w:sz="6" w:space="0"/>
            </w:tcBorders>
            <w:shd w:val="clear" w:color="auto" w:fill="auto"/>
            <w:vAlign w:val="center"/>
          </w:tcPr>
          <w:p w14:paraId="73DB864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业主承担主要风险</w:t>
            </w:r>
          </w:p>
        </w:tc>
        <w:tc>
          <w:tcPr>
            <w:tcW w:w="0" w:type="auto"/>
            <w:tcBorders>
              <w:bottom w:val="outset" w:color="C0C0C0" w:sz="6" w:space="0"/>
            </w:tcBorders>
            <w:shd w:val="clear" w:color="auto" w:fill="auto"/>
            <w:vAlign w:val="center"/>
          </w:tcPr>
          <w:p w14:paraId="002CE39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紧急工程、设计未定</w:t>
            </w:r>
          </w:p>
        </w:tc>
        <w:tc>
          <w:tcPr>
            <w:tcW w:w="0" w:type="auto"/>
            <w:tcBorders>
              <w:bottom w:val="outset" w:color="C0C0C0" w:sz="6" w:space="0"/>
              <w:right w:val="outset" w:color="C0C0C0" w:sz="6" w:space="0"/>
            </w:tcBorders>
            <w:shd w:val="clear" w:color="auto" w:fill="auto"/>
            <w:vAlign w:val="center"/>
          </w:tcPr>
          <w:p w14:paraId="0C59B758">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按实际成本</w:t>
            </w:r>
            <w:r>
              <w:rPr>
                <w:rFonts w:ascii="Arial" w:hAnsi="Arial" w:eastAsia="Arial" w:cs="Arial"/>
              </w:rPr>
              <w:t>+</w:t>
            </w:r>
            <w:r>
              <w:rPr>
                <w:rFonts w:ascii="宋体" w:hAnsi="宋体" w:eastAsia="宋体" w:cs="宋体"/>
              </w:rPr>
              <w:t>酬金支付</w:t>
            </w:r>
          </w:p>
        </w:tc>
      </w:tr>
    </w:tbl>
    <w:p w14:paraId="227AD3C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选择合适的计价方式需综合考虑项目特点、业主需求、市场环境及合同双方的谈判能力。</w:t>
      </w:r>
    </w:p>
    <w:p w14:paraId="476A7638">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5.</w:t>
      </w:r>
      <w:r>
        <w:rPr>
          <w:rFonts w:hint="eastAsia" w:eastAsia="宋体"/>
          <w:shd w:val="clear" w:color="auto" w:fill="D9ECFF"/>
          <w:lang w:eastAsia="zh-CN"/>
        </w:rPr>
        <w:t>【问答】</w:t>
      </w:r>
      <w:r>
        <w:t>简述常见的投标报价技巧</w:t>
      </w:r>
    </w:p>
    <w:tbl>
      <w:tblPr>
        <w:tblStyle w:val="2"/>
        <w:tblW w:w="0" w:type="auto"/>
        <w:tblCellSpacing w:w="30" w:type="dxa"/>
        <w:tblInd w:w="0" w:type="dxa"/>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Layout w:type="autofit"/>
        <w:tblCellMar>
          <w:top w:w="0" w:type="dxa"/>
          <w:left w:w="108" w:type="dxa"/>
          <w:bottom w:w="0" w:type="dxa"/>
          <w:right w:w="108" w:type="dxa"/>
        </w:tblCellMar>
      </w:tblPr>
      <w:tblGrid>
        <w:gridCol w:w="2016"/>
        <w:gridCol w:w="1650"/>
        <w:gridCol w:w="2760"/>
      </w:tblGrid>
      <w:tr w14:paraId="29CBABF8">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30" w:type="dxa"/>
        </w:trPr>
        <w:tc>
          <w:tcPr>
            <w:tcW w:w="0" w:type="auto"/>
            <w:tcBorders>
              <w:top w:val="outset" w:color="C0C0C0" w:sz="6" w:space="0"/>
              <w:left w:val="outset" w:color="C0C0C0" w:sz="6" w:space="0"/>
            </w:tcBorders>
            <w:shd w:val="clear" w:color="auto" w:fill="auto"/>
            <w:vAlign w:val="center"/>
          </w:tcPr>
          <w:p w14:paraId="7956BEE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报价技巧</w:t>
            </w:r>
          </w:p>
        </w:tc>
        <w:tc>
          <w:tcPr>
            <w:tcW w:w="0" w:type="auto"/>
            <w:tcBorders>
              <w:top w:val="outset" w:color="C0C0C0" w:sz="6" w:space="0"/>
            </w:tcBorders>
            <w:shd w:val="clear" w:color="auto" w:fill="auto"/>
            <w:vAlign w:val="center"/>
          </w:tcPr>
          <w:p w14:paraId="4C87AE21">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适用场景</w:t>
            </w:r>
          </w:p>
        </w:tc>
        <w:tc>
          <w:tcPr>
            <w:tcW w:w="0" w:type="auto"/>
            <w:tcBorders>
              <w:top w:val="outset" w:color="C0C0C0" w:sz="6" w:space="0"/>
              <w:right w:val="outset" w:color="C0C0C0" w:sz="6" w:space="0"/>
            </w:tcBorders>
            <w:shd w:val="clear" w:color="auto" w:fill="auto"/>
            <w:vAlign w:val="center"/>
          </w:tcPr>
          <w:p w14:paraId="1B84269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关键点</w:t>
            </w:r>
          </w:p>
        </w:tc>
      </w:tr>
      <w:tr w14:paraId="51AB37A2">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30" w:type="dxa"/>
        </w:trPr>
        <w:tc>
          <w:tcPr>
            <w:tcW w:w="0" w:type="auto"/>
            <w:tcBorders>
              <w:left w:val="outset" w:color="C0C0C0" w:sz="6" w:space="0"/>
            </w:tcBorders>
            <w:shd w:val="clear" w:color="auto" w:fill="auto"/>
            <w:vAlign w:val="center"/>
          </w:tcPr>
          <w:p w14:paraId="5AFA56D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不平衡报价</w:t>
            </w:r>
          </w:p>
        </w:tc>
        <w:tc>
          <w:tcPr>
            <w:tcW w:w="0" w:type="auto"/>
            <w:shd w:val="clear" w:color="auto" w:fill="auto"/>
            <w:vAlign w:val="center"/>
          </w:tcPr>
          <w:p w14:paraId="7B4DECA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工程量不确定</w:t>
            </w:r>
          </w:p>
        </w:tc>
        <w:tc>
          <w:tcPr>
            <w:tcW w:w="0" w:type="auto"/>
            <w:tcBorders>
              <w:right w:val="outset" w:color="C0C0C0" w:sz="6" w:space="0"/>
            </w:tcBorders>
            <w:shd w:val="clear" w:color="auto" w:fill="auto"/>
            <w:vAlign w:val="center"/>
          </w:tcPr>
          <w:p w14:paraId="181CD60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调整单价，避免过度失衡</w:t>
            </w:r>
          </w:p>
        </w:tc>
      </w:tr>
      <w:tr w14:paraId="323827D9">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30" w:type="dxa"/>
        </w:trPr>
        <w:tc>
          <w:tcPr>
            <w:tcW w:w="0" w:type="auto"/>
            <w:tcBorders>
              <w:left w:val="outset" w:color="C0C0C0" w:sz="6" w:space="0"/>
            </w:tcBorders>
            <w:shd w:val="clear" w:color="auto" w:fill="auto"/>
            <w:vAlign w:val="center"/>
          </w:tcPr>
          <w:p w14:paraId="03150E3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多方案报价</w:t>
            </w:r>
          </w:p>
        </w:tc>
        <w:tc>
          <w:tcPr>
            <w:tcW w:w="0" w:type="auto"/>
            <w:shd w:val="clear" w:color="auto" w:fill="auto"/>
            <w:vAlign w:val="center"/>
          </w:tcPr>
          <w:p w14:paraId="7DB49DC2">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招标文件模糊</w:t>
            </w:r>
          </w:p>
        </w:tc>
        <w:tc>
          <w:tcPr>
            <w:tcW w:w="0" w:type="auto"/>
            <w:tcBorders>
              <w:right w:val="outset" w:color="C0C0C0" w:sz="6" w:space="0"/>
            </w:tcBorders>
            <w:shd w:val="clear" w:color="auto" w:fill="auto"/>
            <w:vAlign w:val="center"/>
          </w:tcPr>
          <w:p w14:paraId="283F892E">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提供两种方案</w:t>
            </w:r>
          </w:p>
        </w:tc>
      </w:tr>
      <w:tr w14:paraId="427CECE4">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30" w:type="dxa"/>
        </w:trPr>
        <w:tc>
          <w:tcPr>
            <w:tcW w:w="0" w:type="auto"/>
            <w:tcBorders>
              <w:left w:val="outset" w:color="C0C0C0" w:sz="6" w:space="0"/>
            </w:tcBorders>
            <w:shd w:val="clear" w:color="auto" w:fill="auto"/>
            <w:vAlign w:val="center"/>
          </w:tcPr>
          <w:p w14:paraId="0A25F8EE">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突然降价</w:t>
            </w:r>
          </w:p>
        </w:tc>
        <w:tc>
          <w:tcPr>
            <w:tcW w:w="0" w:type="auto"/>
            <w:shd w:val="clear" w:color="auto" w:fill="auto"/>
            <w:vAlign w:val="center"/>
          </w:tcPr>
          <w:p w14:paraId="5DDC6A67">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竞争激烈</w:t>
            </w:r>
          </w:p>
        </w:tc>
        <w:tc>
          <w:tcPr>
            <w:tcW w:w="0" w:type="auto"/>
            <w:tcBorders>
              <w:right w:val="outset" w:color="C0C0C0" w:sz="6" w:space="0"/>
            </w:tcBorders>
            <w:shd w:val="clear" w:color="auto" w:fill="auto"/>
            <w:vAlign w:val="center"/>
          </w:tcPr>
          <w:p w14:paraId="5093310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最后时刻调整，需合理</w:t>
            </w:r>
          </w:p>
        </w:tc>
      </w:tr>
      <w:tr w14:paraId="685C845A">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30" w:type="dxa"/>
        </w:trPr>
        <w:tc>
          <w:tcPr>
            <w:tcW w:w="0" w:type="auto"/>
            <w:tcBorders>
              <w:left w:val="outset" w:color="C0C0C0" w:sz="6" w:space="0"/>
            </w:tcBorders>
            <w:shd w:val="clear" w:color="auto" w:fill="auto"/>
            <w:vAlign w:val="center"/>
          </w:tcPr>
          <w:p w14:paraId="01195780">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无利润竞标法</w:t>
            </w:r>
          </w:p>
        </w:tc>
        <w:tc>
          <w:tcPr>
            <w:tcW w:w="0" w:type="auto"/>
            <w:shd w:val="clear" w:color="auto" w:fill="auto"/>
            <w:vAlign w:val="center"/>
          </w:tcPr>
          <w:p w14:paraId="43C7657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长期合作项目</w:t>
            </w:r>
          </w:p>
        </w:tc>
        <w:tc>
          <w:tcPr>
            <w:tcW w:w="0" w:type="auto"/>
            <w:tcBorders>
              <w:right w:val="outset" w:color="C0C0C0" w:sz="6" w:space="0"/>
            </w:tcBorders>
            <w:shd w:val="clear" w:color="auto" w:fill="auto"/>
            <w:vAlign w:val="center"/>
          </w:tcPr>
          <w:p w14:paraId="3B7519B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后期索赔或追加工程</w:t>
            </w:r>
          </w:p>
        </w:tc>
      </w:tr>
      <w:tr w14:paraId="7D6D050B">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30" w:type="dxa"/>
        </w:trPr>
        <w:tc>
          <w:tcPr>
            <w:tcW w:w="0" w:type="auto"/>
            <w:tcBorders>
              <w:left w:val="outset" w:color="C0C0C0" w:sz="6" w:space="0"/>
              <w:bottom w:val="outset" w:color="C0C0C0" w:sz="6" w:space="0"/>
            </w:tcBorders>
            <w:shd w:val="clear" w:color="auto" w:fill="auto"/>
            <w:vAlign w:val="center"/>
          </w:tcPr>
          <w:p w14:paraId="139DC2A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许诺优惠条件等</w:t>
            </w:r>
          </w:p>
        </w:tc>
        <w:tc>
          <w:tcPr>
            <w:tcW w:w="1590" w:type="dxa"/>
            <w:tcBorders>
              <w:bottom w:val="outset" w:color="C0C0C0" w:sz="6" w:space="0"/>
            </w:tcBorders>
            <w:shd w:val="clear" w:color="auto" w:fill="auto"/>
            <w:vAlign w:val="center"/>
          </w:tcPr>
          <w:p w14:paraId="05C251D9">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服务类项目</w:t>
            </w:r>
          </w:p>
        </w:tc>
        <w:tc>
          <w:tcPr>
            <w:tcW w:w="2670" w:type="dxa"/>
            <w:tcBorders>
              <w:bottom w:val="outset" w:color="C0C0C0" w:sz="6" w:space="0"/>
              <w:right w:val="outset" w:color="C0C0C0" w:sz="6" w:space="0"/>
            </w:tcBorders>
            <w:shd w:val="clear" w:color="auto" w:fill="auto"/>
            <w:vAlign w:val="center"/>
          </w:tcPr>
          <w:p w14:paraId="6C5A1287">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both"/>
              <w:textAlignment w:val="auto"/>
              <w:rPr>
                <w:vanish w:val="0"/>
              </w:rPr>
            </w:pPr>
            <w:r>
              <w:rPr>
                <w:rFonts w:ascii="宋体" w:hAnsi="宋体" w:eastAsia="宋体" w:cs="宋体"/>
              </w:rPr>
              <w:t>提供额外价值</w:t>
            </w:r>
          </w:p>
        </w:tc>
      </w:tr>
    </w:tbl>
    <w:p w14:paraId="7556F079">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6.</w:t>
      </w:r>
      <w:r>
        <w:rPr>
          <w:rFonts w:hint="eastAsia" w:eastAsia="宋体"/>
          <w:shd w:val="clear" w:color="auto" w:fill="D9ECFF"/>
          <w:lang w:eastAsia="zh-CN"/>
        </w:rPr>
        <w:t>【问答】</w:t>
      </w:r>
      <w:r>
        <w:t>简述工程变更与工程索赔的区别</w:t>
      </w:r>
    </w:p>
    <w:p w14:paraId="49839998">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区别：1.性质不同：</w:t>
      </w:r>
    </w:p>
    <w:p w14:paraId="2BA484E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变更是合同内容的调整（业主主导）。</w:t>
      </w:r>
    </w:p>
    <w:p w14:paraId="5AEAE417">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索赔是经济损失的补偿要求（承包商主张）。</w:t>
      </w:r>
    </w:p>
    <w:p w14:paraId="4C32749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2.主动性不同：变更是业主主动发起，索赔是承包商被动提出。</w:t>
      </w:r>
    </w:p>
    <w:p w14:paraId="4DADC782">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3.法律依据不同：变更依据合同中的“变更条款”，索赔依据“索赔条款”。</w:t>
      </w:r>
    </w:p>
    <w:p w14:paraId="5C6F309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4.处理方式不同：变更通过“变更令”执行，索赔需提交正式报告并协商。</w:t>
      </w:r>
    </w:p>
    <w:p w14:paraId="48C4646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联系：变更可能导致索赔（如变更导致成本增加，承包商可索赔）。</w:t>
      </w:r>
    </w:p>
    <w:p w14:paraId="6E80985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索赔可能涉及变更（如因变更导致工期延误，承包商可索赔工期）。</w:t>
      </w:r>
    </w:p>
    <w:p w14:paraId="6FB368A1">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总结：工程变更是合同内容的调整，工程索赔是经济损失的补偿，两者在建设工程管理中密切相关但性质不同。</w:t>
      </w:r>
    </w:p>
    <w:p w14:paraId="01BD778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7</w:t>
      </w:r>
      <w:r>
        <w:t>.</w:t>
      </w:r>
      <w:r>
        <w:rPr>
          <w:rFonts w:hint="eastAsia" w:eastAsia="宋体"/>
          <w:shd w:val="clear" w:color="auto" w:fill="D9ECFF"/>
          <w:lang w:eastAsia="zh-CN"/>
        </w:rPr>
        <w:t>【问答】</w:t>
      </w:r>
      <w:r>
        <w:t>简述工程造价控制的主要目标是什么？</w:t>
      </w:r>
    </w:p>
    <w:p w14:paraId="73F1530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工程造价控制的主要目标是防止“三超”现象（概算超估算、预算超概算、结算超预算），确保合理的工程造价并对其进行有效的控制。这一目标需要贯穿项目从决策阶段开始的整个生命周期，包括设计阶段、施工阶段以及竣工阶段。</w:t>
      </w:r>
    </w:p>
    <w:p w14:paraId="520CB5B7">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8</w:t>
      </w:r>
      <w:r>
        <w:t>.</w:t>
      </w:r>
      <w:r>
        <w:rPr>
          <w:rFonts w:hint="eastAsia" w:eastAsia="宋体"/>
          <w:shd w:val="clear" w:color="auto" w:fill="D9ECFF"/>
          <w:lang w:eastAsia="zh-CN"/>
        </w:rPr>
        <w:t>【问答】</w:t>
      </w:r>
      <w:r>
        <w:t>请简述在项目施工过程中，如何对工程造价进行有效的控制？</w:t>
      </w:r>
    </w:p>
    <w:p w14:paraId="4B9E02B1">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在项目施工过程中，可以通过以下方式对工程造价进行有效的控制：</w:t>
      </w:r>
    </w:p>
    <w:p w14:paraId="4509BD8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（1）制定合理的施工组织设计并严格进行执行。</w:t>
      </w:r>
    </w:p>
    <w:p w14:paraId="52C75A37">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（2）严格控制工程变更和索赔，对必要的变更进行及时、合理、有效的处理。</w:t>
      </w:r>
    </w:p>
    <w:p w14:paraId="038B8AB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（3）对施工进度进行合理的安排，避免因工期延误而增加额外的成本。</w:t>
      </w:r>
    </w:p>
    <w:p w14:paraId="6CFD778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（4）对施工现场进行科学管理，降低材料浪费和损耗。</w:t>
      </w:r>
    </w:p>
    <w:p w14:paraId="75EFB53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（5）定期进行成本分析和核算，及时发现并解决成本超支或浪费的问题。</w:t>
      </w:r>
    </w:p>
    <w:p w14:paraId="723FE6E8">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9</w:t>
      </w:r>
      <w:r>
        <w:t>.</w:t>
      </w:r>
      <w:r>
        <w:rPr>
          <w:rFonts w:hint="eastAsia" w:eastAsia="宋体"/>
          <w:shd w:val="clear" w:color="auto" w:fill="D9ECFF"/>
          <w:lang w:eastAsia="zh-CN"/>
        </w:rPr>
        <w:t>【问答】</w:t>
      </w:r>
      <w:r>
        <w:t>简述在项目决策阶段，对工程造价进行控制的重要性和方法。</w:t>
      </w:r>
    </w:p>
    <w:p w14:paraId="6518B78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在项目决策阶段，对工程造价进行控制的重要性不言而喻。这个阶段所作出的决策将直接影响到整个项目的投资和效益。在这个阶段，对工程造价进行控制的方法主要包括：</w:t>
      </w:r>
    </w:p>
    <w:p w14:paraId="31F08B6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（1）对项目进行深入的技术经济分析，确定最合理的投资方案；</w:t>
      </w:r>
    </w:p>
    <w:p w14:paraId="666F6474">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（2）科学预测市场风险和不确定性因素，制定相应的应对措施；</w:t>
      </w:r>
    </w:p>
    <w:p w14:paraId="78EA9381">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（3）合理确定项目的规模和标准，避免因规模过大或标准过高而导致的投资浪费；</w:t>
      </w:r>
    </w:p>
    <w:p w14:paraId="25F4CFC0">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（4）做好项目的投资估算，确保估算的准确性和完整性。</w:t>
      </w:r>
    </w:p>
    <w:p w14:paraId="64C9A8C2">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10</w:t>
      </w:r>
      <w:r>
        <w:t>.</w:t>
      </w:r>
      <w:r>
        <w:rPr>
          <w:rFonts w:hint="eastAsia" w:eastAsia="宋体"/>
          <w:shd w:val="clear" w:color="auto" w:fill="D9ECFF"/>
          <w:lang w:eastAsia="zh-CN"/>
        </w:rPr>
        <w:t>【问答】</w:t>
      </w:r>
      <w:r>
        <w:t>简述工程造价管理的基本原则和方法。</w:t>
      </w:r>
    </w:p>
    <w:p w14:paraId="7EB1374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工程造价管理的基本原则包括：严格执行国家及地方的相关法律法规，遵循客观经济规律，根据项目实际情况制定科学合理的工程造价，并对其进行严格的管理和控制。同时，应采用全面、动态、科学、规范的管理方法，对工程造价进行预测、控制、监督和调整，确保工程造价合理、有效并控制在预定范围内。</w:t>
      </w:r>
    </w:p>
    <w:p w14:paraId="49AE71F2">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11</w:t>
      </w:r>
      <w:r>
        <w:t>.</w:t>
      </w:r>
      <w:r>
        <w:rPr>
          <w:rFonts w:hint="eastAsia" w:eastAsia="宋体"/>
          <w:shd w:val="clear" w:color="auto" w:fill="D9ECFF"/>
          <w:lang w:eastAsia="zh-CN"/>
        </w:rPr>
        <w:t>【问答】</w:t>
      </w:r>
      <w:r>
        <w:rPr>
          <w:rFonts w:ascii="宋体" w:hAnsi="宋体" w:eastAsia="宋体" w:cs="宋体"/>
        </w:rPr>
        <w:t>简述投标文件废标的情形（至少列出</w:t>
      </w:r>
      <w:r>
        <w:t xml:space="preserve"> 5 </w:t>
      </w:r>
      <w:r>
        <w:rPr>
          <w:rFonts w:ascii="宋体" w:hAnsi="宋体" w:eastAsia="宋体" w:cs="宋体"/>
        </w:rPr>
        <w:t>种）</w:t>
      </w:r>
    </w:p>
    <w:p w14:paraId="4A6D67A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废标情形：未密封、无单位盖章、逾期送达、未提交保证金、联合体无共同 协议、报价低于成本且未说明、关键字迹模糊无法辨认等。</w:t>
      </w:r>
    </w:p>
    <w:p w14:paraId="53A377C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12</w:t>
      </w:r>
      <w:r>
        <w:t>.</w:t>
      </w:r>
      <w:r>
        <w:rPr>
          <w:rFonts w:hint="eastAsia" w:eastAsia="宋体"/>
          <w:shd w:val="clear" w:color="auto" w:fill="D9ECFF"/>
          <w:lang w:eastAsia="zh-CN"/>
        </w:rPr>
        <w:t>【问答】</w:t>
      </w:r>
      <w:r>
        <w:t>简述基准日期的概念及作用。</w:t>
      </w:r>
    </w:p>
    <w:p w14:paraId="0C97F6D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合同的通用条款规定的基准日期指投标截止时间前28天的日期。规定基准日期的作用是划分该日后由于政策法规的变化或市场物价浮动对合同价格的影响的责任。</w:t>
      </w:r>
    </w:p>
    <w:p w14:paraId="35C9084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承包人以基准日期前的市场价格编制工程报价，长期合同中调价公式中的可调因素价格指数来源于基准日的价格; </w:t>
      </w:r>
    </w:p>
    <w:p w14:paraId="15A304B4">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基准日期后，因法律法规、规范标准等的变化，导致承包人在合同履行中所需要的工程成本发生约定以外的增减时，相应调整合同价款。</w:t>
      </w:r>
    </w:p>
    <w:p w14:paraId="1C4C5D69">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13</w:t>
      </w:r>
      <w:r>
        <w:t>.</w:t>
      </w:r>
      <w:r>
        <w:rPr>
          <w:rFonts w:hint="eastAsia" w:eastAsia="宋体"/>
          <w:shd w:val="clear" w:color="auto" w:fill="D9ECFF"/>
          <w:lang w:eastAsia="zh-CN"/>
        </w:rPr>
        <w:t>【问答】</w:t>
      </w:r>
      <w:r>
        <w:t>什么是工程造价的动态控制？有哪些主要方法？</w:t>
      </w:r>
    </w:p>
    <w:p w14:paraId="7DE6CC89">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工程造价的动态控制是指在工程建设全过程中，对影响工程造价的各种因素进行预测、监督和控制，及时纠正发生的偏差，保证造价目标的实现。主要方法包括：定期进行造价实际值与目标值的比较，发现偏差并及时采取措施调整；加强合同管理，严格控制工程变更和索赔；加强资金管理，合理安排进度款支付。</w:t>
      </w:r>
    </w:p>
    <w:p w14:paraId="66397CC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14</w:t>
      </w:r>
      <w:r>
        <w:t>.</w:t>
      </w:r>
      <w:r>
        <w:rPr>
          <w:rFonts w:hint="eastAsia" w:eastAsia="宋体"/>
          <w:shd w:val="clear" w:color="auto" w:fill="D9ECFF"/>
          <w:lang w:eastAsia="zh-CN"/>
        </w:rPr>
        <w:t>【问答】</w:t>
      </w:r>
      <w:r>
        <w:t>简述工程量清单计价与定额计价的区别。</w:t>
      </w:r>
    </w:p>
    <w:p w14:paraId="4ADF991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工程量清单计价与定额计价的主要区别在于计价方法和价格形成方式不同。工程量清单计价采用综合单价法，包括人工费、材料费、机械使用费、管理费和利润等费用，由企业根据自身情况和市场行情自主报价，形成分部分项工程综合单价。而定额计价采用工料单价法，只包括直接工程费（人、材、机），管理费和利润等费用加综合费用组成。此外，工程量清单计价采用招标投标方式，由投标人自主报价，形成市场价格，而定额计价采用国家统一标准，形成社会平均价格。</w:t>
      </w:r>
    </w:p>
    <w:p w14:paraId="11423D9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15</w:t>
      </w:r>
      <w:r>
        <w:t>.</w:t>
      </w:r>
      <w:r>
        <w:rPr>
          <w:rFonts w:hint="eastAsia" w:eastAsia="宋体"/>
          <w:shd w:val="clear" w:color="auto" w:fill="D9ECFF"/>
          <w:lang w:eastAsia="zh-CN"/>
        </w:rPr>
        <w:t>【问答】</w:t>
      </w:r>
      <w:r>
        <w:t>简述施工阶段工程造价控制的主要措施。</w:t>
      </w:r>
    </w:p>
    <w:p w14:paraId="175D487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施工阶段工程造价控制的主要措施包括：严格执行工程承包合同条款，加强现场签证管理；严格控制工程款的支付；及时处理工程变更和索赔；加强施工组织设计管理，优化施工方案；实施严格的材料、设备采购管理；定期进行造价实际值与目标值的比较，发现偏差并及时采取措施调整。</w:t>
      </w:r>
    </w:p>
    <w:p w14:paraId="30724604">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16</w:t>
      </w:r>
      <w:r>
        <w:t>.</w:t>
      </w:r>
      <w:r>
        <w:rPr>
          <w:rFonts w:hint="eastAsia" w:eastAsia="宋体"/>
          <w:shd w:val="clear" w:color="auto" w:fill="D9ECFF"/>
          <w:lang w:eastAsia="zh-CN"/>
        </w:rPr>
        <w:t>【问答】</w:t>
      </w:r>
      <w:r>
        <w:t>简述工程造价管理的基本原则和方法。</w:t>
      </w:r>
    </w:p>
    <w:p w14:paraId="1974E21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工程造价管理的基本原则包括：严格执行国家及地方的相关法律法规，遵循客观经济规律，根据项目实际情况制定科学合理的工程造价，并对其进行严格的管理和控制。同时，应采用全面、动态、科学、规范的管理方法，对工程造价进行预测、控制、监督和调整，确保工程造价合理、有效并控制在预定范围内。</w:t>
      </w:r>
    </w:p>
    <w:p w14:paraId="328A8D0C">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17</w:t>
      </w:r>
      <w:r>
        <w:t>.</w:t>
      </w:r>
      <w:r>
        <w:rPr>
          <w:rFonts w:hint="eastAsia" w:eastAsia="宋体"/>
          <w:shd w:val="clear" w:color="auto" w:fill="D9ECFF"/>
          <w:lang w:eastAsia="zh-CN"/>
        </w:rPr>
        <w:t>【问答】</w:t>
      </w:r>
      <w:r>
        <w:t>简述不平衡报价法的概念及作用</w:t>
      </w:r>
    </w:p>
    <w:p w14:paraId="2962B5D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在不影响工程总报价的前提下，通过调整内部各个项目的报价，以到达既不提高总报价，不影响中标，又能在结算时得到更理想的经济效益的报价方法。这在一定程度上能提高中标的概率。</w:t>
      </w:r>
    </w:p>
    <w:p w14:paraId="324C056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18</w:t>
      </w:r>
      <w:r>
        <w:t>.</w:t>
      </w:r>
      <w:r>
        <w:rPr>
          <w:rFonts w:hint="eastAsia" w:eastAsia="宋体"/>
          <w:shd w:val="clear" w:color="auto" w:fill="D9ECFF"/>
          <w:lang w:eastAsia="zh-CN"/>
        </w:rPr>
        <w:t>【问答】</w:t>
      </w:r>
      <w:r>
        <w:t>简述工程合同管理的概念及内容。</w:t>
      </w:r>
    </w:p>
    <w:p w14:paraId="4315DDA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指对各类合同的依法订立过程和履行过程的管理，包括合同文本的选择，合同的条件协商、谈判、合同书的签署；合同履行检查，合同变更和违约、纠纷的处理，总结评价等。</w:t>
      </w:r>
    </w:p>
    <w:p w14:paraId="2BD752E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1</w:t>
      </w:r>
      <w:r>
        <w:t>.</w:t>
      </w:r>
      <w:r>
        <w:rPr>
          <w:rFonts w:hint="eastAsia" w:eastAsia="宋体"/>
          <w:shd w:val="clear" w:color="auto" w:fill="D9ECFF"/>
          <w:lang w:eastAsia="zh-CN"/>
        </w:rPr>
        <w:t>【计算题】</w:t>
      </w:r>
      <w:r>
        <w:rPr>
          <w:rFonts w:ascii="宋体" w:hAnsi="宋体" w:eastAsia="宋体" w:cs="宋体"/>
        </w:rPr>
        <w:t>某施工单位承包某工程项目，甲乙双方签订的合同内容有：合同工期</w:t>
      </w:r>
      <w:r>
        <w:rPr>
          <w:rFonts w:ascii="Arial" w:hAnsi="Arial" w:eastAsia="Arial" w:cs="Arial"/>
        </w:rPr>
        <w:t>6</w:t>
      </w:r>
      <w:r>
        <w:rPr>
          <w:rFonts w:ascii="宋体" w:hAnsi="宋体" w:eastAsia="宋体" w:cs="宋体"/>
        </w:rPr>
        <w:t>个月，建筑安装工程造价</w:t>
      </w:r>
      <w:r>
        <w:rPr>
          <w:rFonts w:ascii="Arial" w:hAnsi="Arial" w:eastAsia="Arial" w:cs="Arial"/>
        </w:rPr>
        <w:t>800</w:t>
      </w:r>
      <w:r>
        <w:rPr>
          <w:rFonts w:ascii="宋体" w:hAnsi="宋体" w:eastAsia="宋体" w:cs="宋体"/>
        </w:rPr>
        <w:t>万元，建筑材料及设备费占施工产值的比重为</w:t>
      </w:r>
      <w:r>
        <w:rPr>
          <w:rFonts w:ascii="Arial" w:hAnsi="Arial" w:eastAsia="Arial" w:cs="Arial"/>
        </w:rPr>
        <w:t>60</w:t>
      </w:r>
      <w:r>
        <w:rPr>
          <w:rFonts w:ascii="宋体" w:hAnsi="宋体" w:eastAsia="宋体" w:cs="宋体"/>
        </w:rPr>
        <w:t>％；工程预付款为建筑安装工程造价的</w:t>
      </w:r>
      <w:r>
        <w:rPr>
          <w:rFonts w:ascii="Arial" w:hAnsi="Arial" w:eastAsia="Arial" w:cs="Arial"/>
        </w:rPr>
        <w:t>10</w:t>
      </w:r>
      <w:r>
        <w:rPr>
          <w:rFonts w:ascii="宋体" w:hAnsi="宋体" w:eastAsia="宋体" w:cs="宋体"/>
        </w:rPr>
        <w:t>％。工程施工后，工程预付款从未施工工程尚需的建筑材料及设备费相当于工程预付款数额时起扣，从每次结算工程价款中按材料和设备占施工产值的比重抵扣工程预付款，竣工前全部扣清；工程进度款逐月结算；工程质量保证金为建筑安装工程造价的</w:t>
      </w:r>
      <w:r>
        <w:rPr>
          <w:rFonts w:ascii="Arial" w:hAnsi="Arial" w:eastAsia="Arial" w:cs="Arial"/>
        </w:rPr>
        <w:t>1</w:t>
      </w:r>
      <w:r>
        <w:rPr>
          <w:rFonts w:ascii="宋体" w:hAnsi="宋体" w:eastAsia="宋体" w:cs="宋体"/>
        </w:rPr>
        <w:t>％，竣工结算月一次扣留。工程各月计划完成产值见表</w:t>
      </w:r>
      <w:r>
        <w:rPr>
          <w:rFonts w:ascii="Arial" w:hAnsi="Arial" w:eastAsia="Arial" w:cs="Arial"/>
        </w:rPr>
        <w:t>1</w:t>
      </w:r>
      <w:r>
        <w:rPr>
          <w:rFonts w:ascii="宋体" w:hAnsi="宋体" w:eastAsia="宋体" w:cs="宋体"/>
        </w:rPr>
        <w:t>。</w:t>
      </w:r>
    </w:p>
    <w:p w14:paraId="27E6C8E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表</w:t>
      </w:r>
      <w:r>
        <w:rPr>
          <w:rFonts w:ascii="Arial" w:hAnsi="Arial" w:eastAsia="Arial" w:cs="Arial"/>
        </w:rPr>
        <w:t>1</w:t>
      </w:r>
      <w:r>
        <w:rPr>
          <w:rFonts w:ascii="宋体" w:hAnsi="宋体" w:eastAsia="宋体" w:cs="宋体"/>
        </w:rPr>
        <w:t>各月实际完成产值单位：万元</w:t>
      </w:r>
    </w:p>
    <w:tbl>
      <w:tblPr>
        <w:tblStyle w:val="2"/>
        <w:tblW w:w="0" w:type="auto"/>
        <w:tblCellSpacing w:w="0" w:type="dxa"/>
        <w:tblInd w:w="0" w:type="dxa"/>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Layout w:type="autofit"/>
        <w:tblCellMar>
          <w:top w:w="0" w:type="dxa"/>
          <w:left w:w="108" w:type="dxa"/>
          <w:bottom w:w="0" w:type="dxa"/>
          <w:right w:w="108" w:type="dxa"/>
        </w:tblCellMar>
      </w:tblPr>
      <w:tblGrid>
        <w:gridCol w:w="1530"/>
        <w:gridCol w:w="647"/>
        <w:gridCol w:w="647"/>
        <w:gridCol w:w="647"/>
        <w:gridCol w:w="647"/>
        <w:gridCol w:w="647"/>
        <w:gridCol w:w="795"/>
        <w:gridCol w:w="795"/>
      </w:tblGrid>
      <w:tr w14:paraId="3C300F78">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0" w:type="dxa"/>
        </w:trPr>
        <w:tc>
          <w:tcPr>
            <w:tcW w:w="1530" w:type="dxa"/>
            <w:tcBorders>
              <w:top w:val="outset" w:color="C0C0C0" w:sz="6" w:space="0"/>
              <w:left w:val="outset" w:color="C0C0C0" w:sz="6" w:space="0"/>
            </w:tcBorders>
            <w:shd w:val="clear" w:color="auto" w:fill="auto"/>
          </w:tcPr>
          <w:p w14:paraId="0DB444F4">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宋体" w:hAnsi="宋体" w:eastAsia="宋体" w:cs="宋体"/>
              </w:rPr>
              <w:t>月份</w:t>
            </w:r>
          </w:p>
        </w:tc>
        <w:tc>
          <w:tcPr>
            <w:tcW w:w="450" w:type="dxa"/>
            <w:tcBorders>
              <w:top w:val="outset" w:color="C0C0C0" w:sz="6" w:space="0"/>
            </w:tcBorders>
            <w:shd w:val="clear" w:color="auto" w:fill="auto"/>
          </w:tcPr>
          <w:p w14:paraId="45232A2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Arial" w:hAnsi="Arial" w:eastAsia="Arial" w:cs="Arial"/>
              </w:rPr>
              <w:t>1</w:t>
            </w:r>
          </w:p>
        </w:tc>
        <w:tc>
          <w:tcPr>
            <w:tcW w:w="555" w:type="dxa"/>
            <w:tcBorders>
              <w:top w:val="outset" w:color="C0C0C0" w:sz="6" w:space="0"/>
            </w:tcBorders>
            <w:shd w:val="clear" w:color="auto" w:fill="auto"/>
          </w:tcPr>
          <w:p w14:paraId="3CFC43B0">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Arial" w:hAnsi="Arial" w:eastAsia="Arial" w:cs="Arial"/>
              </w:rPr>
              <w:t>2</w:t>
            </w:r>
          </w:p>
        </w:tc>
        <w:tc>
          <w:tcPr>
            <w:tcW w:w="555" w:type="dxa"/>
            <w:tcBorders>
              <w:top w:val="outset" w:color="C0C0C0" w:sz="6" w:space="0"/>
            </w:tcBorders>
            <w:shd w:val="clear" w:color="auto" w:fill="auto"/>
          </w:tcPr>
          <w:p w14:paraId="26A03AB7">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Arial" w:hAnsi="Arial" w:eastAsia="Arial" w:cs="Arial"/>
              </w:rPr>
              <w:t>3</w:t>
            </w:r>
          </w:p>
        </w:tc>
        <w:tc>
          <w:tcPr>
            <w:tcW w:w="555" w:type="dxa"/>
            <w:tcBorders>
              <w:top w:val="outset" w:color="C0C0C0" w:sz="6" w:space="0"/>
            </w:tcBorders>
            <w:shd w:val="clear" w:color="auto" w:fill="auto"/>
          </w:tcPr>
          <w:p w14:paraId="5400B5CE">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Arial" w:hAnsi="Arial" w:eastAsia="Arial" w:cs="Arial"/>
              </w:rPr>
              <w:t>4</w:t>
            </w:r>
          </w:p>
        </w:tc>
        <w:tc>
          <w:tcPr>
            <w:tcW w:w="555" w:type="dxa"/>
            <w:tcBorders>
              <w:top w:val="outset" w:color="C0C0C0" w:sz="6" w:space="0"/>
            </w:tcBorders>
            <w:shd w:val="clear" w:color="auto" w:fill="auto"/>
          </w:tcPr>
          <w:p w14:paraId="336D55C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Arial" w:hAnsi="Arial" w:eastAsia="Arial" w:cs="Arial"/>
              </w:rPr>
              <w:t>5</w:t>
            </w:r>
          </w:p>
        </w:tc>
        <w:tc>
          <w:tcPr>
            <w:tcW w:w="795" w:type="dxa"/>
            <w:tcBorders>
              <w:top w:val="outset" w:color="C0C0C0" w:sz="6" w:space="0"/>
            </w:tcBorders>
            <w:shd w:val="clear" w:color="auto" w:fill="auto"/>
          </w:tcPr>
          <w:p w14:paraId="0CB7A67E">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Arial" w:hAnsi="Arial" w:eastAsia="Arial" w:cs="Arial"/>
              </w:rPr>
              <w:t>6</w:t>
            </w:r>
          </w:p>
        </w:tc>
        <w:tc>
          <w:tcPr>
            <w:tcW w:w="795" w:type="dxa"/>
            <w:tcBorders>
              <w:top w:val="outset" w:color="C0C0C0" w:sz="6" w:space="0"/>
              <w:right w:val="outset" w:color="C0C0C0" w:sz="6" w:space="0"/>
            </w:tcBorders>
            <w:shd w:val="clear" w:color="auto" w:fill="auto"/>
          </w:tcPr>
          <w:p w14:paraId="3D7EF7D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宋体" w:hAnsi="宋体" w:eastAsia="宋体" w:cs="宋体"/>
              </w:rPr>
              <w:t>合计</w:t>
            </w:r>
          </w:p>
        </w:tc>
      </w:tr>
      <w:tr w14:paraId="1D9F792A">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0" w:type="dxa"/>
        </w:trPr>
        <w:tc>
          <w:tcPr>
            <w:tcW w:w="1530" w:type="dxa"/>
            <w:tcBorders>
              <w:left w:val="outset" w:color="C0C0C0" w:sz="6" w:space="0"/>
              <w:bottom w:val="outset" w:color="C0C0C0" w:sz="6" w:space="0"/>
            </w:tcBorders>
            <w:shd w:val="clear" w:color="auto" w:fill="auto"/>
          </w:tcPr>
          <w:p w14:paraId="44AF17E1">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宋体" w:hAnsi="宋体" w:eastAsia="宋体" w:cs="宋体"/>
              </w:rPr>
              <w:t>计划产值</w:t>
            </w:r>
          </w:p>
        </w:tc>
        <w:tc>
          <w:tcPr>
            <w:tcW w:w="450" w:type="dxa"/>
            <w:tcBorders>
              <w:bottom w:val="outset" w:color="C0C0C0" w:sz="6" w:space="0"/>
            </w:tcBorders>
            <w:shd w:val="clear" w:color="auto" w:fill="auto"/>
          </w:tcPr>
          <w:p w14:paraId="03C51E20">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Arial" w:hAnsi="Arial" w:eastAsia="Arial" w:cs="Arial"/>
              </w:rPr>
              <w:t>140</w:t>
            </w:r>
          </w:p>
        </w:tc>
        <w:tc>
          <w:tcPr>
            <w:tcW w:w="555" w:type="dxa"/>
            <w:tcBorders>
              <w:bottom w:val="outset" w:color="C0C0C0" w:sz="6" w:space="0"/>
            </w:tcBorders>
            <w:shd w:val="clear" w:color="auto" w:fill="auto"/>
          </w:tcPr>
          <w:p w14:paraId="5472CB44">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Arial" w:hAnsi="Arial" w:eastAsia="Arial" w:cs="Arial"/>
              </w:rPr>
              <w:t>120</w:t>
            </w:r>
          </w:p>
        </w:tc>
        <w:tc>
          <w:tcPr>
            <w:tcW w:w="555" w:type="dxa"/>
            <w:tcBorders>
              <w:bottom w:val="outset" w:color="C0C0C0" w:sz="6" w:space="0"/>
            </w:tcBorders>
            <w:shd w:val="clear" w:color="auto" w:fill="auto"/>
          </w:tcPr>
          <w:p w14:paraId="489A477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Arial" w:hAnsi="Arial" w:eastAsia="Arial" w:cs="Arial"/>
              </w:rPr>
              <w:t>160</w:t>
            </w:r>
          </w:p>
        </w:tc>
        <w:tc>
          <w:tcPr>
            <w:tcW w:w="555" w:type="dxa"/>
            <w:tcBorders>
              <w:bottom w:val="outset" w:color="C0C0C0" w:sz="6" w:space="0"/>
            </w:tcBorders>
            <w:shd w:val="clear" w:color="auto" w:fill="auto"/>
          </w:tcPr>
          <w:p w14:paraId="6886D51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Arial" w:hAnsi="Arial" w:eastAsia="Arial" w:cs="Arial"/>
              </w:rPr>
              <w:t>180</w:t>
            </w:r>
          </w:p>
        </w:tc>
        <w:tc>
          <w:tcPr>
            <w:tcW w:w="555" w:type="dxa"/>
            <w:tcBorders>
              <w:bottom w:val="outset" w:color="C0C0C0" w:sz="6" w:space="0"/>
            </w:tcBorders>
            <w:shd w:val="clear" w:color="auto" w:fill="auto"/>
          </w:tcPr>
          <w:p w14:paraId="4EF6355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Arial" w:hAnsi="Arial" w:eastAsia="Arial" w:cs="Arial"/>
              </w:rPr>
              <w:t>100</w:t>
            </w:r>
          </w:p>
        </w:tc>
        <w:tc>
          <w:tcPr>
            <w:tcW w:w="795" w:type="dxa"/>
            <w:tcBorders>
              <w:bottom w:val="outset" w:color="C0C0C0" w:sz="6" w:space="0"/>
            </w:tcBorders>
            <w:shd w:val="clear" w:color="auto" w:fill="auto"/>
          </w:tcPr>
          <w:p w14:paraId="01B0958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Arial" w:hAnsi="Arial" w:eastAsia="Arial" w:cs="Arial"/>
              </w:rPr>
              <w:t>100</w:t>
            </w:r>
          </w:p>
        </w:tc>
        <w:tc>
          <w:tcPr>
            <w:tcW w:w="795" w:type="dxa"/>
            <w:tcBorders>
              <w:bottom w:val="outset" w:color="C0C0C0" w:sz="6" w:space="0"/>
              <w:right w:val="outset" w:color="C0C0C0" w:sz="6" w:space="0"/>
            </w:tcBorders>
            <w:shd w:val="clear" w:color="auto" w:fill="auto"/>
          </w:tcPr>
          <w:p w14:paraId="12F4B2C0">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Arial" w:hAnsi="Arial" w:eastAsia="Arial" w:cs="Arial"/>
              </w:rPr>
              <w:t>800</w:t>
            </w:r>
          </w:p>
        </w:tc>
      </w:tr>
    </w:tbl>
    <w:p w14:paraId="1E5CC8D0">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问题：</w:t>
      </w:r>
    </w:p>
    <w:p w14:paraId="675641D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Arial" w:hAnsi="Arial" w:eastAsia="Arial" w:cs="Arial"/>
        </w:rPr>
        <w:t>(1)</w:t>
      </w:r>
      <w:r>
        <w:rPr>
          <w:rFonts w:ascii="宋体" w:hAnsi="宋体" w:eastAsia="宋体" w:cs="宋体"/>
        </w:rPr>
        <w:t>该工程预付款的起扣点为多少</w:t>
      </w:r>
      <w:r>
        <w:rPr>
          <w:rFonts w:ascii="Arial" w:hAnsi="Arial" w:eastAsia="Arial" w:cs="Arial"/>
        </w:rPr>
        <w:t>?</w:t>
      </w:r>
    </w:p>
    <w:p w14:paraId="52E7CCBC">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Arial" w:hAnsi="Arial" w:eastAsia="Arial" w:cs="Arial"/>
        </w:rPr>
        <w:t>(2)</w:t>
      </w:r>
      <w:r>
        <w:rPr>
          <w:rFonts w:ascii="宋体" w:hAnsi="宋体" w:eastAsia="宋体" w:cs="宋体"/>
        </w:rPr>
        <w:t>若工程各月计划完成产值与实际完成产值一样，</w:t>
      </w:r>
      <w:r>
        <w:rPr>
          <w:rFonts w:ascii="Arial" w:hAnsi="Arial" w:eastAsia="Arial" w:cs="Arial"/>
        </w:rPr>
        <w:t>4</w:t>
      </w:r>
      <w:r>
        <w:rPr>
          <w:rFonts w:ascii="宋体" w:hAnsi="宋体" w:eastAsia="宋体" w:cs="宋体"/>
        </w:rPr>
        <w:t>月份应签发的工程款是多少</w:t>
      </w:r>
      <w:r>
        <w:rPr>
          <w:rFonts w:ascii="Arial" w:hAnsi="Arial" w:eastAsia="Arial" w:cs="Arial"/>
        </w:rPr>
        <w:t>?</w:t>
      </w:r>
    </w:p>
    <w:p w14:paraId="1E90D12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问题(1)：</w:t>
      </w:r>
    </w:p>
    <w:p w14:paraId="2D91D628">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工程预付款：800×10％=80(万元) </w:t>
      </w:r>
    </w:p>
    <w:p w14:paraId="67BF660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工程预付款的起扣点：800-80/60％=667(万元) </w:t>
      </w:r>
    </w:p>
    <w:p w14:paraId="3A32F66C">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问题(2)：</w:t>
      </w:r>
    </w:p>
    <w:p w14:paraId="6D92D50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工程前四个月实际完成的工程款=140+120+160+180=600(万元)＜667万元 </w:t>
      </w:r>
    </w:p>
    <w:p w14:paraId="1452EFB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工程前四个月实际完成的工程款=140+120+160+180+100=700(万元)＜667万元 </w:t>
      </w:r>
    </w:p>
    <w:p w14:paraId="7E82F20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所以工程预付款在五月份工程款结算时扣回。</w:t>
      </w:r>
    </w:p>
    <w:p w14:paraId="5191BBFC">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四月份应签发的工程款是600万元</w:t>
      </w:r>
    </w:p>
    <w:p w14:paraId="6B2B5CB8">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2</w:t>
      </w:r>
      <w:r>
        <w:t>.</w:t>
      </w:r>
      <w:r>
        <w:rPr>
          <w:rFonts w:hint="eastAsia" w:eastAsia="宋体"/>
          <w:shd w:val="clear" w:color="auto" w:fill="D9ECFF"/>
          <w:lang w:eastAsia="zh-CN"/>
        </w:rPr>
        <w:t>【计算题】</w:t>
      </w:r>
      <w:r>
        <w:t>某建设项目建安工程费 5000 万元，设备购置费 3000 万元，工程建设其他费用 2000 万元，已知基本预备费率 5%，求建设项目建设期间基本预备费。</w:t>
      </w:r>
    </w:p>
    <w:p w14:paraId="71A77EFC">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解：基础费用 = 建安工程费 + 设备及工器具购置费 + 工程建设其他费用 = 5000 +3000 + 2000 = 8000 万元</w:t>
      </w:r>
    </w:p>
    <w:p w14:paraId="102C62B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基本预备费率 = 5% = 0.05 基本预备费 = 基础费用 × 基本预备费率 = 8000 × 0.05 = 400.00 万元 所以，该项目的基本预备费为 400 万元。</w:t>
      </w:r>
    </w:p>
    <w:p w14:paraId="4831FFF2">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3</w:t>
      </w:r>
      <w:r>
        <w:t>.</w:t>
      </w:r>
      <w:r>
        <w:rPr>
          <w:rFonts w:hint="eastAsia" w:eastAsia="宋体"/>
          <w:shd w:val="clear" w:color="auto" w:fill="D9ECFF"/>
          <w:lang w:eastAsia="zh-CN"/>
        </w:rPr>
        <w:t>【计算题】</w:t>
      </w:r>
      <w:r>
        <w:t>某新建项目建设期为3年，分年均衡进行贷款，第一年贷款1000万元，第二年贷款1800万元，第三年贷款1200万元，年利率10%，建设期内只计息不支付，则项目建设期贷款利息为多少万元？</w:t>
      </w:r>
    </w:p>
    <w:p w14:paraId="195FEC8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某新建项目建设期为3年，分年均衡进行贷款，第一年贷款1000万元，第二年贷款1800万元，第三年贷款1200万元，年利率10%，建设期内只计息不支付，则项目建设期贷款利息为多少万元？</w:t>
      </w:r>
    </w:p>
    <w:p w14:paraId="066B5A1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答案：q1=1/2A1i=1/2*1000*10%=50 万元  </w:t>
      </w:r>
    </w:p>
    <w:p w14:paraId="74AFD22E">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q2=（P1+1/2A2）i=（1/2*1800+1000+50）*10%=195万元</w:t>
      </w:r>
    </w:p>
    <w:p w14:paraId="54717611">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q3=（P2+1/2A3）i=（1/2*1200+1000+50+195+1800）*10%=364.5万元</w:t>
      </w:r>
    </w:p>
    <w:p w14:paraId="3B16549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4</w:t>
      </w:r>
      <w:r>
        <w:t>.</w:t>
      </w:r>
      <w:r>
        <w:rPr>
          <w:rFonts w:hint="eastAsia" w:eastAsia="宋体"/>
          <w:shd w:val="clear" w:color="auto" w:fill="D9ECFF"/>
          <w:lang w:eastAsia="zh-CN"/>
        </w:rPr>
        <w:t>【计算题】</w:t>
      </w:r>
      <w:r>
        <w:rPr>
          <w:rFonts w:ascii="宋体" w:hAnsi="宋体" w:eastAsia="宋体" w:cs="宋体"/>
        </w:rPr>
        <w:t>某工程有</w:t>
      </w:r>
      <w:r>
        <w:rPr>
          <w:rFonts w:ascii="Arial" w:hAnsi="Arial" w:eastAsia="Arial" w:cs="Arial"/>
        </w:rPr>
        <w:t>A</w:t>
      </w:r>
      <w:r>
        <w:rPr>
          <w:rFonts w:ascii="宋体" w:hAnsi="宋体" w:eastAsia="宋体" w:cs="宋体"/>
        </w:rPr>
        <w:t>、</w:t>
      </w:r>
      <w:r>
        <w:rPr>
          <w:rFonts w:ascii="Arial" w:hAnsi="Arial" w:eastAsia="Arial" w:cs="Arial"/>
        </w:rPr>
        <w:t>B</w:t>
      </w:r>
      <w:r>
        <w:rPr>
          <w:rFonts w:ascii="宋体" w:hAnsi="宋体" w:eastAsia="宋体" w:cs="宋体"/>
        </w:rPr>
        <w:t>、</w:t>
      </w:r>
      <w:r>
        <w:rPr>
          <w:rFonts w:ascii="Arial" w:hAnsi="Arial" w:eastAsia="Arial" w:cs="Arial"/>
        </w:rPr>
        <w:t>C</w:t>
      </w:r>
      <w:r>
        <w:rPr>
          <w:rFonts w:ascii="宋体" w:hAnsi="宋体" w:eastAsia="宋体" w:cs="宋体"/>
        </w:rPr>
        <w:t>、</w:t>
      </w:r>
      <w:r>
        <w:rPr>
          <w:rFonts w:ascii="Arial" w:hAnsi="Arial" w:eastAsia="Arial" w:cs="Arial"/>
        </w:rPr>
        <w:t>D</w:t>
      </w:r>
      <w:r>
        <w:rPr>
          <w:rFonts w:ascii="宋体" w:hAnsi="宋体" w:eastAsia="宋体" w:cs="宋体"/>
        </w:rPr>
        <w:t>、</w:t>
      </w:r>
      <w:r>
        <w:rPr>
          <w:rFonts w:ascii="Arial" w:hAnsi="Arial" w:eastAsia="Arial" w:cs="Arial"/>
        </w:rPr>
        <w:t>E</w:t>
      </w:r>
      <w:r>
        <w:rPr>
          <w:rFonts w:ascii="宋体" w:hAnsi="宋体" w:eastAsia="宋体" w:cs="宋体"/>
        </w:rPr>
        <w:t>、</w:t>
      </w:r>
      <w:r>
        <w:rPr>
          <w:rFonts w:ascii="Arial" w:hAnsi="Arial" w:eastAsia="Arial" w:cs="Arial"/>
        </w:rPr>
        <w:t>F</w:t>
      </w:r>
      <w:r>
        <w:rPr>
          <w:rFonts w:ascii="宋体" w:hAnsi="宋体" w:eastAsia="宋体" w:cs="宋体"/>
        </w:rPr>
        <w:t>六个分项工程组成，采用工程量清单招标方式确定了中标人，分项工程工程量、费用和计划作业时间如表</w:t>
      </w:r>
      <w:r>
        <w:rPr>
          <w:rFonts w:ascii="Arial" w:hAnsi="Arial" w:eastAsia="Arial" w:cs="Arial"/>
        </w:rPr>
        <w:t>2-5-1</w:t>
      </w:r>
      <w:r>
        <w:rPr>
          <w:rFonts w:ascii="宋体" w:hAnsi="宋体" w:eastAsia="宋体" w:cs="宋体"/>
        </w:rPr>
        <w:t>所示。该工程安全文明施工等总价措施项目费用</w:t>
      </w:r>
      <w:r>
        <w:rPr>
          <w:rFonts w:ascii="Arial" w:hAnsi="Arial" w:eastAsia="Arial" w:cs="Arial"/>
        </w:rPr>
        <w:t>6</w:t>
      </w:r>
      <w:r>
        <w:rPr>
          <w:rFonts w:ascii="宋体" w:hAnsi="宋体" w:eastAsia="宋体" w:cs="宋体"/>
        </w:rPr>
        <w:t>万元，其他措施项目费用</w:t>
      </w:r>
      <w:r>
        <w:rPr>
          <w:rFonts w:ascii="Arial" w:hAnsi="Arial" w:eastAsia="Arial" w:cs="Arial"/>
        </w:rPr>
        <w:t>10</w:t>
      </w:r>
      <w:r>
        <w:rPr>
          <w:rFonts w:ascii="宋体" w:hAnsi="宋体" w:eastAsia="宋体" w:cs="宋体"/>
        </w:rPr>
        <w:t>万元，暂列金额</w:t>
      </w:r>
      <w:r>
        <w:rPr>
          <w:rFonts w:ascii="Arial" w:hAnsi="Arial" w:eastAsia="Arial" w:cs="Arial"/>
        </w:rPr>
        <w:t>8</w:t>
      </w:r>
      <w:r>
        <w:rPr>
          <w:rFonts w:ascii="宋体" w:hAnsi="宋体" w:eastAsia="宋体" w:cs="宋体"/>
        </w:rPr>
        <w:t>万元，管理费以分项工程中的人工费、材料费、机械费之和为计算基数，费率为</w:t>
      </w:r>
      <w:r>
        <w:rPr>
          <w:rFonts w:ascii="Arial" w:hAnsi="Arial" w:eastAsia="Arial" w:cs="Arial"/>
        </w:rPr>
        <w:t>10</w:t>
      </w:r>
      <w:r>
        <w:rPr>
          <w:rFonts w:ascii="宋体" w:hAnsi="宋体" w:eastAsia="宋体" w:cs="宋体"/>
        </w:rPr>
        <w:t>％；利润与风险费以分项工程中的人工费、材料费、机械费与管理费之和为计算基数，费率为</w:t>
      </w:r>
      <w:r>
        <w:rPr>
          <w:rFonts w:ascii="Arial" w:hAnsi="Arial" w:eastAsia="Arial" w:cs="Arial"/>
        </w:rPr>
        <w:t>7</w:t>
      </w:r>
      <w:r>
        <w:rPr>
          <w:rFonts w:ascii="宋体" w:hAnsi="宋体" w:eastAsia="宋体" w:cs="宋体"/>
        </w:rPr>
        <w:t>％；规费以分项工程、措施项目和其他项目之和为计算基数，费率为</w:t>
      </w:r>
      <w:r>
        <w:rPr>
          <w:rFonts w:ascii="Arial" w:hAnsi="Arial" w:eastAsia="Arial" w:cs="Arial"/>
        </w:rPr>
        <w:t>6</w:t>
      </w:r>
      <w:r>
        <w:rPr>
          <w:rFonts w:ascii="宋体" w:hAnsi="宋体" w:eastAsia="宋体" w:cs="宋体"/>
        </w:rPr>
        <w:t>％，税金率为</w:t>
      </w:r>
      <w:r>
        <w:rPr>
          <w:rFonts w:ascii="Arial" w:hAnsi="Arial" w:eastAsia="Arial" w:cs="Arial"/>
        </w:rPr>
        <w:t>3.5</w:t>
      </w:r>
      <w:r>
        <w:rPr>
          <w:rFonts w:ascii="宋体" w:hAnsi="宋体" w:eastAsia="宋体" w:cs="宋体"/>
        </w:rPr>
        <w:t>％，合同工期为</w:t>
      </w:r>
      <w:r>
        <w:rPr>
          <w:rFonts w:ascii="Arial" w:hAnsi="Arial" w:eastAsia="Arial" w:cs="Arial"/>
        </w:rPr>
        <w:t>8</w:t>
      </w:r>
      <w:r>
        <w:rPr>
          <w:rFonts w:ascii="宋体" w:hAnsi="宋体" w:eastAsia="宋体" w:cs="宋体"/>
        </w:rPr>
        <w:t>个月。</w:t>
      </w:r>
    </w:p>
    <w:p w14:paraId="2B4F424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表</w:t>
      </w:r>
      <w:r>
        <w:rPr>
          <w:rFonts w:ascii="Arial" w:hAnsi="Arial" w:eastAsia="Arial" w:cs="Arial"/>
        </w:rPr>
        <w:t>5-1</w:t>
      </w:r>
      <w:r>
        <w:rPr>
          <w:rFonts w:ascii="宋体" w:hAnsi="宋体" w:eastAsia="宋体" w:cs="宋体"/>
        </w:rPr>
        <w:t>分项工程工程量、费用和计划作业时间明细表</w:t>
      </w:r>
    </w:p>
    <w:tbl>
      <w:tblPr>
        <w:tblStyle w:val="2"/>
        <w:tblW w:w="0" w:type="auto"/>
        <w:tblCellSpacing w:w="0" w:type="dxa"/>
        <w:tblInd w:w="0" w:type="dxa"/>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Layout w:type="autofit"/>
        <w:tblCellMar>
          <w:top w:w="0" w:type="dxa"/>
          <w:left w:w="108" w:type="dxa"/>
          <w:bottom w:w="0" w:type="dxa"/>
          <w:right w:w="108" w:type="dxa"/>
        </w:tblCellMar>
      </w:tblPr>
      <w:tblGrid>
        <w:gridCol w:w="2355"/>
        <w:gridCol w:w="660"/>
        <w:gridCol w:w="616"/>
        <w:gridCol w:w="690"/>
        <w:gridCol w:w="825"/>
        <w:gridCol w:w="825"/>
        <w:gridCol w:w="825"/>
        <w:gridCol w:w="786"/>
      </w:tblGrid>
      <w:tr w14:paraId="72A190FD">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0" w:type="dxa"/>
        </w:trPr>
        <w:tc>
          <w:tcPr>
            <w:tcW w:w="2355" w:type="dxa"/>
            <w:tcBorders>
              <w:top w:val="outset" w:color="C0C0C0" w:sz="6" w:space="0"/>
              <w:left w:val="outset" w:color="C0C0C0" w:sz="6" w:space="0"/>
            </w:tcBorders>
            <w:shd w:val="clear" w:color="auto" w:fill="auto"/>
          </w:tcPr>
          <w:p w14:paraId="078CFDDC">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宋体" w:hAnsi="宋体" w:eastAsia="宋体" w:cs="宋体"/>
              </w:rPr>
              <w:t>分项工程</w:t>
            </w:r>
          </w:p>
        </w:tc>
        <w:tc>
          <w:tcPr>
            <w:tcW w:w="660" w:type="dxa"/>
            <w:tcBorders>
              <w:top w:val="outset" w:color="C0C0C0" w:sz="6" w:space="0"/>
            </w:tcBorders>
            <w:shd w:val="clear" w:color="auto" w:fill="auto"/>
          </w:tcPr>
          <w:p w14:paraId="0118F09C">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A</w:t>
            </w:r>
          </w:p>
        </w:tc>
        <w:tc>
          <w:tcPr>
            <w:tcW w:w="600" w:type="dxa"/>
            <w:tcBorders>
              <w:top w:val="outset" w:color="C0C0C0" w:sz="6" w:space="0"/>
            </w:tcBorders>
            <w:shd w:val="clear" w:color="auto" w:fill="auto"/>
          </w:tcPr>
          <w:p w14:paraId="7752AC8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B</w:t>
            </w:r>
          </w:p>
        </w:tc>
        <w:tc>
          <w:tcPr>
            <w:tcW w:w="690" w:type="dxa"/>
            <w:tcBorders>
              <w:top w:val="outset" w:color="C0C0C0" w:sz="6" w:space="0"/>
            </w:tcBorders>
            <w:shd w:val="clear" w:color="auto" w:fill="auto"/>
          </w:tcPr>
          <w:p w14:paraId="1B7B187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C</w:t>
            </w:r>
          </w:p>
        </w:tc>
        <w:tc>
          <w:tcPr>
            <w:tcW w:w="825" w:type="dxa"/>
            <w:tcBorders>
              <w:top w:val="outset" w:color="C0C0C0" w:sz="6" w:space="0"/>
            </w:tcBorders>
            <w:shd w:val="clear" w:color="auto" w:fill="auto"/>
          </w:tcPr>
          <w:p w14:paraId="221B659C">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D</w:t>
            </w:r>
          </w:p>
        </w:tc>
        <w:tc>
          <w:tcPr>
            <w:tcW w:w="825" w:type="dxa"/>
            <w:tcBorders>
              <w:top w:val="outset" w:color="C0C0C0" w:sz="6" w:space="0"/>
            </w:tcBorders>
            <w:shd w:val="clear" w:color="auto" w:fill="auto"/>
          </w:tcPr>
          <w:p w14:paraId="2A4FAABE">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E</w:t>
            </w:r>
          </w:p>
        </w:tc>
        <w:tc>
          <w:tcPr>
            <w:tcW w:w="825" w:type="dxa"/>
            <w:tcBorders>
              <w:top w:val="outset" w:color="C0C0C0" w:sz="6" w:space="0"/>
            </w:tcBorders>
            <w:shd w:val="clear" w:color="auto" w:fill="auto"/>
          </w:tcPr>
          <w:p w14:paraId="756C66D1">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F</w:t>
            </w:r>
          </w:p>
        </w:tc>
        <w:tc>
          <w:tcPr>
            <w:tcW w:w="720" w:type="dxa"/>
            <w:tcBorders>
              <w:top w:val="outset" w:color="C0C0C0" w:sz="6" w:space="0"/>
              <w:right w:val="outset" w:color="C0C0C0" w:sz="6" w:space="0"/>
            </w:tcBorders>
            <w:shd w:val="clear" w:color="auto" w:fill="auto"/>
          </w:tcPr>
          <w:p w14:paraId="4FA2ABF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宋体" w:hAnsi="宋体" w:eastAsia="宋体" w:cs="宋体"/>
              </w:rPr>
              <w:t>合计</w:t>
            </w:r>
          </w:p>
        </w:tc>
      </w:tr>
      <w:tr w14:paraId="49AFC2CF">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0" w:type="dxa"/>
        </w:trPr>
        <w:tc>
          <w:tcPr>
            <w:tcW w:w="2355" w:type="dxa"/>
            <w:tcBorders>
              <w:left w:val="outset" w:color="C0C0C0" w:sz="6" w:space="0"/>
            </w:tcBorders>
            <w:shd w:val="clear" w:color="auto" w:fill="auto"/>
          </w:tcPr>
          <w:p w14:paraId="492D7CF0">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宋体" w:hAnsi="宋体" w:eastAsia="宋体" w:cs="宋体"/>
              </w:rPr>
              <w:t>清单工程量（㎡）</w:t>
            </w:r>
          </w:p>
        </w:tc>
        <w:tc>
          <w:tcPr>
            <w:tcW w:w="660" w:type="dxa"/>
            <w:shd w:val="clear" w:color="auto" w:fill="auto"/>
          </w:tcPr>
          <w:p w14:paraId="1C6EF02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200</w:t>
            </w:r>
          </w:p>
        </w:tc>
        <w:tc>
          <w:tcPr>
            <w:tcW w:w="600" w:type="dxa"/>
            <w:shd w:val="clear" w:color="auto" w:fill="auto"/>
          </w:tcPr>
          <w:p w14:paraId="065BB414">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380</w:t>
            </w:r>
          </w:p>
        </w:tc>
        <w:tc>
          <w:tcPr>
            <w:tcW w:w="690" w:type="dxa"/>
            <w:shd w:val="clear" w:color="auto" w:fill="auto"/>
          </w:tcPr>
          <w:p w14:paraId="201031E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400</w:t>
            </w:r>
          </w:p>
        </w:tc>
        <w:tc>
          <w:tcPr>
            <w:tcW w:w="825" w:type="dxa"/>
            <w:shd w:val="clear" w:color="auto" w:fill="auto"/>
          </w:tcPr>
          <w:p w14:paraId="53BFF6C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420</w:t>
            </w:r>
          </w:p>
        </w:tc>
        <w:tc>
          <w:tcPr>
            <w:tcW w:w="825" w:type="dxa"/>
            <w:shd w:val="clear" w:color="auto" w:fill="auto"/>
          </w:tcPr>
          <w:p w14:paraId="170E5378">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360</w:t>
            </w:r>
          </w:p>
        </w:tc>
        <w:tc>
          <w:tcPr>
            <w:tcW w:w="825" w:type="dxa"/>
            <w:shd w:val="clear" w:color="auto" w:fill="auto"/>
          </w:tcPr>
          <w:p w14:paraId="296E166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300</w:t>
            </w:r>
          </w:p>
        </w:tc>
        <w:tc>
          <w:tcPr>
            <w:tcW w:w="720" w:type="dxa"/>
            <w:tcBorders>
              <w:right w:val="outset" w:color="C0C0C0" w:sz="6" w:space="0"/>
            </w:tcBorders>
            <w:shd w:val="clear" w:color="auto" w:fill="auto"/>
          </w:tcPr>
          <w:p w14:paraId="3953DCD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2060</w:t>
            </w:r>
          </w:p>
        </w:tc>
      </w:tr>
      <w:tr w14:paraId="1732EF62">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0" w:type="dxa"/>
        </w:trPr>
        <w:tc>
          <w:tcPr>
            <w:tcW w:w="2355" w:type="dxa"/>
            <w:tcBorders>
              <w:left w:val="outset" w:color="C0C0C0" w:sz="6" w:space="0"/>
            </w:tcBorders>
            <w:shd w:val="clear" w:color="auto" w:fill="auto"/>
          </w:tcPr>
          <w:p w14:paraId="07B02ED2">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宋体" w:hAnsi="宋体" w:eastAsia="宋体" w:cs="宋体"/>
              </w:rPr>
              <w:t>综合单价（元</w:t>
            </w:r>
            <w:r>
              <w:rPr>
                <w:rFonts w:ascii="Times New Roman" w:hAnsi="Times New Roman" w:eastAsia="Times New Roman" w:cs="Times New Roman"/>
              </w:rPr>
              <w:t>/</w:t>
            </w:r>
            <w:r>
              <w:rPr>
                <w:rFonts w:ascii="宋体" w:hAnsi="宋体" w:eastAsia="宋体" w:cs="宋体"/>
              </w:rPr>
              <w:t>㎡</w:t>
            </w:r>
            <w:r>
              <w:rPr>
                <w:rFonts w:ascii="Times New Roman" w:hAnsi="Times New Roman" w:eastAsia="Times New Roman" w:cs="Times New Roman"/>
              </w:rPr>
              <w:t>)</w:t>
            </w:r>
          </w:p>
        </w:tc>
        <w:tc>
          <w:tcPr>
            <w:tcW w:w="660" w:type="dxa"/>
            <w:shd w:val="clear" w:color="auto" w:fill="auto"/>
          </w:tcPr>
          <w:p w14:paraId="0E1610D2">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180</w:t>
            </w:r>
          </w:p>
        </w:tc>
        <w:tc>
          <w:tcPr>
            <w:tcW w:w="600" w:type="dxa"/>
            <w:shd w:val="clear" w:color="auto" w:fill="auto"/>
          </w:tcPr>
          <w:p w14:paraId="164645C4">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200</w:t>
            </w:r>
          </w:p>
        </w:tc>
        <w:tc>
          <w:tcPr>
            <w:tcW w:w="690" w:type="dxa"/>
            <w:shd w:val="clear" w:color="auto" w:fill="auto"/>
          </w:tcPr>
          <w:p w14:paraId="75A11999">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220</w:t>
            </w:r>
          </w:p>
        </w:tc>
        <w:tc>
          <w:tcPr>
            <w:tcW w:w="825" w:type="dxa"/>
            <w:shd w:val="clear" w:color="auto" w:fill="auto"/>
          </w:tcPr>
          <w:p w14:paraId="6A3B7A28">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240</w:t>
            </w:r>
          </w:p>
        </w:tc>
        <w:tc>
          <w:tcPr>
            <w:tcW w:w="825" w:type="dxa"/>
            <w:shd w:val="clear" w:color="auto" w:fill="auto"/>
          </w:tcPr>
          <w:p w14:paraId="6E0CEDF4">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230</w:t>
            </w:r>
          </w:p>
        </w:tc>
        <w:tc>
          <w:tcPr>
            <w:tcW w:w="825" w:type="dxa"/>
            <w:shd w:val="clear" w:color="auto" w:fill="auto"/>
          </w:tcPr>
          <w:p w14:paraId="68A1931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160</w:t>
            </w:r>
          </w:p>
        </w:tc>
        <w:tc>
          <w:tcPr>
            <w:tcW w:w="720" w:type="dxa"/>
            <w:tcBorders>
              <w:right w:val="outset" w:color="C0C0C0" w:sz="6" w:space="0"/>
            </w:tcBorders>
            <w:shd w:val="clear" w:color="auto" w:fill="auto"/>
          </w:tcPr>
          <w:p w14:paraId="5404AD30">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t> </w:t>
            </w:r>
          </w:p>
        </w:tc>
      </w:tr>
      <w:tr w14:paraId="16B4185B">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0" w:type="dxa"/>
        </w:trPr>
        <w:tc>
          <w:tcPr>
            <w:tcW w:w="2355" w:type="dxa"/>
            <w:tcBorders>
              <w:left w:val="outset" w:color="C0C0C0" w:sz="6" w:space="0"/>
            </w:tcBorders>
            <w:shd w:val="clear" w:color="auto" w:fill="auto"/>
          </w:tcPr>
          <w:p w14:paraId="7662899C">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宋体" w:hAnsi="宋体" w:eastAsia="宋体" w:cs="宋体"/>
              </w:rPr>
              <w:t>分项工程费用</w:t>
            </w:r>
            <w:r>
              <w:rPr>
                <w:rFonts w:ascii="Times New Roman" w:hAnsi="Times New Roman" w:eastAsia="Times New Roman" w:cs="Times New Roman"/>
              </w:rPr>
              <w:t>(</w:t>
            </w:r>
            <w:r>
              <w:rPr>
                <w:rFonts w:ascii="宋体" w:hAnsi="宋体" w:eastAsia="宋体" w:cs="宋体"/>
              </w:rPr>
              <w:t>万元）</w:t>
            </w:r>
          </w:p>
        </w:tc>
        <w:tc>
          <w:tcPr>
            <w:tcW w:w="660" w:type="dxa"/>
            <w:shd w:val="clear" w:color="auto" w:fill="auto"/>
          </w:tcPr>
          <w:p w14:paraId="0BD7ED3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3.6</w:t>
            </w:r>
          </w:p>
        </w:tc>
        <w:tc>
          <w:tcPr>
            <w:tcW w:w="600" w:type="dxa"/>
            <w:shd w:val="clear" w:color="auto" w:fill="auto"/>
          </w:tcPr>
          <w:p w14:paraId="0D6B87E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7.6</w:t>
            </w:r>
          </w:p>
        </w:tc>
        <w:tc>
          <w:tcPr>
            <w:tcW w:w="690" w:type="dxa"/>
            <w:shd w:val="clear" w:color="auto" w:fill="auto"/>
          </w:tcPr>
          <w:p w14:paraId="666EFF1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8.8</w:t>
            </w:r>
          </w:p>
        </w:tc>
        <w:tc>
          <w:tcPr>
            <w:tcW w:w="825" w:type="dxa"/>
            <w:shd w:val="clear" w:color="auto" w:fill="auto"/>
          </w:tcPr>
          <w:p w14:paraId="368510D7">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10.08</w:t>
            </w:r>
          </w:p>
        </w:tc>
        <w:tc>
          <w:tcPr>
            <w:tcW w:w="825" w:type="dxa"/>
            <w:shd w:val="clear" w:color="auto" w:fill="auto"/>
          </w:tcPr>
          <w:p w14:paraId="45F01734">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8.28</w:t>
            </w:r>
          </w:p>
        </w:tc>
        <w:tc>
          <w:tcPr>
            <w:tcW w:w="825" w:type="dxa"/>
            <w:shd w:val="clear" w:color="auto" w:fill="auto"/>
          </w:tcPr>
          <w:p w14:paraId="72B1D51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4.8</w:t>
            </w:r>
          </w:p>
        </w:tc>
        <w:tc>
          <w:tcPr>
            <w:tcW w:w="720" w:type="dxa"/>
            <w:tcBorders>
              <w:right w:val="outset" w:color="C0C0C0" w:sz="6" w:space="0"/>
            </w:tcBorders>
            <w:shd w:val="clear" w:color="auto" w:fill="auto"/>
          </w:tcPr>
          <w:p w14:paraId="3CD90259">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43.16</w:t>
            </w:r>
          </w:p>
        </w:tc>
      </w:tr>
      <w:tr w14:paraId="637C51E8">
        <w:tblPrEx>
          <w:tblBorders>
            <w:top w:val="outset" w:color="C0C0C0" w:sz="6" w:space="0"/>
            <w:left w:val="outset" w:color="C0C0C0" w:sz="6" w:space="0"/>
            <w:bottom w:val="outset" w:color="C0C0C0" w:sz="6" w:space="0"/>
            <w:right w:val="outset" w:color="C0C0C0" w:sz="6" w:space="0"/>
            <w:insideH w:val="outset" w:color="C0C0C0" w:sz="6" w:space="0"/>
            <w:insideV w:val="outset" w:color="C0C0C0" w:sz="6" w:space="0"/>
          </w:tblBorders>
          <w:tblCellMar>
            <w:top w:w="0" w:type="dxa"/>
            <w:left w:w="108" w:type="dxa"/>
            <w:bottom w:w="0" w:type="dxa"/>
            <w:right w:w="108" w:type="dxa"/>
          </w:tblCellMar>
        </w:tblPrEx>
        <w:trPr>
          <w:tblCellSpacing w:w="0" w:type="dxa"/>
        </w:trPr>
        <w:tc>
          <w:tcPr>
            <w:tcW w:w="2355" w:type="dxa"/>
            <w:tcBorders>
              <w:left w:val="outset" w:color="C0C0C0" w:sz="6" w:space="0"/>
              <w:bottom w:val="outset" w:color="C0C0C0" w:sz="6" w:space="0"/>
            </w:tcBorders>
            <w:shd w:val="clear" w:color="auto" w:fill="auto"/>
          </w:tcPr>
          <w:p w14:paraId="06CD3D8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rPr>
                <w:vanish w:val="0"/>
              </w:rPr>
            </w:pPr>
            <w:r>
              <w:rPr>
                <w:rFonts w:ascii="宋体" w:hAnsi="宋体" w:eastAsia="宋体" w:cs="宋体"/>
              </w:rPr>
              <w:t>计划作用时间（起止月）</w:t>
            </w:r>
          </w:p>
        </w:tc>
        <w:tc>
          <w:tcPr>
            <w:tcW w:w="660" w:type="dxa"/>
            <w:tcBorders>
              <w:bottom w:val="outset" w:color="C0C0C0" w:sz="6" w:space="0"/>
            </w:tcBorders>
            <w:shd w:val="clear" w:color="auto" w:fill="auto"/>
          </w:tcPr>
          <w:p w14:paraId="4B73F440">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1~3</w:t>
            </w:r>
          </w:p>
        </w:tc>
        <w:tc>
          <w:tcPr>
            <w:tcW w:w="600" w:type="dxa"/>
            <w:tcBorders>
              <w:bottom w:val="outset" w:color="C0C0C0" w:sz="6" w:space="0"/>
            </w:tcBorders>
            <w:shd w:val="clear" w:color="auto" w:fill="auto"/>
          </w:tcPr>
          <w:p w14:paraId="65A1F09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1~2</w:t>
            </w:r>
          </w:p>
        </w:tc>
        <w:tc>
          <w:tcPr>
            <w:tcW w:w="690" w:type="dxa"/>
            <w:tcBorders>
              <w:bottom w:val="outset" w:color="C0C0C0" w:sz="6" w:space="0"/>
            </w:tcBorders>
            <w:shd w:val="clear" w:color="auto" w:fill="auto"/>
          </w:tcPr>
          <w:p w14:paraId="3638B830">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3~5</w:t>
            </w:r>
          </w:p>
        </w:tc>
        <w:tc>
          <w:tcPr>
            <w:tcW w:w="825" w:type="dxa"/>
            <w:tcBorders>
              <w:bottom w:val="outset" w:color="C0C0C0" w:sz="6" w:space="0"/>
            </w:tcBorders>
            <w:shd w:val="clear" w:color="auto" w:fill="auto"/>
          </w:tcPr>
          <w:p w14:paraId="453FD11C">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3~6</w:t>
            </w:r>
          </w:p>
        </w:tc>
        <w:tc>
          <w:tcPr>
            <w:tcW w:w="825" w:type="dxa"/>
            <w:tcBorders>
              <w:bottom w:val="outset" w:color="C0C0C0" w:sz="6" w:space="0"/>
            </w:tcBorders>
            <w:shd w:val="clear" w:color="auto" w:fill="auto"/>
          </w:tcPr>
          <w:p w14:paraId="00FF58C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4~6</w:t>
            </w:r>
          </w:p>
        </w:tc>
        <w:tc>
          <w:tcPr>
            <w:tcW w:w="825" w:type="dxa"/>
            <w:tcBorders>
              <w:bottom w:val="outset" w:color="C0C0C0" w:sz="6" w:space="0"/>
            </w:tcBorders>
            <w:shd w:val="clear" w:color="auto" w:fill="auto"/>
          </w:tcPr>
          <w:p w14:paraId="70BA4108">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rPr>
                <w:rFonts w:ascii="Times New Roman" w:hAnsi="Times New Roman" w:eastAsia="Times New Roman" w:cs="Times New Roman"/>
              </w:rPr>
              <w:t>7~8</w:t>
            </w:r>
          </w:p>
        </w:tc>
        <w:tc>
          <w:tcPr>
            <w:tcW w:w="720" w:type="dxa"/>
            <w:tcBorders>
              <w:bottom w:val="outset" w:color="C0C0C0" w:sz="6" w:space="0"/>
              <w:right w:val="outset" w:color="C0C0C0" w:sz="6" w:space="0"/>
            </w:tcBorders>
            <w:shd w:val="clear" w:color="auto" w:fill="auto"/>
          </w:tcPr>
          <w:p w14:paraId="01A97F0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jc w:val="center"/>
              <w:textAlignment w:val="auto"/>
              <w:rPr>
                <w:vanish w:val="0"/>
              </w:rPr>
            </w:pPr>
            <w:r>
              <w:t> </w:t>
            </w:r>
          </w:p>
        </w:tc>
      </w:tr>
    </w:tbl>
    <w:p w14:paraId="7FB0F698">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 </w:t>
      </w:r>
    </w:p>
    <w:p w14:paraId="57FA6539">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有关工程价款支付条件如下：</w:t>
      </w:r>
    </w:p>
    <w:p w14:paraId="1013AC17">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w:t>
      </w:r>
      <w:r>
        <w:rPr>
          <w:rFonts w:ascii="Arial" w:hAnsi="Arial" w:eastAsia="Arial" w:cs="Arial"/>
        </w:rPr>
        <w:t>1</w:t>
      </w:r>
      <w:r>
        <w:rPr>
          <w:rFonts w:ascii="宋体" w:hAnsi="宋体" w:eastAsia="宋体" w:cs="宋体"/>
        </w:rPr>
        <w:t>）开工前业主向承包商支付分项工程费用（含相应的规费和税金）的</w:t>
      </w:r>
      <w:r>
        <w:rPr>
          <w:rFonts w:ascii="Arial" w:hAnsi="Arial" w:eastAsia="Arial" w:cs="Arial"/>
        </w:rPr>
        <w:t>25</w:t>
      </w:r>
      <w:r>
        <w:rPr>
          <w:rFonts w:ascii="宋体" w:hAnsi="宋体" w:eastAsia="宋体" w:cs="宋体"/>
        </w:rPr>
        <w:t>％作为材料预付款，在开工后的第</w:t>
      </w:r>
      <w:r>
        <w:rPr>
          <w:rFonts w:ascii="Arial" w:hAnsi="Arial" w:eastAsia="Arial" w:cs="Arial"/>
        </w:rPr>
        <w:t>4</w:t>
      </w:r>
      <w:r>
        <w:rPr>
          <w:rFonts w:ascii="宋体" w:hAnsi="宋体" w:eastAsia="宋体" w:cs="宋体"/>
        </w:rPr>
        <w:t>～</w:t>
      </w:r>
      <w:r>
        <w:rPr>
          <w:rFonts w:ascii="Arial" w:hAnsi="Arial" w:eastAsia="Arial" w:cs="Arial"/>
        </w:rPr>
        <w:t>6</w:t>
      </w:r>
      <w:r>
        <w:rPr>
          <w:rFonts w:ascii="宋体" w:hAnsi="宋体" w:eastAsia="宋体" w:cs="宋体"/>
        </w:rPr>
        <w:t>月分三次平均扣回。</w:t>
      </w:r>
    </w:p>
    <w:p w14:paraId="3CA9889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w:t>
      </w:r>
      <w:r>
        <w:rPr>
          <w:rFonts w:ascii="Arial" w:hAnsi="Arial" w:eastAsia="Arial" w:cs="Arial"/>
        </w:rPr>
        <w:t>2</w:t>
      </w:r>
      <w:r>
        <w:rPr>
          <w:rFonts w:ascii="宋体" w:hAnsi="宋体" w:eastAsia="宋体" w:cs="宋体"/>
        </w:rPr>
        <w:t>）安全文明施工等总价措施项目费用分别于开工前和开工后的第一个月分两次平均支付，其他措施项目费用在</w:t>
      </w:r>
      <w:r>
        <w:rPr>
          <w:rFonts w:ascii="Arial" w:hAnsi="Arial" w:eastAsia="Arial" w:cs="Arial"/>
        </w:rPr>
        <w:t>1</w:t>
      </w:r>
      <w:r>
        <w:rPr>
          <w:rFonts w:ascii="宋体" w:hAnsi="宋体" w:eastAsia="宋体" w:cs="宋体"/>
        </w:rPr>
        <w:t>～</w:t>
      </w:r>
      <w:r>
        <w:rPr>
          <w:rFonts w:ascii="Arial" w:hAnsi="Arial" w:eastAsia="Arial" w:cs="Arial"/>
        </w:rPr>
        <w:t>5</w:t>
      </w:r>
      <w:r>
        <w:rPr>
          <w:rFonts w:ascii="宋体" w:hAnsi="宋体" w:eastAsia="宋体" w:cs="宋体"/>
        </w:rPr>
        <w:t>个月分五次平均支付。</w:t>
      </w:r>
    </w:p>
    <w:p w14:paraId="0C50993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w:t>
      </w:r>
      <w:r>
        <w:rPr>
          <w:rFonts w:ascii="Arial" w:hAnsi="Arial" w:eastAsia="Arial" w:cs="Arial"/>
        </w:rPr>
        <w:t>3</w:t>
      </w:r>
      <w:r>
        <w:rPr>
          <w:rFonts w:ascii="宋体" w:hAnsi="宋体" w:eastAsia="宋体" w:cs="宋体"/>
        </w:rPr>
        <w:t>）业主按当月承包商已完工程款的</w:t>
      </w:r>
      <w:r>
        <w:rPr>
          <w:rFonts w:ascii="Arial" w:hAnsi="Arial" w:eastAsia="Arial" w:cs="Arial"/>
        </w:rPr>
        <w:t>90</w:t>
      </w:r>
      <w:r>
        <w:rPr>
          <w:rFonts w:ascii="宋体" w:hAnsi="宋体" w:eastAsia="宋体" w:cs="宋体"/>
        </w:rPr>
        <w:t>％支付（包括安全文明施工等总价措施项目和其他措施项目费）。</w:t>
      </w:r>
    </w:p>
    <w:p w14:paraId="3FBA2D52">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w:t>
      </w:r>
      <w:r>
        <w:rPr>
          <w:rFonts w:ascii="Arial" w:hAnsi="Arial" w:eastAsia="Arial" w:cs="Arial"/>
        </w:rPr>
        <w:t>4</w:t>
      </w:r>
      <w:r>
        <w:rPr>
          <w:rFonts w:ascii="宋体" w:hAnsi="宋体" w:eastAsia="宋体" w:cs="宋体"/>
        </w:rPr>
        <w:t>）暂列金额计入合同价，按实际发生额与工程进度款同期支付。</w:t>
      </w:r>
    </w:p>
    <w:p w14:paraId="0CB098C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w:t>
      </w:r>
      <w:r>
        <w:rPr>
          <w:rFonts w:ascii="Arial" w:hAnsi="Arial" w:eastAsia="Arial" w:cs="Arial"/>
        </w:rPr>
        <w:t>5</w:t>
      </w:r>
      <w:r>
        <w:rPr>
          <w:rFonts w:ascii="宋体" w:hAnsi="宋体" w:eastAsia="宋体" w:cs="宋体"/>
        </w:rPr>
        <w:t>）工程质量保证金为工程款的</w:t>
      </w:r>
      <w:r>
        <w:rPr>
          <w:rFonts w:ascii="Arial" w:hAnsi="Arial" w:eastAsia="Arial" w:cs="Arial"/>
        </w:rPr>
        <w:t>3</w:t>
      </w:r>
      <w:r>
        <w:rPr>
          <w:rFonts w:ascii="宋体" w:hAnsi="宋体" w:eastAsia="宋体" w:cs="宋体"/>
        </w:rPr>
        <w:t>％，竣工结算月一次扣留。</w:t>
      </w:r>
    </w:p>
    <w:p w14:paraId="3CBA3C44">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工程施工期间，经监理人核实的有关事项如下：</w:t>
      </w:r>
    </w:p>
    <w:p w14:paraId="002468F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w:t>
      </w:r>
      <w:r>
        <w:rPr>
          <w:rFonts w:ascii="Arial" w:hAnsi="Arial" w:eastAsia="Arial" w:cs="Arial"/>
        </w:rPr>
        <w:t>1</w:t>
      </w:r>
      <w:r>
        <w:rPr>
          <w:rFonts w:ascii="宋体" w:hAnsi="宋体" w:eastAsia="宋体" w:cs="宋体"/>
        </w:rPr>
        <w:t>）第</w:t>
      </w:r>
      <w:r>
        <w:rPr>
          <w:rFonts w:ascii="Arial" w:hAnsi="Arial" w:eastAsia="Arial" w:cs="Arial"/>
        </w:rPr>
        <w:t>3</w:t>
      </w:r>
      <w:r>
        <w:rPr>
          <w:rFonts w:ascii="宋体" w:hAnsi="宋体" w:eastAsia="宋体" w:cs="宋体"/>
        </w:rPr>
        <w:t>个月发生现场签证计日工费用</w:t>
      </w:r>
      <w:r>
        <w:rPr>
          <w:rFonts w:ascii="Arial" w:hAnsi="Arial" w:eastAsia="Arial" w:cs="Arial"/>
        </w:rPr>
        <w:t>3.0</w:t>
      </w:r>
      <w:r>
        <w:rPr>
          <w:rFonts w:ascii="宋体" w:hAnsi="宋体" w:eastAsia="宋体" w:cs="宋体"/>
        </w:rPr>
        <w:t>万元。</w:t>
      </w:r>
    </w:p>
    <w:p w14:paraId="19CCCED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w:t>
      </w:r>
      <w:r>
        <w:rPr>
          <w:rFonts w:ascii="Arial" w:hAnsi="Arial" w:eastAsia="Arial" w:cs="Arial"/>
        </w:rPr>
        <w:t>2</w:t>
      </w:r>
      <w:r>
        <w:rPr>
          <w:rFonts w:ascii="宋体" w:hAnsi="宋体" w:eastAsia="宋体" w:cs="宋体"/>
        </w:rPr>
        <w:t>）因劳务作业队伍调整使分项工程</w:t>
      </w:r>
      <w:r>
        <w:rPr>
          <w:rFonts w:ascii="Arial" w:hAnsi="Arial" w:eastAsia="Arial" w:cs="Arial"/>
        </w:rPr>
        <w:t>C</w:t>
      </w:r>
      <w:r>
        <w:rPr>
          <w:rFonts w:ascii="宋体" w:hAnsi="宋体" w:eastAsia="宋体" w:cs="宋体"/>
        </w:rPr>
        <w:t>的开始作业时间推迟了一个月，且作业时间延长</w:t>
      </w:r>
      <w:r>
        <w:rPr>
          <w:rFonts w:ascii="Arial" w:hAnsi="Arial" w:eastAsia="Arial" w:cs="Arial"/>
        </w:rPr>
        <w:t>1</w:t>
      </w:r>
      <w:r>
        <w:rPr>
          <w:rFonts w:ascii="宋体" w:hAnsi="宋体" w:eastAsia="宋体" w:cs="宋体"/>
        </w:rPr>
        <w:t>个月。</w:t>
      </w:r>
    </w:p>
    <w:p w14:paraId="339B731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w:t>
      </w:r>
      <w:r>
        <w:rPr>
          <w:rFonts w:ascii="Arial" w:hAnsi="Arial" w:eastAsia="Arial" w:cs="Arial"/>
        </w:rPr>
        <w:t>3</w:t>
      </w:r>
      <w:r>
        <w:rPr>
          <w:rFonts w:ascii="宋体" w:hAnsi="宋体" w:eastAsia="宋体" w:cs="宋体"/>
        </w:rPr>
        <w:t>）因业主提供的现场作业条件不充分，使分项工程</w:t>
      </w:r>
      <w:r>
        <w:rPr>
          <w:rFonts w:ascii="Arial" w:hAnsi="Arial" w:eastAsia="Arial" w:cs="Arial"/>
        </w:rPr>
        <w:t>D</w:t>
      </w:r>
      <w:r>
        <w:rPr>
          <w:rFonts w:ascii="宋体" w:hAnsi="宋体" w:eastAsia="宋体" w:cs="宋体"/>
        </w:rPr>
        <w:t>增加了人工费、材料费、机械费之和为</w:t>
      </w:r>
      <w:r>
        <w:rPr>
          <w:rFonts w:ascii="Arial" w:hAnsi="Arial" w:eastAsia="Arial" w:cs="Arial"/>
        </w:rPr>
        <w:t>6.2</w:t>
      </w:r>
      <w:r>
        <w:rPr>
          <w:rFonts w:ascii="宋体" w:hAnsi="宋体" w:eastAsia="宋体" w:cs="宋体"/>
        </w:rPr>
        <w:t>万元，作业时间不变。</w:t>
      </w:r>
    </w:p>
    <w:p w14:paraId="26076A3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w:t>
      </w:r>
      <w:r>
        <w:rPr>
          <w:rFonts w:ascii="Arial" w:hAnsi="Arial" w:eastAsia="Arial" w:cs="Arial"/>
        </w:rPr>
        <w:t>4</w:t>
      </w:r>
      <w:r>
        <w:rPr>
          <w:rFonts w:ascii="宋体" w:hAnsi="宋体" w:eastAsia="宋体" w:cs="宋体"/>
        </w:rPr>
        <w:t>）因涉及变更使分项工程</w:t>
      </w:r>
      <w:r>
        <w:rPr>
          <w:rFonts w:ascii="Arial" w:hAnsi="Arial" w:eastAsia="Arial" w:cs="Arial"/>
        </w:rPr>
        <w:t>E</w:t>
      </w:r>
      <w:r>
        <w:rPr>
          <w:rFonts w:ascii="宋体" w:hAnsi="宋体" w:eastAsia="宋体" w:cs="宋体"/>
        </w:rPr>
        <w:t>增加工程量</w:t>
      </w:r>
      <w:r>
        <w:rPr>
          <w:rFonts w:ascii="Arial" w:hAnsi="Arial" w:eastAsia="Arial" w:cs="Arial"/>
        </w:rPr>
        <w:t>120m2</w:t>
      </w:r>
      <w:r>
        <w:rPr>
          <w:rFonts w:ascii="宋体" w:hAnsi="宋体" w:eastAsia="宋体" w:cs="宋体"/>
        </w:rPr>
        <w:t>（其价格执行原综合单价），作业时间延长</w:t>
      </w:r>
      <w:r>
        <w:rPr>
          <w:rFonts w:ascii="Arial" w:hAnsi="Arial" w:eastAsia="Arial" w:cs="Arial"/>
        </w:rPr>
        <w:t>1</w:t>
      </w:r>
      <w:r>
        <w:rPr>
          <w:rFonts w:ascii="宋体" w:hAnsi="宋体" w:eastAsia="宋体" w:cs="宋体"/>
        </w:rPr>
        <w:t>个月。</w:t>
      </w:r>
    </w:p>
    <w:p w14:paraId="5983BE7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w:t>
      </w:r>
      <w:r>
        <w:rPr>
          <w:rFonts w:ascii="Arial" w:hAnsi="Arial" w:eastAsia="Arial" w:cs="Arial"/>
        </w:rPr>
        <w:t>5</w:t>
      </w:r>
      <w:r>
        <w:rPr>
          <w:rFonts w:ascii="宋体" w:hAnsi="宋体" w:eastAsia="宋体" w:cs="宋体"/>
        </w:rPr>
        <w:t>）其余作业内容及时间没有变化，每项分项工程在施工期问各月匀速施工。</w:t>
      </w:r>
    </w:p>
    <w:p w14:paraId="1C77FE9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问题：</w:t>
      </w:r>
    </w:p>
    <w:p w14:paraId="45BE1F7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w:t>
      </w:r>
      <w:r>
        <w:rPr>
          <w:rFonts w:ascii="Arial" w:hAnsi="Arial" w:eastAsia="Arial" w:cs="Arial"/>
        </w:rPr>
        <w:t>1</w:t>
      </w:r>
      <w:r>
        <w:rPr>
          <w:rFonts w:ascii="宋体" w:hAnsi="宋体" w:eastAsia="宋体" w:cs="宋体"/>
        </w:rPr>
        <w:t>）计算本工程的合同价款、预付款和首次支付的措施费。</w:t>
      </w:r>
    </w:p>
    <w:p w14:paraId="08681C9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w:t>
      </w:r>
      <w:r>
        <w:rPr>
          <w:rFonts w:ascii="Arial" w:hAnsi="Arial" w:eastAsia="Arial" w:cs="Arial"/>
        </w:rPr>
        <w:t>2</w:t>
      </w:r>
      <w:r>
        <w:rPr>
          <w:rFonts w:ascii="宋体" w:hAnsi="宋体" w:eastAsia="宋体" w:cs="宋体"/>
        </w:rPr>
        <w:t>）计算</w:t>
      </w:r>
      <w:r>
        <w:rPr>
          <w:rFonts w:ascii="Arial" w:hAnsi="Arial" w:eastAsia="Arial" w:cs="Arial"/>
        </w:rPr>
        <w:t>3</w:t>
      </w:r>
      <w:r>
        <w:rPr>
          <w:rFonts w:ascii="宋体" w:hAnsi="宋体" w:eastAsia="宋体" w:cs="宋体"/>
        </w:rPr>
        <w:t>、</w:t>
      </w:r>
      <w:r>
        <w:rPr>
          <w:rFonts w:ascii="Arial" w:hAnsi="Arial" w:eastAsia="Arial" w:cs="Arial"/>
        </w:rPr>
        <w:t>4</w:t>
      </w:r>
      <w:r>
        <w:rPr>
          <w:rFonts w:ascii="宋体" w:hAnsi="宋体" w:eastAsia="宋体" w:cs="宋体"/>
        </w:rPr>
        <w:t>月份已完工程价款和应支付工程进度款。</w:t>
      </w:r>
    </w:p>
    <w:p w14:paraId="5C61FFF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w:t>
      </w:r>
      <w:r>
        <w:rPr>
          <w:rFonts w:ascii="Arial" w:hAnsi="Arial" w:eastAsia="Arial" w:cs="Arial"/>
        </w:rPr>
        <w:t>3</w:t>
      </w:r>
      <w:r>
        <w:rPr>
          <w:rFonts w:ascii="宋体" w:hAnsi="宋体" w:eastAsia="宋体" w:cs="宋体"/>
        </w:rPr>
        <w:t>）计算实际合同价款、合同价增加额及最终施工单位应得工程价款。</w:t>
      </w:r>
    </w:p>
    <w:p w14:paraId="11278C6C">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ascii="宋体" w:hAnsi="宋体" w:eastAsia="宋体" w:cs="宋体"/>
        </w:rPr>
        <w:t>（计算结果保留三位小数）</w:t>
      </w:r>
    </w:p>
    <w:p w14:paraId="7CA78780">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解：</w:t>
      </w:r>
      <w:bookmarkStart w:id="0" w:name="_GoBack"/>
      <w:bookmarkEnd w:id="0"/>
      <w:r>
        <w:t>合同价款=（43.16+6+10+8）×（1+6％）×（1+3.5％）=73.681（万元）</w:t>
      </w:r>
    </w:p>
    <w:p w14:paraId="21C6728C">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预付款=43.16×（1+6％）×（1+3.5％）×25％=11.838（万元）</w:t>
      </w:r>
    </w:p>
    <w:p w14:paraId="4D71988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首付支付的措施费=6×50％×（1+6％）×（1+3.5％）×90％=2.962（万元）</w:t>
      </w:r>
    </w:p>
    <w:p w14:paraId="46EA0B1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问题2：</w:t>
      </w:r>
    </w:p>
    <w:p w14:paraId="23BAE12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3月份完成工程款=[3.6÷3+10.08÷4+6.2×（1+10％）×（1+7％）÷4+10÷5+3]×（1+6％）×（1+3.5％）=11.568（万元）</w:t>
      </w:r>
    </w:p>
    <w:p w14:paraId="0E0F7E31">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应支付工程进度款=11.568×90％=10.411（万元）</w:t>
      </w:r>
    </w:p>
    <w:p w14:paraId="79466A74">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4月份完成工程款=[8.8÷4+10.08÷4+6.2×（1+10％）×（1+7％）÷4+8.28÷4+120×0.023÷4+10÷5]×（1+6％）×（1+3.5％）=12.402（万元）</w:t>
      </w:r>
    </w:p>
    <w:p w14:paraId="6A1487DE">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应支付工程进度款=12.402×90％-11.838÷3=7.216（万元）</w:t>
      </w:r>
    </w:p>
    <w:p w14:paraId="22EA2F5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问题3：实际合同价=（43.16+120×0.023+6.2×1.1×1.07+6+10+3）×1.06×1.035=79.230（万元）</w:t>
      </w:r>
    </w:p>
    <w:p w14:paraId="1557CD0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增加额=79.230-73.681=5.549（万元）</w:t>
      </w:r>
    </w:p>
    <w:p w14:paraId="3DFB698B">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最后施工单位所得工程款=79.230×（1-3％）=76.853（万元）</w:t>
      </w:r>
    </w:p>
    <w:p w14:paraId="2953F7A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5</w:t>
      </w:r>
      <w:r>
        <w:t>.</w:t>
      </w:r>
      <w:r>
        <w:rPr>
          <w:rFonts w:hint="eastAsia" w:eastAsia="宋体"/>
          <w:shd w:val="clear" w:color="auto" w:fill="D9ECFF"/>
          <w:lang w:eastAsia="zh-CN"/>
        </w:rPr>
        <w:t>【计算题】</w:t>
      </w:r>
      <w:r>
        <w:t>某铁路路基大修施工过程中，在施工段10公里外出现了大面积路基沉降，业主指令承包人进行处理，路基边坡工程量由原来的 6000m³增至9800m³，原定工期为60 天。问题∶承包商可以提出工期索赔吗？ 索赔工期应该为多少天？</w:t>
      </w:r>
    </w:p>
    <w:p w14:paraId="084D6FC7">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t>解：由于出现工程范围之外的内容，业主指令承包人进行处理 ，施工单位可提出工期索赔，工期索赔期=原工期×(额外或新增工程量/原工程量) =60X(9800-6000)/6000 ≈37.9≈38（天）</w:t>
      </w:r>
    </w:p>
    <w:p w14:paraId="5D487B1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Autospacing="0" w:afterAutospacing="0"/>
        <w:textAlignment w:val="auto"/>
      </w:pPr>
      <w:r>
        <w:rPr>
          <w:rFonts w:hint="eastAsia" w:eastAsia="宋体"/>
          <w:lang w:val="en-US" w:eastAsia="zh-CN"/>
        </w:rPr>
        <w:t>1</w:t>
      </w:r>
      <w:r>
        <w:t>.</w:t>
      </w:r>
      <w:r>
        <w:rPr>
          <w:rFonts w:hint="eastAsia" w:eastAsia="宋体"/>
          <w:shd w:val="clear" w:color="auto" w:fill="D9ECFF"/>
          <w:lang w:eastAsia="zh-CN"/>
        </w:rPr>
        <w:t>【论述】</w:t>
      </w:r>
      <w:r>
        <w:t>评标委员会在招标过程中扮演着至关重要的角色，其成员构成和数量直接影响到评 标的公正性、专业性和效率。五人以上的单数构成是评标委员会常见的规定，这一规 定背后有着深刻的合理性和必要性。 问题：试分析评标委员会为什么是五人以上的单数，从公正性、专业性、决策效率、 法律法规等角度进行分析。</w:t>
      </w:r>
    </w:p>
    <w:p w14:paraId="126B0F0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0" w:beforeAutospacing="0" w:after="0" w:afterAutospacing="0"/>
        <w:textAlignment w:val="auto"/>
      </w:pPr>
      <w:r>
        <w:t>①保证公正性： 五人以上的单数构成可以避免评标过程中出现“一言堂”或“小团体”现象。当成员 人数为偶数时，如果出现意见分歧，可能会形成平局，导致无法做出最终决策。而单 数成员构成则能确保在出现分歧时，通过多数投票原则做出决策，从而保证评标的公 正性。 ②提高专业性： 评标委员会成员通常包括招标人代表和有关技术、经济等方面的专家。五人以上的单 数构成可以确保评标委员会拥有足够数量的专家，从而能够全面、深入地评估投标文 件的商务、技术等实质性要求。这有助于提高评标的专业性和准确性。 ③确保决策效率： 在评标过程中，成员之间需要进行充分的讨论和交流，以确保对投标文件的全面评估。 五人以上的单数构成可以确保评标委员会拥有足够的成员数量，从而能够在保证充分 讨论的基础上，快速做出决策。这有助于提高评标的效率，确保招标过程的顺利进行。 ④符合法律法规要求： 根据相关法律法规的规定，评标委员会成员人数应当为五人以上的单数。这一规定是 确保评标过程合法、合规的基础。遵循这一规定可以确保评标结果的法律效力，维护 招标活动的公平性和公正性。 ⑤遣词造句准确，语句通顺流畅，行文符合逻辑，无错别字。 ⑥卷面整洁，书写工整。</w:t>
      </w:r>
    </w:p>
    <w:p w14:paraId="6B3E3538">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0" w:beforeAutospacing="0" w:after="0" w:afterAutospacing="0"/>
        <w:textAlignment w:val="auto"/>
      </w:pPr>
    </w:p>
    <w:sectPr>
      <w:pgSz w:w="11907" w:h="16839"/>
      <w:pgMar w:top="400" w:right="1000" w:bottom="400" w:left="10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720"/>
  <w:characterSpacingControl w:val="doNotCompress"/>
  <w:compat>
    <w:doNotLeaveBackslashAlone/>
    <w:doNotExpandShiftReturn/>
    <w:adjustLineHeightInTable/>
    <w:useFELayout/>
    <w:compatSetting w:name="compatibilityMode" w:uri="http://schemas.microsoft.com/office/word" w:val="12"/>
  </w:compat>
  <w:rsids>
    <w:rsidRoot w:val="00000000"/>
    <w:rsid w:val="04D31337"/>
    <w:rsid w:val="0532588A"/>
    <w:rsid w:val="12331667"/>
    <w:rsid w:val="14521E9E"/>
    <w:rsid w:val="1DF3415D"/>
    <w:rsid w:val="7E9A33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heme="minorBidi"/>
      <w:sz w:val="24"/>
      <w:szCs w:val="24"/>
      <w:lang w:val="en-US" w:eastAsia="uk-UA" w:bidi="ar-SA"/>
    </w:rPr>
  </w:style>
  <w:style w:type="character" w:default="1" w:styleId="4">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4943</Words>
  <Characters>5142</Characters>
  <TotalTime>30</TotalTime>
  <ScaleCrop>false</ScaleCrop>
  <LinksUpToDate>false</LinksUpToDate>
  <CharactersWithSpaces>5330</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2025-12-27T11:50:00Z</dcterms:created>
  <dc:creator>何玉梅</dc:creator>
  <cp:lastModifiedBy>WPS_363537922</cp:lastModifiedBy>
  <dcterms:modified xsi:type="dcterms:W3CDTF">2025-12-28T13:32:45Z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eyJoZGlkIjoiODZmNTExMTc0NTgzYjEyNjY2NTFiNzI3NTFhZThiMWYiLCJ1c2VySWQiOiIzNjM1Mzc5MjIifQ==</vt:lpwstr>
  </property>
  <property fmtid="{D5CDD505-2E9C-101B-9397-08002B2CF9AE}" pid="3" name="KSOProductBuildVer">
    <vt:lpwstr>2052-12.1.0.24034</vt:lpwstr>
  </property>
  <property fmtid="{D5CDD505-2E9C-101B-9397-08002B2CF9AE}" pid="4" name="ICV">
    <vt:lpwstr>57334317D2FB44AE899F98AE172543C3_12</vt:lpwstr>
  </property>
</Properties>
</file>