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DPP4SiPM command line documentation</w:t>
      </w:r>
    </w:p>
    <w:p>
      <w:pPr>
        <w:pStyle w:val="Normal"/>
        <w:bidi w:val="0"/>
        <w:jc w:val="start"/>
        <w:rPr>
          <w:b w:val="false"/>
          <w:bCs w:val="false"/>
        </w:rPr>
      </w:pPr>
      <w:r>
        <w:rPr>
          <w:b w:val="false"/>
          <w:bCs w:val="false"/>
        </w:rPr>
        <w:t>The interaction with the DPP4SiPM multichannel analyzer (MCA) is performed through ASCII commands. Either through Ethernet or UART, the same command line applies to setup the device parameters or to retrieve data. The commands requests sent from the host (computer or device that controls the MCA) are always replied by the MCA upon a successful communication establishment.</w:t>
      </w:r>
    </w:p>
    <w:p>
      <w:pPr>
        <w:pStyle w:val="Heading1"/>
        <w:numPr>
          <w:ilvl w:val="0"/>
          <w:numId w:val="2"/>
        </w:numPr>
        <w:bidi w:val="0"/>
        <w:ind w:hanging="0" w:start="0"/>
        <w:jc w:val="start"/>
        <w:rPr/>
      </w:pPr>
      <w:r>
        <w:rPr/>
        <w:t>1. ASCII commands format</w:t>
      </w:r>
    </w:p>
    <w:p>
      <w:pPr>
        <w:pStyle w:val="Normal"/>
        <w:bidi w:val="0"/>
        <w:jc w:val="start"/>
        <w:rPr>
          <w:b w:val="false"/>
          <w:bCs w:val="false"/>
        </w:rPr>
      </w:pPr>
      <w:r>
        <w:rPr>
          <w:b w:val="false"/>
          <w:bCs w:val="false"/>
        </w:rPr>
        <w:t>All the commands share the following structure, as described next.</w:t>
      </w:r>
    </w:p>
    <w:p>
      <w:pPr>
        <w:pStyle w:val="Heading2"/>
        <w:ind w:hanging="0" w:start="0"/>
        <w:rPr/>
      </w:pPr>
      <w:r>
        <w:rPr/>
        <w:t>Request (from host to MCA)</w:t>
      </w:r>
    </w:p>
    <w:p>
      <w:pPr>
        <w:pStyle w:val="Normal"/>
        <w:bidi w:val="0"/>
        <w:jc w:val="start"/>
        <w:rPr>
          <w:b w:val="false"/>
          <w:bCs w:val="false"/>
        </w:rPr>
      </w:pPr>
      <w:r>
        <w:rPr>
          <w:b w:val="false"/>
          <w:bCs w:val="false"/>
        </w:rPr>
        <w:t>&lt;Start character&gt; &lt;Command Code&gt; &lt;Parameters and values &gt; &lt;End character&gt;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dollar sign: </w:t>
      </w:r>
      <w:r>
        <w:rPr>
          <w:rFonts w:eastAsia="Noto Sans Mono CJK SC" w:cs="Liberation Mono" w:ascii="Liberation Mono" w:hAnsi="Liberation Mono"/>
          <w:b w:val="false"/>
          <w:color w:val="0068B4"/>
          <w:kern w:val="2"/>
          <w:sz w:val="24"/>
          <w:szCs w:val="20"/>
          <w:lang w:val="en-US" w:eastAsia="zh-CN" w:bidi="hi-IN"/>
        </w:rPr>
        <w:t>$</w:t>
      </w:r>
      <w:r>
        <w:rPr>
          <w:b/>
          <w:bCs/>
        </w:rPr>
        <w:t xml:space="preserve"> </w:t>
      </w:r>
      <w:r>
        <w:rPr>
          <w:b w:val="false"/>
          <w:bCs w:val="false"/>
        </w:rPr>
        <w:t>(ASCII 0x24)</w:t>
      </w:r>
    </w:p>
    <w:p>
      <w:pPr>
        <w:pStyle w:val="Normal"/>
        <w:bidi w:val="0"/>
        <w:jc w:val="start"/>
        <w:rPr>
          <w:b w:val="false"/>
          <w:bCs w:val="false"/>
        </w:rPr>
      </w:pPr>
      <w:r>
        <w:rPr>
          <w:b w:val="false"/>
          <w:bCs w:val="false"/>
        </w:rPr>
        <w:t xml:space="preserve">&lt;Command code&gt;: Two-letter abbreviation </w:t>
      </w:r>
    </w:p>
    <w:p>
      <w:pPr>
        <w:pStyle w:val="Normal"/>
        <w:bidi w:val="0"/>
        <w:jc w:val="start"/>
        <w:rPr>
          <w:b w:val="false"/>
          <w:bCs w:val="false"/>
        </w:rPr>
      </w:pPr>
      <w:r>
        <w:rPr>
          <w:b w:val="false"/>
          <w:bCs w:val="false"/>
        </w:rPr>
        <w:t>&lt;Parameters and values&gt;: 32-bit values separated by space character (ASCII 0x20)</w:t>
      </w:r>
    </w:p>
    <w:p>
      <w:pPr>
        <w:pStyle w:val="Normal"/>
        <w:bidi w:val="0"/>
        <w:jc w:val="start"/>
        <w:rPr>
          <w:b w:val="false"/>
          <w:bCs w:val="false"/>
        </w:rPr>
      </w:pPr>
      <w:r>
        <w:rPr>
          <w:b w:val="false"/>
          <w:bCs w:val="false"/>
        </w:rPr>
        <w:t>&lt;End character&gt;: Carriage return</w:t>
      </w:r>
      <w:r>
        <w:rPr>
          <w:b/>
          <w:bCs/>
        </w:rPr>
        <w:t xml:space="preserve"> </w:t>
      </w:r>
      <w:r>
        <w:rPr>
          <w:rFonts w:eastAsia="Noto Sans Mono CJK SC" w:cs="Liberation Mono" w:ascii="Liberation Mono" w:hAnsi="Liberation Mono"/>
          <w:b w:val="false"/>
          <w:color w:val="0068B4"/>
          <w:kern w:val="2"/>
          <w:sz w:val="24"/>
          <w:szCs w:val="20"/>
          <w:lang w:val="en-US" w:eastAsia="zh-CN" w:bidi="hi-IN"/>
        </w:rPr>
        <w:t>\n</w:t>
      </w:r>
      <w:r>
        <w:rPr>
          <w:b/>
          <w:bCs/>
        </w:rPr>
        <w:t xml:space="preserve"> </w:t>
      </w:r>
      <w:r>
        <w:rPr>
          <w:b w:val="false"/>
          <w:bCs w:val="false"/>
        </w:rPr>
        <w:t>(ASCII 0x0D)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Requestcommand"/>
        <w:rPr/>
      </w:pPr>
      <w:r>
        <w:rPr/>
        <w:t>$SP 8 52921 3 \r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 the command </w:t>
      </w:r>
      <w:r>
        <w:rPr>
          <w:rFonts w:eastAsia="Noto Sans Mono CJK SC" w:cs="Liberation Mono" w:ascii="Liberation Mono" w:hAnsi="Liberation Mono"/>
          <w:b w:val="false"/>
          <w:color w:val="0068B4"/>
          <w:kern w:val="2"/>
          <w:sz w:val="24"/>
          <w:szCs w:val="20"/>
          <w:lang w:val="en-US" w:eastAsia="zh-CN" w:bidi="hi-IN"/>
        </w:rPr>
        <w:t>$SP</w:t>
      </w:r>
      <w:r>
        <w:rPr>
          <w:b w:val="false"/>
          <w:bCs w:val="false"/>
        </w:rPr>
        <w:t xml:space="preserve"> means: </w:t>
      </w:r>
      <w:r>
        <w:rPr>
          <w:b w:val="false"/>
          <w:bCs w:val="false"/>
          <w:i/>
          <w:iCs/>
        </w:rPr>
        <w:t>set parameter</w:t>
      </w:r>
    </w:p>
    <w:p>
      <w:pPr>
        <w:pStyle w:val="Normal"/>
        <w:bidi w:val="0"/>
        <w:jc w:val="start"/>
        <w:rPr>
          <w:b w:val="false"/>
          <w:bCs w:val="false"/>
          <w:i w:val="false"/>
          <w:iCs w:val="false"/>
        </w:rPr>
      </w:pPr>
      <w:r>
        <w:rPr>
          <w:b w:val="false"/>
          <w:bCs w:val="false"/>
          <w:i w:val="false"/>
          <w:iCs w:val="false"/>
        </w:rPr>
        <w:t>- the</w:t>
      </w:r>
      <w:r>
        <w:rPr>
          <w:b/>
          <w:bCs/>
          <w:i w:val="false"/>
          <w:iCs w:val="false"/>
        </w:rPr>
        <w:t xml:space="preserve"> </w:t>
      </w:r>
      <w:r>
        <w:rPr>
          <w:rFonts w:eastAsia="Noto Sans Mono CJK SC" w:cs="Liberation Mono" w:ascii="Liberation Mono" w:hAnsi="Liberation Mono"/>
          <w:b w:val="false"/>
          <w:color w:val="0068B4"/>
          <w:kern w:val="2"/>
          <w:sz w:val="24"/>
          <w:szCs w:val="20"/>
          <w:lang w:val="en-US" w:eastAsia="zh-CN" w:bidi="hi-IN"/>
        </w:rPr>
        <w:t>8</w:t>
      </w:r>
      <w:r>
        <w:rPr>
          <w:b w:val="false"/>
          <w:bCs w:val="false"/>
          <w:i w:val="false"/>
          <w:iCs w:val="false"/>
        </w:rPr>
        <w:t xml:space="preserve"> means:</w:t>
      </w:r>
      <w:r>
        <w:rPr>
          <w:b/>
          <w:bCs/>
          <w:i w:val="false"/>
          <w:iCs w:val="false"/>
        </w:rPr>
        <w:t xml:space="preserve"> </w:t>
      </w:r>
      <w:r>
        <w:rPr>
          <w:b w:val="false"/>
          <w:bCs w:val="false"/>
          <w:i/>
          <w:iCs/>
        </w:rPr>
        <w:t xml:space="preserve">parameter #8 </w:t>
      </w:r>
      <w:r>
        <w:rPr>
          <w:b w:val="false"/>
          <w:bCs w:val="false"/>
          <w:i w:val="false"/>
          <w:iCs w:val="false"/>
        </w:rPr>
        <w:t xml:space="preserve">(see the section </w:t>
      </w:r>
      <w:r>
        <w:rPr>
          <w:b w:val="false"/>
          <w:bCs w:val="false"/>
          <w:i w:val="false"/>
          <w:iCs w:val="false"/>
        </w:rPr>
        <w:fldChar w:fldCharType="begin"/>
      </w:r>
      <w:r>
        <w:rPr>
          <w:b w:val="false"/>
          <w:bCs w:val="false"/>
          <w:i w:val="false"/>
          <w:iCs w:val="false"/>
        </w:rPr>
        <w:instrText xml:space="preserve"> REF __RefHeading___Toc47_2311385245 \h </w:instrText>
      </w:r>
      <w:r>
        <w:rPr>
          <w:b w:val="false"/>
          <w:bCs w:val="false"/>
          <w:i w:val="false"/>
          <w:iCs w:val="false"/>
        </w:rPr>
        <w:fldChar w:fldCharType="separate"/>
      </w:r>
      <w:r>
        <w:rPr>
          <w:b w:val="false"/>
          <w:bCs w:val="false"/>
          <w:i w:val="false"/>
          <w:iCs w:val="false"/>
        </w:rPr>
        <w:t>MCA commands</w:t>
      </w:r>
      <w:r>
        <w:rPr>
          <w:b w:val="false"/>
          <w:bCs w:val="false"/>
          <w:i w:val="false"/>
          <w:iCs w:val="false"/>
        </w:rPr>
        <w:fldChar w:fldCharType="end"/>
      </w:r>
      <w:r>
        <w:rPr>
          <w:b w:val="false"/>
          <w:bCs w:val="false"/>
          <w:i w:val="false"/>
          <w:iCs w:val="false"/>
        </w:rPr>
        <w:t xml:space="preserve"> for details)</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52921</w:t>
      </w:r>
      <w:r>
        <w:rPr>
          <w:b w:val="false"/>
          <w:bCs w:val="false"/>
          <w:i w:val="false"/>
          <w:iCs w:val="false"/>
        </w:rPr>
        <w:t xml:space="preserve"> means: -0.7699584 in signed Q2.14 fixed-point representation</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3</w:t>
      </w:r>
      <w:r>
        <w:rPr>
          <w:b w:val="false"/>
          <w:bCs w:val="false"/>
          <w:i w:val="false"/>
          <w:iCs w:val="false"/>
        </w:rPr>
        <w:t xml:space="preserve"> means: binary flag (0b011)</w:t>
      </w:r>
    </w:p>
    <w:p>
      <w:pPr>
        <w:pStyle w:val="Normal"/>
        <w:bidi w:val="0"/>
        <w:jc w:val="start"/>
        <w:rPr>
          <w:b w:val="false"/>
          <w:bCs w:val="false"/>
          <w:i w:val="false"/>
          <w:iCs w:val="false"/>
        </w:rPr>
      </w:pPr>
      <w:r>
        <w:rPr>
          <w:b w:val="false"/>
          <w:bCs w:val="false"/>
          <w:i w:val="false"/>
          <w:iCs w:val="false"/>
        </w:rPr>
        <w:t xml:space="preserve">- the </w:t>
      </w:r>
      <w:r>
        <w:rPr>
          <w:rFonts w:eastAsia="Noto Sans Mono CJK SC" w:cs="Liberation Mono" w:ascii="Liberation Mono" w:hAnsi="Liberation Mono"/>
          <w:b w:val="false"/>
          <w:color w:val="0068B4"/>
          <w:kern w:val="2"/>
          <w:sz w:val="24"/>
          <w:szCs w:val="20"/>
          <w:lang w:val="en-US" w:eastAsia="zh-CN" w:bidi="hi-IN"/>
        </w:rPr>
        <w:t>\r</w:t>
      </w:r>
      <w:r>
        <w:rPr>
          <w:b w:val="false"/>
          <w:bCs w:val="false"/>
          <w:i w:val="false"/>
          <w:iCs w:val="false"/>
        </w:rPr>
        <w:t xml:space="preserve"> means: end character, equivalent to ASCII code 0x0D</w:t>
      </w:r>
    </w:p>
    <w:p>
      <w:pPr>
        <w:pStyle w:val="Normal"/>
        <w:bidi w:val="0"/>
        <w:jc w:val="start"/>
        <w:rPr>
          <w:b w:val="false"/>
          <w:bCs w:val="false"/>
        </w:rPr>
      </w:pPr>
      <w:r>
        <w:rPr>
          <w:b w:val="false"/>
          <w:bCs w:val="false"/>
        </w:rPr>
      </w:r>
    </w:p>
    <w:p>
      <w:pPr>
        <w:pStyle w:val="Heading2"/>
        <w:ind w:hanging="0" w:start="0"/>
        <w:rPr/>
      </w:pPr>
      <w:r>
        <w:rPr/>
        <w:t>Reply (from MCA to host)</w:t>
      </w:r>
    </w:p>
    <w:p>
      <w:pPr>
        <w:pStyle w:val="Normal"/>
        <w:bidi w:val="0"/>
        <w:jc w:val="start"/>
        <w:rPr>
          <w:b w:val="false"/>
          <w:bCs w:val="false"/>
        </w:rPr>
      </w:pPr>
      <w:r>
        <w:rPr>
          <w:b w:val="false"/>
          <w:bCs w:val="false"/>
        </w:rPr>
        <w:t>The MCA with a similar format, starting with a distinctive reply start character</w:t>
      </w:r>
    </w:p>
    <w:p>
      <w:pPr>
        <w:pStyle w:val="Normal"/>
        <w:bidi w:val="0"/>
        <w:jc w:val="start"/>
        <w:rPr>
          <w:b w:val="false"/>
          <w:bCs w:val="false"/>
        </w:rPr>
      </w:pPr>
      <w:r>
        <w:rPr>
          <w:b w:val="false"/>
          <w:bCs w:val="false"/>
        </w:rPr>
        <w:t>&lt;Start character&gt; &lt;Received request command&gt; &lt;Values&gt; &lt;End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rFonts w:eastAsia="Noto Sans Mono CJK SC" w:cs="Liberation Mono" w:ascii="Liberation Mono" w:hAnsi="Liberation Mono"/>
          <w:color w:val="B9222C"/>
          <w:kern w:val="2"/>
          <w:sz w:val="20"/>
          <w:szCs w:val="20"/>
          <w:lang w:val="en-US" w:eastAsia="zh-CN" w:bidi="hi-IN"/>
        </w:rPr>
        <w:t>!</w:t>
      </w:r>
      <w:r>
        <w:rPr>
          <w:b w:val="false"/>
          <w:bCs w:val="false"/>
        </w:rPr>
        <w:t xml:space="preserve"> (ASCII 0x21)</w:t>
      </w:r>
    </w:p>
    <w:p>
      <w:pPr>
        <w:pStyle w:val="Normal"/>
        <w:bidi w:val="0"/>
        <w:jc w:val="start"/>
        <w:rPr>
          <w:b w:val="false"/>
          <w:bCs w:val="false"/>
        </w:rPr>
      </w:pPr>
      <w:r>
        <w:rPr>
          <w:b w:val="false"/>
          <w:bCs w:val="false"/>
        </w:rPr>
        <w:t>&lt;Received request command&gt;: The same two-character command from the request</w:t>
      </w:r>
    </w:p>
    <w:p>
      <w:pPr>
        <w:pStyle w:val="Normal"/>
        <w:bidi w:val="0"/>
        <w:jc w:val="start"/>
        <w:rPr>
          <w:b w:val="false"/>
          <w:bCs w:val="false"/>
        </w:rPr>
      </w:pPr>
      <w:r>
        <w:rPr>
          <w:b w:val="false"/>
          <w:bCs w:val="false"/>
        </w:rPr>
        <w:t>&lt;Values&gt;: The payload of the reply. Contents depend on the request command sent.</w:t>
      </w:r>
    </w:p>
    <w:p>
      <w:pPr>
        <w:pStyle w:val="Normal"/>
        <w:bidi w:val="0"/>
        <w:jc w:val="start"/>
        <w:rPr>
          <w:b w:val="false"/>
          <w:bCs w:val="false"/>
        </w:rPr>
      </w:pPr>
      <w:r>
        <w:rPr>
          <w:b w:val="false"/>
          <w:bCs w:val="false"/>
        </w:rPr>
        <w:t xml:space="preserve">&lt;End characters&gt;: Two successive characters are returned always: </w:t>
      </w:r>
      <w:r>
        <w:rPr>
          <w:rFonts w:eastAsia="Noto Sans Mono CJK SC" w:cs="Liberation Mono" w:ascii="Liberation Mono" w:hAnsi="Liberation Mono"/>
          <w:color w:val="B9222C"/>
          <w:kern w:val="2"/>
          <w:sz w:val="20"/>
          <w:szCs w:val="20"/>
          <w:lang w:val="en-US" w:eastAsia="zh-CN" w:bidi="hi-IN"/>
        </w:rPr>
        <w:t>\n\r</w:t>
      </w:r>
      <w:r>
        <w:rPr>
          <w:b w:val="false"/>
          <w:bCs w:val="false"/>
        </w:rPr>
        <w:t xml:space="preserve"> (ASCII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3 \r</w:t>
      </w:r>
      <w:r>
        <w:rPr>
          <w:b w:val="false"/>
          <w:bCs w:val="false"/>
          <w:i/>
          <w:iCs/>
        </w:rPr>
        <w:t xml:space="preserve">, </w:t>
      </w:r>
      <w:r>
        <w:rPr>
          <w:b w:val="false"/>
          <w:bCs w:val="false"/>
          <w:i w:val="false"/>
          <w:iCs w:val="false"/>
        </w:rPr>
        <w:t>t</w:t>
      </w:r>
      <w:r>
        <w:rPr>
          <w:b w:val="false"/>
          <w:bCs w:val="false"/>
        </w:rPr>
        <w:t>he reply might be:</w:t>
      </w:r>
    </w:p>
    <w:p>
      <w:pPr>
        <w:pStyle w:val="Replycommand"/>
        <w:rPr/>
      </w:pPr>
      <w:r>
        <w:rPr/>
        <w:t>$SP\n\r</w:t>
      </w:r>
    </w:p>
    <w:p>
      <w:pPr>
        <w:pStyle w:val="Normal"/>
        <w:rPr/>
      </w:pPr>
      <w:r>
        <w:rPr/>
      </w:r>
    </w:p>
    <w:p>
      <w:pPr>
        <w:pStyle w:val="Normal"/>
        <w:rPr/>
      </w:pPr>
      <w:r>
        <w:rPr>
          <w:b w:val="false"/>
          <w:bCs w:val="false"/>
        </w:rPr>
        <w:t xml:space="preserve">For the request </w:t>
      </w:r>
      <w:r>
        <w:rPr>
          <w:rFonts w:eastAsia="Noto Sans Mono CJK SC" w:cs="Liberation Mono" w:ascii="Liberation Mono" w:hAnsi="Liberation Mono"/>
          <w:b w:val="false"/>
          <w:color w:val="0068B4"/>
          <w:kern w:val="2"/>
          <w:sz w:val="24"/>
          <w:szCs w:val="20"/>
          <w:lang w:val="en-US" w:eastAsia="zh-CN" w:bidi="hi-IN"/>
        </w:rPr>
        <w:t>$RT -1</w:t>
      </w:r>
      <w:r>
        <w:rPr>
          <w:b w:val="false"/>
          <w:bCs w:val="false"/>
        </w:rPr>
        <w:t>, the reply might be:</w:t>
      </w:r>
    </w:p>
    <w:p>
      <w:pPr>
        <w:pStyle w:val="Replycommand"/>
        <w:rPr/>
      </w:pPr>
      <w:r>
        <w:rPr/>
        <w:t>!RT 0 0 0 0 10000000 176\n\r</w:t>
      </w:r>
    </w:p>
    <w:p>
      <w:pPr>
        <w:pStyle w:val="Heading2"/>
        <w:ind w:hanging="0" w:start="0"/>
        <w:rPr/>
      </w:pPr>
      <w:r>
        <w:rPr/>
        <w:t>Error replies</w:t>
      </w:r>
    </w:p>
    <w:p>
      <w:pPr>
        <w:pStyle w:val="Normal"/>
        <w:bidi w:val="0"/>
        <w:jc w:val="start"/>
        <w:rPr>
          <w:b w:val="false"/>
          <w:bCs w:val="false"/>
        </w:rPr>
      </w:pPr>
      <w:r>
        <w:rPr>
          <w:b w:val="false"/>
          <w:bCs w:val="false"/>
        </w:rPr>
        <w:t>In case the request command is wrong or has not been delivered correctly, an error reply will be sent from the MCA back to the host.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error reply format is defined as follows:</w:t>
      </w:r>
    </w:p>
    <w:p>
      <w:pPr>
        <w:pStyle w:val="Normal"/>
        <w:bidi w:val="0"/>
        <w:jc w:val="start"/>
        <w:rPr>
          <w:b w:val="false"/>
          <w:bCs w:val="false"/>
        </w:rPr>
      </w:pPr>
      <w:r>
        <w:rPr>
          <w:b w:val="false"/>
          <w:bCs w:val="false"/>
        </w:rPr>
        <w:t>&lt;Start character&gt; ERROR:&lt;Error code&gt;&lt;End characters&gt;</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&lt;Start character&gt;: Always the exclamation mark: </w:t>
      </w:r>
      <w:r>
        <w:rPr>
          <w:b/>
          <w:bCs/>
        </w:rPr>
        <w:t xml:space="preserve">! </w:t>
      </w:r>
      <w:r>
        <w:rPr>
          <w:b w:val="false"/>
          <w:bCs w:val="false"/>
        </w:rPr>
        <w:t>(ASCII 0x21)</w:t>
      </w:r>
    </w:p>
    <w:p>
      <w:pPr>
        <w:pStyle w:val="Normal"/>
        <w:bidi w:val="0"/>
        <w:jc w:val="start"/>
        <w:rPr>
          <w:b/>
          <w:bCs/>
        </w:rPr>
      </w:pPr>
      <w:r>
        <w:rPr>
          <w:b/>
          <w:bCs/>
        </w:rPr>
        <w:t>ERROR:</w:t>
      </w:r>
      <w:r>
        <w:rPr>
          <w:b w:val="false"/>
          <w:bCs w:val="false"/>
        </w:rPr>
        <w:t xml:space="preserve"> text followed by the error code</w:t>
      </w:r>
    </w:p>
    <w:p>
      <w:pPr>
        <w:pStyle w:val="Normal"/>
        <w:bidi w:val="0"/>
        <w:jc w:val="start"/>
        <w:rPr>
          <w:b w:val="false"/>
          <w:bCs w:val="false"/>
        </w:rPr>
      </w:pPr>
      <w:r>
        <w:rPr>
          <w:b w:val="false"/>
          <w:bCs w:val="false"/>
        </w:rPr>
        <w:t xml:space="preserve">&lt;Error code&gt;: </w:t>
      </w:r>
      <w:r>
        <w:rPr>
          <w:b/>
          <w:bCs/>
        </w:rPr>
        <w:t>0</w:t>
      </w:r>
      <w:r>
        <w:rPr>
          <w:b w:val="false"/>
          <w:bCs w:val="false"/>
        </w:rPr>
        <w:t xml:space="preserve"> if the request command is not recognized, </w:t>
      </w:r>
      <w:r>
        <w:rPr>
          <w:b/>
          <w:bCs/>
        </w:rPr>
        <w:t>1</w:t>
      </w:r>
      <w:r>
        <w:rPr>
          <w:b w:val="false"/>
          <w:bCs w:val="false"/>
        </w:rPr>
        <w:t xml:space="preserve"> if the sent parameters are wrong</w:t>
      </w:r>
    </w:p>
    <w:p>
      <w:pPr>
        <w:pStyle w:val="Normal"/>
        <w:bidi w:val="0"/>
        <w:jc w:val="start"/>
        <w:rPr>
          <w:b w:val="false"/>
          <w:bCs w:val="false"/>
        </w:rPr>
      </w:pPr>
      <w:r>
        <w:rPr>
          <w:b w:val="false"/>
          <w:bCs w:val="false"/>
        </w:rPr>
        <w:t xml:space="preserve">&lt;End characters&gt;: </w:t>
      </w:r>
      <w:r>
        <w:rPr>
          <w:b/>
          <w:bCs/>
        </w:rPr>
        <w:t xml:space="preserve">\n\r </w:t>
      </w:r>
      <w:r>
        <w:rPr>
          <w:b w:val="false"/>
          <w:bCs w:val="false"/>
        </w:rPr>
        <w:t>(ASCII 0x0D 0x0A)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Example:</w:t>
      </w:r>
    </w:p>
    <w:p>
      <w:pPr>
        <w:pStyle w:val="Normal"/>
        <w:rPr/>
      </w:pPr>
      <w:r>
        <w:rPr/>
        <w:t xml:space="preserve">If the request is </w:t>
      </w:r>
      <w:r>
        <w:rPr>
          <w:rFonts w:eastAsia="Noto Sans Mono CJK SC" w:cs="Liberation Mono" w:ascii="Liberation Mono" w:hAnsi="Liberation Mono"/>
          <w:b w:val="false"/>
          <w:color w:val="0068B4"/>
          <w:kern w:val="2"/>
          <w:sz w:val="24"/>
          <w:szCs w:val="20"/>
          <w:lang w:val="en-US" w:eastAsia="zh-CN" w:bidi="hi-IN"/>
        </w:rPr>
        <w:t>$KR \r</w:t>
      </w:r>
      <w:r>
        <w:rPr>
          <w:i w:val="false"/>
          <w:iCs w:val="false"/>
        </w:rPr>
        <w:t>, the reply should be:</w:t>
      </w:r>
    </w:p>
    <w:p>
      <w:pPr>
        <w:pStyle w:val="Replycommand"/>
        <w:rPr/>
      </w:pPr>
      <w:r>
        <w:rPr/>
        <w:t>$ERROR:00\n\r</w:t>
      </w:r>
    </w:p>
    <w:p>
      <w:pPr>
        <w:pStyle w:val="Normal"/>
        <w:rPr/>
      </w:pPr>
      <w:r>
        <w:rPr/>
        <w:t xml:space="preserve">because </w:t>
      </w:r>
      <w:r>
        <w:rPr>
          <w:i/>
          <w:iCs/>
        </w:rPr>
        <w:t>KR</w:t>
      </w:r>
      <w:r>
        <w:rPr>
          <w:i w:val="false"/>
          <w:iCs w:val="false"/>
        </w:rPr>
        <w:t xml:space="preserve"> is an unknown request command</w:t>
      </w:r>
    </w:p>
    <w:p>
      <w:pPr>
        <w:pStyle w:val="Normal"/>
        <w:rPr>
          <w:i w:val="false"/>
          <w:iCs w:val="false"/>
        </w:rPr>
      </w:pPr>
      <w:r>
        <w:rPr>
          <w:i w:val="false"/>
          <w:iCs w:val="false"/>
        </w:rPr>
      </w:r>
    </w:p>
    <w:p>
      <w:pPr>
        <w:pStyle w:val="Normal"/>
        <w:bidi w:val="0"/>
        <w:jc w:val="start"/>
        <w:rPr>
          <w:b w:val="false"/>
          <w:bCs w:val="false"/>
        </w:rPr>
      </w:pPr>
      <w:r>
        <w:rPr>
          <w:b w:val="false"/>
          <w:bCs w:val="false"/>
        </w:rPr>
        <w:t xml:space="preserve">If the request is </w:t>
      </w:r>
      <w:r>
        <w:rPr>
          <w:rFonts w:eastAsia="Noto Sans Mono CJK SC" w:cs="Liberation Mono" w:ascii="Liberation Mono" w:hAnsi="Liberation Mono"/>
          <w:b w:val="false"/>
          <w:color w:val="0068B4"/>
          <w:kern w:val="2"/>
          <w:sz w:val="24"/>
          <w:szCs w:val="20"/>
          <w:lang w:val="en-US" w:eastAsia="zh-CN" w:bidi="hi-IN"/>
        </w:rPr>
        <w:t>$SP 8 52921 \r</w:t>
      </w:r>
      <w:r>
        <w:rPr>
          <w:b w:val="false"/>
          <w:bCs w:val="false"/>
          <w:i/>
          <w:iCs/>
        </w:rPr>
        <w:t>, t</w:t>
      </w:r>
      <w:r>
        <w:rPr>
          <w:b w:val="false"/>
          <w:bCs w:val="false"/>
        </w:rPr>
        <w:t>he reply might be:</w:t>
      </w:r>
    </w:p>
    <w:p>
      <w:pPr>
        <w:pStyle w:val="Replycommand"/>
        <w:rPr/>
      </w:pPr>
      <w:r>
        <w:rPr/>
        <w:t>$ERROR:01\n\r</w:t>
      </w:r>
    </w:p>
    <w:p>
      <w:pPr>
        <w:pStyle w:val="Normal"/>
        <w:rPr/>
      </w:pPr>
      <w:r>
        <w:rPr/>
        <w:t>because one value is missing to set the parameter #8 (two expected)</w:t>
      </w:r>
    </w:p>
    <w:p>
      <w:pPr>
        <w:pStyle w:val="Heading1"/>
        <w:ind w:hanging="0" w:start="0"/>
        <w:rPr/>
      </w:pPr>
      <w:bookmarkStart w:id="0" w:name="__RefHeading___Toc47_2311385245"/>
      <w:bookmarkEnd w:id="0"/>
      <w:r>
        <w:rPr/>
        <w:t>MCA commands</w:t>
      </w:r>
    </w:p>
    <w:p>
      <w:pPr>
        <w:pStyle w:val="BodyText"/>
        <w:rPr/>
      </w:pPr>
      <w:r>
        <w:rPr/>
        <w:t>The MCA is configured through request commands. In the same way, data such as the spectrum and timer values can be retrieved using the command line. Such request commands always follow the aforementioned format, and are next.</w:t>
      </w:r>
    </w:p>
    <w:p>
      <w:pPr>
        <w:pStyle w:val="Heading2"/>
        <w:ind w:hanging="0" w:start="0"/>
        <w:rPr/>
      </w:pPr>
      <w:r>
        <w:rPr>
          <w:i w:val="false"/>
          <w:iCs w:val="false"/>
          <w:u w:val="single"/>
        </w:rPr>
        <w:t>G</w:t>
      </w:r>
      <w:r>
        <w:rPr/>
        <w:t xml:space="preserve">et </w:t>
      </w:r>
      <w:r>
        <w:rPr>
          <w:i w:val="false"/>
          <w:iCs w:val="false"/>
          <w:u w:val="single"/>
        </w:rPr>
        <w:t>V</w:t>
      </w:r>
      <w:r>
        <w:rPr/>
        <w:t>ersion (</w:t>
      </w:r>
      <w:r>
        <w:rPr>
          <w:color w:val="0068B4"/>
        </w:rPr>
        <w:t>$GV</w:t>
      </w:r>
      <w:r>
        <w:rPr/>
        <w:t>)</w:t>
      </w:r>
    </w:p>
    <w:p>
      <w:pPr>
        <w:pStyle w:val="BodyText"/>
        <w:rPr/>
      </w:pPr>
      <w:r>
        <w:rPr/>
        <w:t>Returns the firmware version of the system.</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$GV\r</w:t>
      </w:r>
    </w:p>
    <w:p>
      <w:pPr>
        <w:pStyle w:val="Replycommand"/>
        <w:rPr/>
      </w:pPr>
      <w:r>
        <w:rPr/>
        <w:t>!GV 1.0\n\r</w:t>
      </w:r>
    </w:p>
    <w:p>
      <w:pPr>
        <w:pStyle w:val="Heading2"/>
        <w:ind w:hanging="0" w:start="0"/>
        <w:rPr/>
      </w:pPr>
      <w:r>
        <w:rPr/>
        <w:t xml:space="preserve">Get </w:t>
      </w:r>
      <w:r>
        <w:rPr>
          <w:i w:val="false"/>
          <w:iCs w:val="false"/>
          <w:u w:val="single"/>
        </w:rPr>
        <w:t>S</w:t>
      </w:r>
      <w:r>
        <w:rPr/>
        <w:t xml:space="preserve">erial </w:t>
      </w:r>
      <w:r>
        <w:rPr>
          <w:i w:val="false"/>
          <w:iCs w:val="false"/>
          <w:u w:val="single"/>
        </w:rPr>
        <w:t>N</w:t>
      </w:r>
      <w:r>
        <w:rPr/>
        <w:t>umber (</w:t>
      </w:r>
      <w:r>
        <w:rPr>
          <w:rFonts w:eastAsia="Noto Sans CJK SC" w:cs="Noto Sans Devanagari"/>
          <w:b/>
          <w:bCs/>
          <w:color w:val="0068B4"/>
          <w:kern w:val="2"/>
          <w:sz w:val="32"/>
          <w:szCs w:val="32"/>
          <w:lang w:val="en-US" w:eastAsia="zh-CN" w:bidi="hi-IN"/>
        </w:rPr>
        <w:t>$SN</w:t>
      </w:r>
      <w:r>
        <w:rPr/>
        <w:t>)</w:t>
      </w:r>
    </w:p>
    <w:p>
      <w:pPr>
        <w:pStyle w:val="BodyText"/>
        <w:rPr/>
      </w:pPr>
      <w:r>
        <w:rPr/>
        <w:t>Returns the serial number of the MCA.</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$SN\r</w:t>
      </w:r>
    </w:p>
    <w:p>
      <w:pPr>
        <w:pStyle w:val="Replycommand"/>
        <w:rPr/>
      </w:pPr>
      <w:r>
        <w:rPr/>
        <w:t>!SN 210328B00000B\n\r</w:t>
      </w:r>
    </w:p>
    <w:p>
      <w:pPr>
        <w:pStyle w:val="Heading2"/>
        <w:ind w:hanging="0" w:start="0"/>
        <w:rPr/>
      </w:pPr>
      <w:r>
        <w:rPr>
          <w:i w:val="false"/>
          <w:iCs w:val="false"/>
          <w:u w:val="single"/>
        </w:rPr>
        <w:t>G</w:t>
      </w:r>
      <w:r>
        <w:rPr/>
        <w:t xml:space="preserve">et </w:t>
      </w:r>
      <w:r>
        <w:rPr>
          <w:i w:val="false"/>
          <w:iCs w:val="false"/>
          <w:u w:val="single"/>
        </w:rPr>
        <w:t>P</w:t>
      </w:r>
      <w:r>
        <w:rPr>
          <w:i w:val="false"/>
          <w:iCs w:val="false"/>
        </w:rPr>
        <w:t>arameters</w:t>
      </w:r>
      <w:r>
        <w:rPr/>
        <w:t xml:space="preserve"> (</w:t>
      </w:r>
      <w:r>
        <w:rPr>
          <w:rFonts w:eastAsia="Noto Sans CJK SC" w:cs="Noto Sans Devanagari"/>
          <w:b/>
          <w:bCs/>
          <w:color w:val="0068B4"/>
          <w:kern w:val="2"/>
          <w:sz w:val="32"/>
          <w:szCs w:val="32"/>
          <w:lang w:val="en-US" w:eastAsia="zh-CN" w:bidi="hi-IN"/>
        </w:rPr>
        <w:t>$GP</w:t>
      </w:r>
      <w:r>
        <w:rPr/>
        <w:t>)</w:t>
      </w:r>
    </w:p>
    <w:p>
      <w:pPr>
        <w:pStyle w:val="BodyText"/>
        <w:rPr/>
      </w:pPr>
      <w:r>
        <w:rPr/>
        <w:t xml:space="preserve">Returns the values from a specific DPP parameters group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Only one parameter is accepted: the DPP </w:t>
      </w:r>
      <w:r>
        <w:rPr>
          <w:u w:val="single"/>
        </w:rPr>
        <w:t>parameter group</w:t>
      </w:r>
      <w:r>
        <w:rPr/>
        <w:t xml:space="preserve"> index to be read. The available parameter groups are indexed as follows:</w:t>
      </w:r>
    </w:p>
    <w:p>
      <w:pPr>
        <w:pStyle w:val="BodyText"/>
        <w:numPr>
          <w:ilvl w:val="0"/>
          <w:numId w:val="3"/>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3"/>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3"/>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3"/>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3"/>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3"/>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3"/>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3"/>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3"/>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3"/>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3"/>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3"/>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3"/>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3"/>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3"/>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retrieve the status of the Formatter (preprocessing) block, the parameter group #8 should be called:</w:t>
      </w:r>
    </w:p>
    <w:p>
      <w:pPr>
        <w:pStyle w:val="Requestcommand"/>
        <w:rPr/>
      </w:pPr>
      <w:r>
        <w:rPr/>
        <w:t>$GP 8\r</w:t>
      </w:r>
    </w:p>
    <w:p>
      <w:pPr>
        <w:pStyle w:val="BodyText"/>
        <w:ind w:hanging="0" w:start="0"/>
        <w:rPr/>
      </w:pPr>
      <w:r>
        <w:rPr/>
        <w:br/>
        <w:t>The expected reply should be something like this:</w:t>
      </w:r>
    </w:p>
    <w:p>
      <w:pPr>
        <w:pStyle w:val="Replycommand"/>
        <w:rPr/>
      </w:pPr>
      <w:r>
        <w:rPr/>
        <w:t>!GP 52921 0\n\r</w:t>
      </w:r>
    </w:p>
    <w:p>
      <w:pPr>
        <w:pStyle w:val="Heading2"/>
        <w:numPr>
          <w:ilvl w:val="0"/>
          <w:numId w:val="0"/>
        </w:numPr>
        <w:ind w:hanging="0" w:start="0"/>
        <w:rPr>
          <w:i w:val="false"/>
          <w:iCs w:val="false"/>
          <w:u w:val="single"/>
        </w:rPr>
      </w:pPr>
      <w:r>
        <w:rPr>
          <w:i w:val="false"/>
          <w:iCs w:val="false"/>
          <w:u w:val="single"/>
        </w:rPr>
      </w:r>
    </w:p>
    <w:p>
      <w:pPr>
        <w:pStyle w:val="BodyText"/>
        <w:ind w:hanging="0" w:start="0"/>
        <w:rPr>
          <w:i w:val="false"/>
          <w:iCs w:val="false"/>
          <w:u w:val="single"/>
        </w:rPr>
      </w:pPr>
      <w:r>
        <w:rPr>
          <w:i w:val="false"/>
          <w:iCs w:val="false"/>
          <w:u w:val="single"/>
        </w:rPr>
      </w:r>
    </w:p>
    <w:p>
      <w:pPr>
        <w:pStyle w:val="Heading2"/>
        <w:ind w:hanging="0" w:start="0"/>
        <w:rPr/>
      </w:pPr>
      <w:r>
        <w:rPr>
          <w:i w:val="false"/>
          <w:iCs w:val="false"/>
          <w:u w:val="single"/>
        </w:rPr>
        <w:t>R</w:t>
      </w:r>
      <w:r>
        <w:rPr>
          <w:i/>
          <w:iCs/>
        </w:rPr>
        <w:t>ead</w:t>
      </w:r>
      <w:r>
        <w:rPr/>
        <w:t xml:space="preserve"> </w:t>
      </w:r>
      <w:r>
        <w:rPr>
          <w:i w:val="false"/>
          <w:iCs w:val="false"/>
          <w:u w:val="single"/>
        </w:rPr>
        <w:t>T</w:t>
      </w:r>
      <w:r>
        <w:rPr>
          <w:i w:val="false"/>
          <w:iCs w:val="false"/>
        </w:rPr>
        <w:t xml:space="preserve">imers </w:t>
      </w:r>
      <w:r>
        <w:rPr/>
        <w:t>(</w:t>
      </w:r>
      <w:r>
        <w:rPr>
          <w:rFonts w:eastAsia="Noto Sans CJK SC" w:cs="Noto Sans Devanagari"/>
          <w:b/>
          <w:bCs/>
          <w:color w:val="0068B4"/>
          <w:kern w:val="2"/>
          <w:sz w:val="32"/>
          <w:szCs w:val="32"/>
          <w:lang w:val="en-US" w:eastAsia="zh-CN" w:bidi="hi-IN"/>
        </w:rPr>
        <w:t>$RT</w:t>
      </w:r>
      <w:r>
        <w:rPr/>
        <w:t>)</w:t>
      </w:r>
    </w:p>
    <w:p>
      <w:pPr>
        <w:pStyle w:val="BodyText"/>
        <w:rPr/>
      </w:pPr>
      <w:r>
        <w:rPr/>
        <w:t>Reads the current status/value of one or all the timers in the MCA.</w:t>
      </w:r>
    </w:p>
    <w:p>
      <w:pPr>
        <w:pStyle w:val="Heading3"/>
        <w:ind w:hanging="0" w:start="0"/>
        <w:rPr/>
      </w:pPr>
      <w:r>
        <w:rPr/>
        <w:t>Parameters</w:t>
      </w:r>
    </w:p>
    <w:p>
      <w:pPr>
        <w:pStyle w:val="BodyText"/>
        <w:rPr/>
      </w:pPr>
      <w:r>
        <w:rPr/>
        <w:t>The timer index (address) to be read.</w:t>
      </w:r>
    </w:p>
    <w:p>
      <w:pPr>
        <w:pStyle w:val="BodyText"/>
        <w:rPr/>
      </w:pPr>
      <w:r>
        <w:rPr/>
        <w:t>Special case: to read all the timers simultaneously use -1. The reply will include the following fields:</w:t>
      </w:r>
    </w:p>
    <w:p>
      <w:pPr>
        <w:pStyle w:val="BodyText"/>
        <w:rPr/>
      </w:pPr>
      <w:r>
        <w:rPr/>
        <w:t>Timer A, Timer B, Timer C, Status Register, Preset (collection time), Control bits (flags)</w:t>
      </w:r>
    </w:p>
    <w:p>
      <w:pPr>
        <w:pStyle w:val="Heading3"/>
        <w:ind w:hanging="0" w:start="0"/>
        <w:rPr/>
      </w:pPr>
      <w:r>
        <w:rPr/>
        <w:t>Example</w:t>
      </w:r>
    </w:p>
    <w:p>
      <w:pPr>
        <w:pStyle w:val="Requestcommand"/>
        <w:rPr/>
      </w:pPr>
      <w:r>
        <w:rPr/>
        <w:t>$RT -1\r</w:t>
      </w:r>
    </w:p>
    <w:p>
      <w:pPr>
        <w:pStyle w:val="Replycommand"/>
        <w:rPr/>
      </w:pPr>
      <w:r>
        <w:rPr/>
        <w:t>!RT 60000 60005 60000 4 300000 244\n\r</w:t>
      </w:r>
    </w:p>
    <w:p>
      <w:pPr>
        <w:pStyle w:val="Heading2"/>
        <w:ind w:hanging="0" w:start="0"/>
        <w:rPr/>
      </w:pPr>
      <w:r>
        <w:rPr>
          <w:i w:val="false"/>
          <w:iCs w:val="false"/>
          <w:u w:val="single"/>
        </w:rPr>
        <w:t>R</w:t>
      </w:r>
      <w:r>
        <w:rPr>
          <w:i w:val="false"/>
          <w:iCs w:val="false"/>
          <w:u w:val="none"/>
        </w:rPr>
        <w:t>ead</w:t>
      </w:r>
      <w:r>
        <w:rPr/>
        <w:t xml:space="preserve"> </w:t>
      </w:r>
      <w:r>
        <w:rPr>
          <w:i w:val="false"/>
          <w:iCs w:val="false"/>
          <w:u w:val="none"/>
        </w:rPr>
        <w:t>Spectru</w:t>
      </w:r>
      <w:r>
        <w:rPr>
          <w:i w:val="false"/>
          <w:iCs w:val="false"/>
          <w:u w:val="single"/>
        </w:rPr>
        <w:t>m</w:t>
      </w:r>
      <w:r>
        <w:rPr/>
        <w:t xml:space="preserve"> (</w:t>
      </w:r>
      <w:r>
        <w:rPr>
          <w:rFonts w:eastAsia="Noto Sans CJK SC" w:cs="Noto Sans Devanagari"/>
          <w:b/>
          <w:bCs/>
          <w:color w:val="0068B4"/>
          <w:kern w:val="2"/>
          <w:sz w:val="32"/>
          <w:szCs w:val="32"/>
          <w:lang w:val="en-US" w:eastAsia="zh-CN" w:bidi="hi-IN"/>
        </w:rPr>
        <w:t>$RM</w:t>
      </w:r>
      <w:r>
        <w:rPr/>
        <w:t>)</w:t>
      </w:r>
    </w:p>
    <w:p>
      <w:pPr>
        <w:pStyle w:val="BodyText"/>
        <w:bidi w:val="0"/>
        <w:rPr/>
      </w:pPr>
      <w:r>
        <w:rPr/>
        <w:t>Reads the BRAM memory values where the spectrum is stored. The reply command contains the !R\n\r header, followed by exactly 8 KB of binary data. The binary data represents the 2048 channels of the spectrum in unsigned 32-bit representation (little endian coding).</w:t>
      </w:r>
    </w:p>
    <w:p>
      <w:pPr>
        <w:pStyle w:val="Heading3"/>
        <w:ind w:hanging="0" w:start="0"/>
        <w:rPr/>
      </w:pPr>
      <w:r>
        <w:rPr/>
        <w:t>Parameters</w:t>
      </w:r>
    </w:p>
    <w:p>
      <w:pPr>
        <w:pStyle w:val="BodyText"/>
        <w:rPr/>
      </w:pPr>
      <w:r>
        <w:rPr/>
        <w:t>The base address of the memory to read the spectrum from. The current version supports only 0.</w:t>
      </w:r>
    </w:p>
    <w:p>
      <w:pPr>
        <w:pStyle w:val="Heading3"/>
        <w:ind w:hanging="0" w:start="0"/>
        <w:rPr/>
      </w:pPr>
      <w:r>
        <w:rPr/>
        <w:t>Example</w:t>
      </w:r>
    </w:p>
    <w:p>
      <w:pPr>
        <w:pStyle w:val="Requestcommand"/>
        <w:rPr/>
      </w:pPr>
      <w:r>
        <w:rPr/>
        <w:t>$RM 0\r</w:t>
      </w:r>
    </w:p>
    <w:p>
      <w:pPr>
        <w:pStyle w:val="Replycommand"/>
        <w:rPr/>
      </w:pPr>
      <w:r>
        <w:rPr/>
        <w:t>!R\n\r [8 KB of binary data: 32-bit words in little endian]</w:t>
      </w:r>
    </w:p>
    <w:p>
      <w:pPr>
        <w:pStyle w:val="Heading2"/>
        <w:ind w:hanging="0" w:start="0"/>
        <w:rPr/>
      </w:pPr>
      <w:r>
        <w:rPr>
          <w:i w:val="false"/>
          <w:iCs w:val="false"/>
          <w:u w:val="single"/>
        </w:rPr>
        <w:t>L</w:t>
      </w:r>
      <w:r>
        <w:rPr>
          <w:i w:val="false"/>
          <w:iCs w:val="false"/>
          <w:u w:val="none"/>
        </w:rPr>
        <w:t>oad</w:t>
      </w:r>
      <w:r>
        <w:rPr/>
        <w:t xml:space="preserve"> </w:t>
      </w:r>
      <w:r>
        <w:rPr>
          <w:i w:val="false"/>
          <w:iCs w:val="false"/>
          <w:u w:val="single"/>
        </w:rPr>
        <w:t>S</w:t>
      </w:r>
      <w:r>
        <w:rPr>
          <w:i w:val="false"/>
          <w:iCs w:val="false"/>
          <w:u w:val="none"/>
        </w:rPr>
        <w:t>cope</w:t>
      </w:r>
      <w:r>
        <w:rPr/>
        <w:t xml:space="preserve"> (</w:t>
      </w:r>
      <w:r>
        <w:rPr>
          <w:rFonts w:eastAsia="Noto Sans CJK SC" w:cs="Noto Sans Devanagari"/>
          <w:b/>
          <w:bCs/>
          <w:color w:val="0068B4"/>
          <w:kern w:val="2"/>
          <w:sz w:val="32"/>
          <w:szCs w:val="32"/>
          <w:lang w:val="en-US" w:eastAsia="zh-CN" w:bidi="hi-IN"/>
        </w:rPr>
        <w:t>$LS</w:t>
      </w:r>
      <w:r>
        <w:rPr/>
        <w:t>)</w:t>
      </w:r>
    </w:p>
    <w:p>
      <w:pPr>
        <w:pStyle w:val="BodyText"/>
        <w:bidi w:val="0"/>
        <w:rPr/>
      </w:pPr>
      <w:r>
        <w:rPr/>
        <w:t xml:space="preserve">Reads the two channels (signed 16-bit each) of the oscilloscope (CH1 and CH2). The data is replied from the MCA in a 32-bit binary (little endian) data stream. CH1 is stored in the first 16 bits, while CH2 can be retrieved by reading the most significant 16 bits. The length of the serial stream is determined by the BRAM Size parameter (see the subsection </w:t>
      </w:r>
      <w:r>
        <w:rPr/>
        <w:fldChar w:fldCharType="begin"/>
      </w:r>
      <w:r>
        <w:rPr/>
        <w:instrText xml:space="preserve"> REF __RefHeading___Toc2100_1783282664 \h </w:instrText>
      </w:r>
      <w:r>
        <w:rPr/>
        <w:fldChar w:fldCharType="separate"/>
      </w:r>
      <w:r>
        <w:rPr/>
        <w:t>Scope</w:t>
      </w:r>
      <w:r>
        <w:rPr/>
        <w:fldChar w:fldCharType="end"/>
      </w:r>
      <w:r>
        <w:rPr/>
        <w:t>), by default 2048 samples.</w:t>
      </w:r>
    </w:p>
    <w:p>
      <w:pPr>
        <w:pStyle w:val="BodyText"/>
        <w:bidi w:val="0"/>
        <w:rPr/>
      </w:pPr>
      <w:r>
        <w:rPr/>
        <w:t>With the default configuration, 8 KB (2048 samples for the 2 channels in 32-bit words) is streamed from the MCA to the host.</w:t>
      </w:r>
    </w:p>
    <w:p>
      <w:pPr>
        <w:pStyle w:val="Heading3"/>
        <w:ind w:hanging="0" w:start="0"/>
        <w:rPr/>
      </w:pPr>
      <w:r>
        <w:rPr/>
        <w:t>Parameters</w:t>
      </w:r>
    </w:p>
    <w:p>
      <w:pPr>
        <w:pStyle w:val="BodyText"/>
        <w:rPr/>
      </w:pPr>
      <w:r>
        <w:rPr/>
        <w:t>No parameters are required.</w:t>
      </w:r>
    </w:p>
    <w:p>
      <w:pPr>
        <w:pStyle w:val="Heading3"/>
        <w:ind w:hanging="0" w:start="0"/>
        <w:rPr/>
      </w:pPr>
      <w:r>
        <w:rPr/>
        <w:t>Example</w:t>
      </w:r>
    </w:p>
    <w:p>
      <w:pPr>
        <w:pStyle w:val="Requestcommand"/>
        <w:rPr/>
      </w:pPr>
      <w:r>
        <w:rPr/>
        <w:t>$LS\r</w:t>
      </w:r>
    </w:p>
    <w:p>
      <w:pPr>
        <w:pStyle w:val="Replycommand"/>
        <w:rPr/>
      </w:pPr>
      <w:r>
        <w:rPr/>
        <w:t>!L\n\r [8 KB of binary data: 32-bit words in little endian]</w:t>
      </w:r>
    </w:p>
    <w:p>
      <w:pPr>
        <w:pStyle w:val="Replycommand"/>
        <w:rPr/>
      </w:pPr>
      <w:r>
        <w:rPr/>
      </w:r>
    </w:p>
    <w:p>
      <w:pPr>
        <w:pStyle w:val="Heading2"/>
        <w:ind w:hanging="0" w:start="0"/>
        <w:rPr/>
      </w:pPr>
      <w:r>
        <w:rPr>
          <w:i w:val="false"/>
          <w:iCs w:val="false"/>
          <w:u w:val="single"/>
        </w:rPr>
        <w:t>S</w:t>
      </w:r>
      <w:r>
        <w:rPr/>
        <w:t xml:space="preserve">et </w:t>
      </w:r>
      <w:r>
        <w:rPr>
          <w:i w:val="false"/>
          <w:iCs w:val="false"/>
          <w:u w:val="single"/>
        </w:rPr>
        <w:t>P</w:t>
      </w:r>
      <w:r>
        <w:rPr>
          <w:i w:val="false"/>
          <w:iCs w:val="false"/>
          <w:u w:val="none"/>
        </w:rPr>
        <w:t>arameters</w:t>
      </w:r>
      <w:r>
        <w:rPr/>
        <w:t xml:space="preserve"> (</w:t>
      </w:r>
      <w:r>
        <w:rPr>
          <w:rFonts w:eastAsia="Noto Sans CJK SC" w:cs="Noto Sans Devanagari"/>
          <w:b/>
          <w:bCs/>
          <w:color w:val="0068B4"/>
          <w:kern w:val="2"/>
          <w:sz w:val="32"/>
          <w:szCs w:val="32"/>
          <w:lang w:val="en-US" w:eastAsia="zh-CN" w:bidi="hi-IN"/>
        </w:rPr>
        <w:t>$SP</w:t>
      </w:r>
      <w:r>
        <w:rPr/>
        <w:t>)</w:t>
      </w:r>
    </w:p>
    <w:p>
      <w:pPr>
        <w:pStyle w:val="BodyText"/>
        <w:rPr/>
      </w:pPr>
      <w:r>
        <w:rPr/>
        <w:t xml:space="preserve">Sets the values for a group of the DPP parameters in the MCA. Refer to the section </w:t>
      </w:r>
      <w:r>
        <w:rPr/>
        <w:fldChar w:fldCharType="begin"/>
      </w:r>
      <w:r>
        <w:rPr/>
        <w:instrText xml:space="preserve"> REF __RefHeading___Toc2092_1783282664 \h </w:instrText>
      </w:r>
      <w:r>
        <w:rPr/>
        <w:fldChar w:fldCharType="separate"/>
      </w:r>
      <w:r>
        <w:rPr/>
        <w:t>Digital pulse processor</w:t>
      </w:r>
      <w:r>
        <w:rPr/>
        <w:fldChar w:fldCharType="end"/>
      </w:r>
      <w:r>
        <w:rPr/>
        <w:t xml:space="preserve"> for details on the available options.</w:t>
      </w:r>
    </w:p>
    <w:p>
      <w:pPr>
        <w:pStyle w:val="Heading3"/>
        <w:ind w:hanging="0" w:start="0"/>
        <w:rPr/>
      </w:pPr>
      <w:r>
        <w:rPr/>
        <w:t>Parameters</w:t>
      </w:r>
    </w:p>
    <w:p>
      <w:pPr>
        <w:pStyle w:val="BodyText"/>
        <w:rPr/>
      </w:pPr>
      <w:r>
        <w:rPr/>
        <w:t xml:space="preserve">The first parameter is the DPP parameter group index, followed by the values of the corresponding parameter group. The DPP </w:t>
      </w:r>
      <w:r>
        <w:rPr>
          <w:u w:val="single"/>
        </w:rPr>
        <w:t>parameter group</w:t>
      </w:r>
      <w:r>
        <w:rPr/>
        <w:t xml:space="preserve"> index is shown next:</w:t>
      </w:r>
    </w:p>
    <w:p>
      <w:pPr>
        <w:pStyle w:val="BodyText"/>
        <w:numPr>
          <w:ilvl w:val="0"/>
          <w:numId w:val="4"/>
        </w:numPr>
        <w:rPr/>
      </w:pPr>
      <w:r>
        <w:rPr/>
        <w:fldChar w:fldCharType="begin"/>
      </w:r>
      <w:r>
        <w:rPr/>
        <w:instrText xml:space="preserve"> REF __RefHeading___Toc2096_1783282664 \h </w:instrText>
      </w:r>
      <w:r>
        <w:rPr/>
        <w:fldChar w:fldCharType="separate"/>
      </w:r>
      <w:r>
        <w:rPr/>
        <w:t>Error: Reference source not found</w:t>
      </w:r>
      <w:r>
        <w:rPr/>
        <w:fldChar w:fldCharType="end"/>
      </w:r>
    </w:p>
    <w:p>
      <w:pPr>
        <w:pStyle w:val="BodyText"/>
        <w:numPr>
          <w:ilvl w:val="0"/>
          <w:numId w:val="4"/>
        </w:numPr>
        <w:rPr/>
      </w:pPr>
      <w:r>
        <w:rPr/>
        <w:fldChar w:fldCharType="begin"/>
      </w:r>
      <w:r>
        <w:rPr/>
        <w:instrText xml:space="preserve"> REF __RefHeading___Toc2098_1783282664 \h </w:instrText>
      </w:r>
      <w:r>
        <w:rPr/>
        <w:fldChar w:fldCharType="separate"/>
      </w:r>
      <w:r>
        <w:rPr/>
        <w:t>Peak detector – slow</w:t>
      </w:r>
      <w:r>
        <w:rPr/>
        <w:fldChar w:fldCharType="end"/>
      </w:r>
    </w:p>
    <w:p>
      <w:pPr>
        <w:pStyle w:val="BodyText"/>
        <w:numPr>
          <w:ilvl w:val="0"/>
          <w:numId w:val="4"/>
        </w:numPr>
        <w:rPr/>
      </w:pPr>
      <w:r>
        <w:rPr/>
        <w:fldChar w:fldCharType="begin"/>
      </w:r>
      <w:r>
        <w:rPr/>
        <w:instrText xml:space="preserve"> REF __RefHeading___Toc2100_1783282664 \h </w:instrText>
      </w:r>
      <w:r>
        <w:rPr/>
        <w:fldChar w:fldCharType="separate"/>
      </w:r>
      <w:r>
        <w:rPr/>
        <w:t>Scope</w:t>
      </w:r>
      <w:r>
        <w:rPr/>
        <w:fldChar w:fldCharType="end"/>
      </w:r>
    </w:p>
    <w:p>
      <w:pPr>
        <w:pStyle w:val="BodyText"/>
        <w:numPr>
          <w:ilvl w:val="0"/>
          <w:numId w:val="4"/>
        </w:numPr>
        <w:rPr/>
      </w:pPr>
      <w:r>
        <w:rPr/>
        <w:fldChar w:fldCharType="begin"/>
      </w:r>
      <w:r>
        <w:rPr/>
        <w:instrText xml:space="preserve"> REF __RefHeading___Toc2102_1783282664 \h </w:instrText>
      </w:r>
      <w:r>
        <w:rPr/>
        <w:fldChar w:fldCharType="separate"/>
      </w:r>
      <w:r>
        <w:rPr/>
        <w:t>Timers</w:t>
      </w:r>
      <w:r>
        <w:rPr/>
        <w:fldChar w:fldCharType="end"/>
      </w:r>
    </w:p>
    <w:p>
      <w:pPr>
        <w:pStyle w:val="BodyText"/>
        <w:numPr>
          <w:ilvl w:val="0"/>
          <w:numId w:val="4"/>
        </w:numPr>
        <w:rPr/>
      </w:pPr>
      <w:r>
        <w:rPr/>
        <w:fldChar w:fldCharType="begin"/>
      </w:r>
      <w:r>
        <w:rPr/>
        <w:instrText xml:space="preserve"> REF __RefHeading___Toc2104_1783282664 \h </w:instrText>
      </w:r>
      <w:r>
        <w:rPr/>
        <w:fldChar w:fldCharType="separate"/>
      </w:r>
      <w:r>
        <w:rPr/>
        <w:t>Baseline restorer - slow</w:t>
      </w:r>
      <w:r>
        <w:rPr/>
        <w:fldChar w:fldCharType="end"/>
      </w:r>
    </w:p>
    <w:p>
      <w:pPr>
        <w:pStyle w:val="BodyText"/>
        <w:numPr>
          <w:ilvl w:val="0"/>
          <w:numId w:val="4"/>
        </w:numPr>
        <w:rPr/>
      </w:pPr>
      <w:r>
        <w:rPr/>
        <w:fldChar w:fldCharType="begin"/>
      </w:r>
      <w:r>
        <w:rPr/>
        <w:instrText xml:space="preserve"> REF __RefHeading___Toc2106_1783282664 \h </w:instrText>
      </w:r>
      <w:r>
        <w:rPr/>
        <w:fldChar w:fldCharType="separate"/>
      </w:r>
      <w:r>
        <w:rPr/>
        <w:t>Scope mux</w:t>
      </w:r>
      <w:r>
        <w:rPr/>
        <w:fldChar w:fldCharType="end"/>
      </w:r>
    </w:p>
    <w:p>
      <w:pPr>
        <w:pStyle w:val="BodyText"/>
        <w:numPr>
          <w:ilvl w:val="0"/>
          <w:numId w:val="4"/>
        </w:numPr>
        <w:rPr/>
      </w:pPr>
      <w:r>
        <w:rPr/>
        <w:fldChar w:fldCharType="begin"/>
      </w:r>
      <w:r>
        <w:rPr/>
        <w:instrText xml:space="preserve"> REF __RefHeading___Toc2108_1783282664 \h </w:instrText>
      </w:r>
      <w:r>
        <w:rPr/>
        <w:fldChar w:fldCharType="separate"/>
      </w:r>
      <w:r>
        <w:rPr/>
        <w:t>DCS slow (deprecated)</w:t>
      </w:r>
      <w:r>
        <w:rPr/>
        <w:fldChar w:fldCharType="end"/>
      </w:r>
    </w:p>
    <w:p>
      <w:pPr>
        <w:pStyle w:val="BodyText"/>
        <w:numPr>
          <w:ilvl w:val="0"/>
          <w:numId w:val="4"/>
        </w:numPr>
        <w:rPr/>
      </w:pPr>
      <w:r>
        <w:rPr/>
        <w:fldChar w:fldCharType="begin"/>
      </w:r>
      <w:r>
        <w:rPr/>
        <w:instrText xml:space="preserve"> REF __RefHeading___Toc2110_1783282664 \h </w:instrText>
      </w:r>
      <w:r>
        <w:rPr/>
        <w:fldChar w:fldCharType="separate"/>
      </w:r>
      <w:r>
        <w:rPr/>
        <w:t>Formatter (preprocessing)</w:t>
      </w:r>
      <w:r>
        <w:rPr/>
        <w:fldChar w:fldCharType="end"/>
      </w:r>
    </w:p>
    <w:p>
      <w:pPr>
        <w:pStyle w:val="BodyText"/>
        <w:numPr>
          <w:ilvl w:val="0"/>
          <w:numId w:val="4"/>
        </w:numPr>
        <w:rPr/>
      </w:pPr>
      <w:r>
        <w:rPr/>
        <w:fldChar w:fldCharType="begin"/>
      </w:r>
      <w:r>
        <w:rPr/>
        <w:instrText xml:space="preserve"> REF __RefHeading___Toc2112_1783282664 \h </w:instrText>
      </w:r>
      <w:r>
        <w:rPr/>
        <w:fldChar w:fldCharType="separate"/>
      </w:r>
      <w:r>
        <w:rPr/>
        <w:t>Pulse shaper – fast</w:t>
      </w:r>
      <w:r>
        <w:rPr/>
        <w:fldChar w:fldCharType="end"/>
      </w:r>
    </w:p>
    <w:p>
      <w:pPr>
        <w:pStyle w:val="BodyText"/>
        <w:numPr>
          <w:ilvl w:val="0"/>
          <w:numId w:val="4"/>
        </w:numPr>
        <w:rPr/>
      </w:pPr>
      <w:r>
        <w:rPr/>
        <w:fldChar w:fldCharType="begin"/>
      </w:r>
      <w:r>
        <w:rPr/>
        <w:instrText xml:space="preserve"> REF __RefHeading___Toc2114_1783282664 \h </w:instrText>
      </w:r>
      <w:r>
        <w:rPr/>
        <w:fldChar w:fldCharType="separate"/>
      </w:r>
      <w:r>
        <w:rPr/>
        <w:t>Baseline restorer - fast</w:t>
      </w:r>
      <w:r>
        <w:rPr/>
        <w:fldChar w:fldCharType="end"/>
      </w:r>
    </w:p>
    <w:p>
      <w:pPr>
        <w:pStyle w:val="BodyText"/>
        <w:numPr>
          <w:ilvl w:val="0"/>
          <w:numId w:val="4"/>
        </w:numPr>
        <w:rPr/>
      </w:pPr>
      <w:r>
        <w:rPr/>
        <w:fldChar w:fldCharType="begin"/>
      </w:r>
      <w:r>
        <w:rPr/>
        <w:instrText xml:space="preserve"> REF __RefHeading___Toc2116_1783282664 \h </w:instrText>
      </w:r>
      <w:r>
        <w:rPr/>
        <w:fldChar w:fldCharType="separate"/>
      </w:r>
      <w:r>
        <w:rPr/>
        <w:t>DCS – fast (deprecated)</w:t>
      </w:r>
      <w:r>
        <w:rPr/>
        <w:fldChar w:fldCharType="end"/>
      </w:r>
    </w:p>
    <w:p>
      <w:pPr>
        <w:pStyle w:val="BodyText"/>
        <w:numPr>
          <w:ilvl w:val="0"/>
          <w:numId w:val="4"/>
        </w:numPr>
        <w:rPr/>
      </w:pPr>
      <w:r>
        <w:rPr/>
        <w:fldChar w:fldCharType="begin"/>
      </w:r>
      <w:r>
        <w:rPr/>
        <w:instrText xml:space="preserve"> REF __RefHeading___Toc2118_1783282664 \h </w:instrText>
      </w:r>
      <w:r>
        <w:rPr/>
        <w:fldChar w:fldCharType="separate"/>
      </w:r>
      <w:r>
        <w:rPr/>
        <w:t>Peak detector – fast</w:t>
      </w:r>
      <w:r>
        <w:rPr/>
        <w:fldChar w:fldCharType="end"/>
      </w:r>
    </w:p>
    <w:p>
      <w:pPr>
        <w:pStyle w:val="BodyText"/>
        <w:numPr>
          <w:ilvl w:val="0"/>
          <w:numId w:val="4"/>
        </w:numPr>
        <w:rPr/>
      </w:pPr>
      <w:r>
        <w:rPr/>
        <w:fldChar w:fldCharType="begin"/>
      </w:r>
      <w:r>
        <w:rPr/>
        <w:instrText xml:space="preserve"> REF __RefHeading___Toc2120_1783282664 \h </w:instrText>
      </w:r>
      <w:r>
        <w:rPr/>
        <w:fldChar w:fldCharType="separate"/>
      </w:r>
      <w:r>
        <w:rPr/>
        <w:t>Pileup rejector</w:t>
      </w:r>
      <w:r>
        <w:rPr/>
        <w:fldChar w:fldCharType="end"/>
      </w:r>
    </w:p>
    <w:p>
      <w:pPr>
        <w:pStyle w:val="BodyText"/>
        <w:numPr>
          <w:ilvl w:val="0"/>
          <w:numId w:val="4"/>
        </w:numPr>
        <w:rPr/>
      </w:pPr>
      <w:r>
        <w:rPr/>
        <w:fldChar w:fldCharType="begin"/>
      </w:r>
      <w:r>
        <w:rPr/>
        <w:instrText xml:space="preserve"> REF __RefHeading___Toc2122_1783282664 \h </w:instrText>
      </w:r>
      <w:r>
        <w:rPr/>
        <w:fldChar w:fldCharType="separate"/>
      </w:r>
      <w:r>
        <w:rPr/>
        <w:t>High Voltage (only for PMT version)</w:t>
      </w:r>
      <w:r>
        <w:rPr/>
        <w:fldChar w:fldCharType="end"/>
      </w:r>
    </w:p>
    <w:p>
      <w:pPr>
        <w:pStyle w:val="BodyText"/>
        <w:numPr>
          <w:ilvl w:val="0"/>
          <w:numId w:val="4"/>
        </w:numPr>
        <w:rPr/>
      </w:pPr>
      <w:r>
        <w:rPr/>
        <w:fldChar w:fldCharType="begin"/>
      </w:r>
      <w:r>
        <w:rPr/>
        <w:instrText xml:space="preserve"> REF __RefHeading___Toc2124_1783282664 \h </w:instrText>
      </w:r>
      <w:r>
        <w:rPr/>
        <w:fldChar w:fldCharType="separate"/>
      </w:r>
      <w:r>
        <w:rPr/>
        <w:t>Variable-gain analog amplifier (VGA)</w:t>
      </w:r>
      <w:r>
        <w:rPr/>
        <w:fldChar w:fldCharType="end"/>
      </w:r>
    </w:p>
    <w:p>
      <w:pPr>
        <w:pStyle w:val="Heading3"/>
        <w:ind w:hanging="0" w:start="0"/>
        <w:rPr/>
      </w:pPr>
      <w:r>
        <w:rPr/>
        <w:t>Example</w:t>
      </w:r>
    </w:p>
    <w:p>
      <w:pPr>
        <w:pStyle w:val="BodyText"/>
        <w:ind w:hanging="0" w:start="0"/>
        <w:rPr/>
      </w:pPr>
      <w:r>
        <w:rPr/>
        <w:t>For instance, to set the values for the Pulse Shaper Slow (DPP parameter group 1):</w:t>
      </w:r>
    </w:p>
    <w:p>
      <w:pPr>
        <w:pStyle w:val="Requestcommand"/>
        <w:rPr/>
      </w:pPr>
      <w:r>
        <w:rPr/>
        <w:t>$SP 1 20 220 1145 2500 1000 33554432 32973417 2097 122 172 16443768 0 0 15319287 0 0 0\n\r</w:t>
      </w:r>
    </w:p>
    <w:p>
      <w:pPr>
        <w:pStyle w:val="BodyText"/>
        <w:ind w:hanging="0" w:start="0"/>
        <w:rPr/>
      </w:pPr>
      <w:r>
        <w:rPr/>
        <w:t>The expected reply should be something like this:</w:t>
        <w:br/>
      </w:r>
      <w:r>
        <w:rPr>
          <w:rFonts w:eastAsia="Noto Sans Mono CJK SC" w:cs="Liberation Mono" w:ascii="Liberation Mono" w:hAnsi="Liberation Mono"/>
          <w:b w:val="false"/>
          <w:color w:val="B9222C"/>
          <w:kern w:val="2"/>
          <w:sz w:val="24"/>
          <w:szCs w:val="20"/>
          <w:lang w:val="en-US" w:eastAsia="zh-CN" w:bidi="hi-IN"/>
        </w:rPr>
        <w:t>!SP</w:t>
      </w:r>
    </w:p>
    <w:p>
      <w:pPr>
        <w:pStyle w:val="BodyText"/>
        <w:bidi w:val="0"/>
        <w:ind w:hanging="0" w:start="0"/>
        <w:rPr/>
      </w:pPr>
      <w:r>
        <w:rPr/>
        <w:t>Another example involves a parameter group with less fields/values: the Pileup Rejector (DPP parameter group 13):</w:t>
      </w:r>
    </w:p>
    <w:p>
      <w:pPr>
        <w:pStyle w:val="Requestcommand"/>
        <w:rPr/>
      </w:pPr>
      <w:r>
        <w:rPr/>
        <w:t>$SP 13 237 1 20\n\r</w:t>
      </w:r>
    </w:p>
    <w:p>
      <w:pPr>
        <w:pStyle w:val="BodyText"/>
        <w:ind w:hanging="0" w:start="0"/>
        <w:rPr/>
      </w:pPr>
      <w:r>
        <w:rPr/>
        <w:t>The expected reply should be something like this:</w:t>
      </w:r>
    </w:p>
    <w:p>
      <w:pPr>
        <w:pStyle w:val="Replycommand"/>
        <w:rPr/>
      </w:pPr>
      <w:r>
        <w:rPr/>
        <w:t>!SP</w:t>
      </w:r>
    </w:p>
    <w:p>
      <w:pPr>
        <w:pStyle w:val="Heading2"/>
        <w:ind w:hanging="0" w:start="0"/>
        <w:rPr/>
      </w:pPr>
      <w:r>
        <w:rPr>
          <w:i w:val="false"/>
          <w:iCs w:val="false"/>
          <w:u w:val="single"/>
        </w:rPr>
        <w:t>A</w:t>
      </w:r>
      <w:r>
        <w:rPr>
          <w:i w:val="false"/>
          <w:iCs w:val="false"/>
          <w:u w:val="none"/>
        </w:rPr>
        <w:t>c</w:t>
      </w:r>
      <w:r>
        <w:rPr>
          <w:i w:val="false"/>
          <w:iCs w:val="false"/>
          <w:u w:val="single"/>
        </w:rPr>
        <w:t>q</w:t>
      </w:r>
      <w:r>
        <w:rPr>
          <w:i w:val="false"/>
          <w:iCs w:val="false"/>
          <w:u w:val="none"/>
        </w:rPr>
        <w:t>uisition</w:t>
      </w:r>
      <w:r>
        <w:rPr/>
        <w:t xml:space="preserve"> </w:t>
      </w:r>
      <w:r>
        <w:rPr>
          <w:i w:val="false"/>
          <w:iCs w:val="false"/>
          <w:u w:val="none"/>
        </w:rPr>
        <w:t>Start/Stop</w:t>
      </w:r>
      <w:r>
        <w:rPr/>
        <w:t xml:space="preserve"> (</w:t>
      </w:r>
      <w:r>
        <w:rPr>
          <w:rFonts w:eastAsia="Noto Sans CJK SC" w:cs="Noto Sans Devanagari"/>
          <w:b/>
          <w:bCs/>
          <w:color w:val="0068B4"/>
          <w:kern w:val="2"/>
          <w:sz w:val="32"/>
          <w:szCs w:val="32"/>
          <w:lang w:val="en-US" w:eastAsia="zh-CN" w:bidi="hi-IN"/>
        </w:rPr>
        <w:t>$AQ</w:t>
      </w:r>
      <w:r>
        <w:rPr/>
        <w:t>)</w:t>
      </w:r>
    </w:p>
    <w:p>
      <w:pPr>
        <w:pStyle w:val="BodyText"/>
        <w:rPr/>
      </w:pPr>
      <w:r>
        <w:rPr/>
        <w:t>Starts/stop the spectrum acquisition. It also controls the timers’ reset values.</w:t>
      </w:r>
    </w:p>
    <w:p>
      <w:pPr>
        <w:pStyle w:val="Heading3"/>
        <w:ind w:hanging="0" w:start="0"/>
        <w:rPr/>
      </w:pPr>
      <w:r>
        <w:rPr/>
        <w:t>Parameters</w:t>
      </w:r>
    </w:p>
    <w:p>
      <w:pPr>
        <w:pStyle w:val="BodyText"/>
        <w:rPr/>
      </w:pPr>
      <w:r>
        <w:rPr/>
        <w:t>One register is required to be sent as a parameter: the setting flag. This flag value must be chosen out of one of the following values.</w:t>
      </w:r>
    </w:p>
    <w:tbl>
      <w:tblPr>
        <w:tblW w:w="5000" w:type="pct"/>
        <w:jc w:val="start"/>
        <w:tblInd w:w="-5" w:type="dxa"/>
        <w:tblLayout w:type="fixed"/>
        <w:tblCellMar>
          <w:top w:w="55" w:type="dxa"/>
          <w:start w:w="55" w:type="dxa"/>
          <w:bottom w:w="55" w:type="dxa"/>
          <w:end w:w="55" w:type="dxa"/>
        </w:tblCellMar>
      </w:tblPr>
      <w:tblGrid>
        <w:gridCol w:w="772"/>
        <w:gridCol w:w="9200"/>
      </w:tblGrid>
      <w:tr>
        <w:trPr/>
        <w:tc>
          <w:tcPr>
            <w:tcW w:w="77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Flag value</w:t>
            </w:r>
          </w:p>
        </w:tc>
        <w:tc>
          <w:tcPr>
            <w:tcW w:w="9200"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r>
      <w:tr>
        <w:trPr/>
        <w:tc>
          <w:tcPr>
            <w:tcW w:w="7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9200"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Starts automatic acquisition. Cleans BRAM contents prior to starting. Timers leverage ping-pong spectrum memory access for precise high count-rate applications.</w:t>
            </w:r>
          </w:p>
        </w:tc>
      </w:tr>
      <w:tr>
        <w:trPr/>
        <w:tc>
          <w:tcPr>
            <w:tcW w:w="7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9200"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i w:val="false"/>
                <w:iCs w:val="false"/>
                <w:strike w:val="false"/>
                <w:dstrike w:val="false"/>
                <w:outline w:val="false"/>
                <w:shadow w:val="false"/>
                <w:color w:val="auto"/>
                <w:sz w:val="24"/>
                <w:szCs w:val="24"/>
                <w:u w:val="none"/>
              </w:rPr>
              <w:t>Starts acquisition manually. Cleans BRAM contents prior to starting. Only one BRAM memory segment is used to store the spectrum. Used in most of the measurement situations.</w:t>
            </w:r>
          </w:p>
        </w:tc>
      </w:tr>
      <w:tr>
        <w:trPr/>
        <w:tc>
          <w:tcPr>
            <w:tcW w:w="7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w:t>
            </w:r>
          </w:p>
        </w:tc>
        <w:tc>
          <w:tcPr>
            <w:tcW w:w="9200"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Stops spectrum acquisition manually.</w:t>
            </w:r>
          </w:p>
        </w:tc>
      </w:tr>
      <w:tr>
        <w:trPr/>
        <w:tc>
          <w:tcPr>
            <w:tcW w:w="7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9200" w:type="dxa"/>
            <w:tcBorders>
              <w:start w:val="single" w:sz="4" w:space="0" w:color="000000"/>
              <w:bottom w:val="single" w:sz="4" w:space="0" w:color="000000"/>
              <w:end w:val="single" w:sz="4" w:space="0" w:color="000000"/>
            </w:tcBorders>
          </w:tcPr>
          <w:p>
            <w:pPr>
              <w:pStyle w:val="TableContents"/>
              <w:jc w:val="start"/>
              <w:rPr>
                <w:b w:val="false"/>
                <w:bCs w:val="false"/>
              </w:rPr>
            </w:pPr>
            <w:r>
              <w:rPr>
                <w:b w:val="false"/>
                <w:bCs w:val="false"/>
              </w:rPr>
              <w:t>Clears all the timer counters. Starts from 0.</w:t>
            </w:r>
          </w:p>
        </w:tc>
      </w:tr>
    </w:tbl>
    <w:p>
      <w:pPr>
        <w:pStyle w:val="Heading3"/>
        <w:ind w:hanging="0" w:start="0"/>
        <w:rPr/>
      </w:pPr>
      <w:r>
        <w:rPr/>
        <w:t>Example</w:t>
      </w:r>
    </w:p>
    <w:p>
      <w:pPr>
        <w:pStyle w:val="Requestcommand"/>
        <w:rPr/>
      </w:pPr>
      <w:r>
        <w:rPr/>
        <w:t>$AQ 4\r</w:t>
      </w:r>
    </w:p>
    <w:p>
      <w:pPr>
        <w:pStyle w:val="Replycommand"/>
        <w:rPr/>
      </w:pPr>
      <w:r>
        <w:rPr/>
        <w:t>!AQ\n\r</w:t>
      </w:r>
    </w:p>
    <w:p>
      <w:pPr>
        <w:pStyle w:val="Heading2"/>
        <w:ind w:hanging="0" w:start="0"/>
        <w:rPr/>
      </w:pPr>
      <w:r>
        <w:rPr>
          <w:i w:val="false"/>
          <w:iCs w:val="false"/>
          <w:u w:val="single"/>
        </w:rPr>
        <w:t>C</w:t>
      </w:r>
      <w:r>
        <w:rPr>
          <w:i w:val="false"/>
          <w:iCs w:val="false"/>
          <w:u w:val="none"/>
        </w:rPr>
        <w:t>lear</w:t>
      </w:r>
      <w:r>
        <w:rPr/>
        <w:t xml:space="preserve"> </w:t>
      </w:r>
      <w:r>
        <w:rPr>
          <w:i w:val="false"/>
          <w:iCs w:val="false"/>
          <w:u w:val="single"/>
        </w:rPr>
        <w:t>S</w:t>
      </w:r>
      <w:r>
        <w:rPr>
          <w:i w:val="false"/>
          <w:iCs w:val="false"/>
          <w:u w:val="none"/>
        </w:rPr>
        <w:t>pectrum</w:t>
      </w:r>
      <w:r>
        <w:rPr/>
        <w:t xml:space="preserve"> (</w:t>
      </w:r>
      <w:r>
        <w:rPr>
          <w:rFonts w:eastAsia="Noto Sans CJK SC" w:cs="Noto Sans Devanagari"/>
          <w:b/>
          <w:bCs/>
          <w:color w:val="0068B4"/>
          <w:kern w:val="2"/>
          <w:sz w:val="32"/>
          <w:szCs w:val="32"/>
          <w:lang w:val="en-US" w:eastAsia="zh-CN" w:bidi="hi-IN"/>
        </w:rPr>
        <w:t>$CS</w:t>
      </w:r>
      <w:r>
        <w:rPr/>
        <w:t>)</w:t>
      </w:r>
    </w:p>
    <w:p>
      <w:pPr>
        <w:pStyle w:val="BodyText"/>
        <w:rPr/>
      </w:pPr>
      <w:r>
        <w:rPr/>
        <w:t xml:space="preserve">Clears the BRAM memory segment contents where the spectrum is stored. </w:t>
      </w:r>
    </w:p>
    <w:p>
      <w:pPr>
        <w:pStyle w:val="Heading3"/>
        <w:ind w:hanging="0" w:start="0"/>
        <w:rPr/>
      </w:pPr>
      <w:r>
        <w:rPr/>
        <w:t>Parameters</w:t>
      </w:r>
    </w:p>
    <w:p>
      <w:pPr>
        <w:pStyle w:val="BodyText"/>
        <w:rPr/>
      </w:pPr>
      <w:r>
        <w:rPr/>
        <w:t>Memory segment index to clear. The current version only supports memory segment 0, no matter which parameter (still required) value is sent.</w:t>
      </w:r>
    </w:p>
    <w:p>
      <w:pPr>
        <w:pStyle w:val="Heading3"/>
        <w:ind w:hanging="0" w:start="0"/>
        <w:rPr/>
      </w:pPr>
      <w:r>
        <w:rPr/>
        <w:t>Example</w:t>
      </w:r>
    </w:p>
    <w:p>
      <w:pPr>
        <w:pStyle w:val="Requestcommand"/>
        <w:rPr/>
      </w:pPr>
      <w:r>
        <w:rPr/>
        <w:t>$CS 0\r</w:t>
      </w:r>
    </w:p>
    <w:p>
      <w:pPr>
        <w:pStyle w:val="Replycommand"/>
        <w:rPr/>
      </w:pPr>
      <w:r>
        <w:rPr/>
        <w:t>!CS\n\r</w:t>
      </w:r>
    </w:p>
    <w:p>
      <w:pPr>
        <w:pStyle w:val="Heading2"/>
        <w:ind w:hanging="0" w:start="0"/>
        <w:rPr/>
      </w:pPr>
      <w:r>
        <w:rPr>
          <w:i w:val="false"/>
          <w:iCs w:val="false"/>
          <w:u w:val="single"/>
        </w:rPr>
        <w:t>S</w:t>
      </w:r>
      <w:r>
        <w:rPr/>
        <w:t xml:space="preserve">et </w:t>
      </w:r>
      <w:r>
        <w:rPr>
          <w:i w:val="false"/>
          <w:iCs w:val="false"/>
          <w:u w:val="single"/>
        </w:rPr>
        <w:t>S</w:t>
      </w:r>
      <w:r>
        <w:rPr>
          <w:i w:val="false"/>
          <w:iCs w:val="false"/>
          <w:u w:val="none"/>
        </w:rPr>
        <w:t>erial Number</w:t>
      </w:r>
      <w:r>
        <w:rPr/>
        <w:t xml:space="preserve"> (</w:t>
      </w:r>
      <w:r>
        <w:rPr>
          <w:rFonts w:eastAsia="Noto Sans CJK SC" w:cs="Noto Sans Devanagari"/>
          <w:b/>
          <w:bCs/>
          <w:color w:val="0068B4"/>
          <w:kern w:val="2"/>
          <w:sz w:val="32"/>
          <w:szCs w:val="32"/>
          <w:lang w:val="en-US" w:eastAsia="zh-CN" w:bidi="hi-IN"/>
        </w:rPr>
        <w:t>$SS</w:t>
      </w:r>
      <w:r>
        <w:rPr/>
        <w:t>)</w:t>
      </w:r>
    </w:p>
    <w:p>
      <w:pPr>
        <w:pStyle w:val="BodyText"/>
        <w:rPr/>
      </w:pPr>
      <w:r>
        <w:rPr/>
        <w:t xml:space="preserve">Not implemented yet. </w:t>
      </w:r>
    </w:p>
    <w:p>
      <w:pPr>
        <w:pStyle w:val="Heading2"/>
        <w:ind w:hanging="0" w:start="0"/>
        <w:rPr/>
      </w:pPr>
      <w:r>
        <w:rPr/>
        <w:t xml:space="preserve">Keep </w:t>
      </w:r>
      <w:r>
        <w:rPr>
          <w:i w:val="false"/>
          <w:iCs w:val="false"/>
          <w:u w:val="none"/>
        </w:rPr>
        <w:t>Alive</w:t>
      </w:r>
      <w:r>
        <w:rPr/>
        <w:t xml:space="preserve"> (</w:t>
      </w:r>
      <w:r>
        <w:rPr>
          <w:rFonts w:eastAsia="Noto Sans CJK SC" w:cs="Noto Sans Devanagari"/>
          <w:b/>
          <w:bCs/>
          <w:color w:val="0068B4"/>
          <w:kern w:val="2"/>
          <w:sz w:val="32"/>
          <w:szCs w:val="32"/>
          <w:lang w:val="en-US" w:eastAsia="zh-CN" w:bidi="hi-IN"/>
        </w:rPr>
        <w:t>~~~</w:t>
      </w:r>
      <w:r>
        <w:rPr/>
        <w:t>)</w:t>
      </w:r>
    </w:p>
    <w:p>
      <w:pPr>
        <w:pStyle w:val="BodyText"/>
        <w:rPr/>
      </w:pPr>
      <w:r>
        <w:rPr/>
        <w:t>A special signaling packet to periodically check whether the MCA is available/alive. Mainly used in threaded applications or through graphical user interfaces. No parameters are used.</w:t>
      </w:r>
    </w:p>
    <w:p>
      <w:pPr>
        <w:pStyle w:val="Heading3"/>
        <w:ind w:hanging="0" w:start="0"/>
        <w:rPr/>
      </w:pPr>
      <w:r>
        <w:rPr/>
        <w:t>Example</w:t>
      </w:r>
    </w:p>
    <w:p>
      <w:pPr>
        <w:pStyle w:val="Requestcommand"/>
        <w:rPr/>
      </w:pPr>
      <w:r>
        <w:rPr/>
        <w:t>~~~\r</w:t>
      </w:r>
    </w:p>
    <w:p>
      <w:pPr>
        <w:pStyle w:val="Replycommand"/>
        <w:rPr/>
      </w:pPr>
      <w:r>
        <w:rPr/>
        <w:t>~~~\n</w:t>
      </w:r>
    </w:p>
    <w:p>
      <w:pPr>
        <w:pStyle w:val="Heading1"/>
        <w:ind w:hanging="0" w:start="0"/>
        <w:rPr/>
      </w:pPr>
      <w:bookmarkStart w:id="1" w:name="__RefHeading___Toc2092_1783282664"/>
      <w:bookmarkEnd w:id="1"/>
      <w:r>
        <w:rPr/>
        <w:t>Digital pulse processor</w:t>
      </w:r>
    </w:p>
    <w:p>
      <w:pPr>
        <w:pStyle w:val="BodyText"/>
        <w:rPr/>
      </w:pPr>
      <w:r>
        <w:rPr/>
        <w:t xml:space="preserve">The digital pulse processor (DPP) in the MCA is configurable, aiming at matching the detector characteristics for each use case. The configurable parameters can be retrieved or set by using the request commands </w:t>
      </w:r>
      <w:r>
        <w:rPr>
          <w:rFonts w:eastAsia="Noto Sans Mono CJK SC" w:cs="Liberation Mono" w:ascii="Liberation Mono" w:hAnsi="Liberation Mono"/>
          <w:b w:val="false"/>
          <w:color w:val="0068B4"/>
          <w:kern w:val="2"/>
          <w:sz w:val="24"/>
          <w:szCs w:val="20"/>
          <w:lang w:val="en-US" w:eastAsia="zh-CN" w:bidi="hi-IN"/>
        </w:rPr>
        <w:t>$GP</w:t>
      </w:r>
      <w:r>
        <w:rPr/>
        <w:t xml:space="preserve"> and </w:t>
      </w:r>
      <w:r>
        <w:rPr>
          <w:rFonts w:eastAsia="Noto Sans Mono CJK SC" w:cs="Liberation Mono" w:ascii="Liberation Mono" w:hAnsi="Liberation Mono"/>
          <w:b w:val="false"/>
          <w:color w:val="0068B4"/>
          <w:kern w:val="2"/>
          <w:sz w:val="24"/>
          <w:szCs w:val="20"/>
          <w:lang w:val="en-US" w:eastAsia="zh-CN" w:bidi="hi-IN"/>
        </w:rPr>
        <w:t>$SP</w:t>
      </w:r>
      <w:r>
        <w:rPr/>
        <w:t xml:space="preserve">, respectively. These values are grouped according to the internal building blocks of the DPP and should be appended sequentially in </w:t>
      </w:r>
      <w:r>
        <w:rPr>
          <w:b/>
          <w:bCs/>
        </w:rPr>
        <w:t>unsigned 32-bit format</w:t>
      </w:r>
      <w:r>
        <w:rPr/>
        <w:t xml:space="preserve"> every time the </w:t>
      </w:r>
      <w:r>
        <w:rPr>
          <w:rFonts w:eastAsia="Noto Sans Mono CJK SC" w:cs="Liberation Mono" w:ascii="Liberation Mono" w:hAnsi="Liberation Mono"/>
          <w:b w:val="false"/>
          <w:color w:val="0068B4"/>
          <w:kern w:val="2"/>
          <w:sz w:val="24"/>
          <w:szCs w:val="20"/>
          <w:lang w:val="en-US" w:eastAsia="zh-CN" w:bidi="hi-IN"/>
        </w:rPr>
        <w:t>$SP</w:t>
      </w:r>
      <w:r>
        <w:rPr/>
        <w:t xml:space="preserve"> command is sent.</w:t>
      </w:r>
    </w:p>
    <w:p>
      <w:pPr>
        <w:pStyle w:val="Heading2"/>
        <w:ind w:hanging="0" w:start="0"/>
        <w:rPr/>
      </w:pPr>
      <w:r>
        <w:rPr/>
        <w:t>Pulse shaper – slow</w:t>
      </w:r>
    </w:p>
    <w:p>
      <w:pPr>
        <w:pStyle w:val="BodyText"/>
        <w:rPr>
          <w:b/>
          <w:bCs/>
        </w:rPr>
      </w:pPr>
      <w:r>
        <w:rPr>
          <w:b/>
          <w:bCs/>
        </w:rPr>
        <w:t>Parameter group: 1</w:t>
      </w:r>
    </w:p>
    <w:tbl>
      <w:tblPr>
        <w:tblW w:w="5000" w:type="pct"/>
        <w:jc w:val="start"/>
        <w:tblInd w:w="-5" w:type="dxa"/>
        <w:tblLayout w:type="fixed"/>
        <w:tblCellMar>
          <w:top w:w="55" w:type="dxa"/>
          <w:start w:w="55" w:type="dxa"/>
          <w:bottom w:w="55" w:type="dxa"/>
          <w:end w:w="55" w:type="dxa"/>
        </w:tblCellMar>
      </w:tblPr>
      <w:tblGrid>
        <w:gridCol w:w="1350"/>
        <w:gridCol w:w="2924"/>
        <w:gridCol w:w="1800"/>
        <w:gridCol w:w="1360"/>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0.006664276123046875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147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16200338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7.724923133850098</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16486709</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0.9826844334602356</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BodyText"/>
        <w:rPr/>
      </w:pPr>
      <w:r>
        <w:rPr/>
      </w:r>
    </w:p>
    <w:p>
      <w:pPr>
        <w:pStyle w:val="Heading2"/>
        <w:spacing w:before="0" w:after="120"/>
        <w:ind w:hanging="0" w:start="0"/>
        <w:rPr/>
      </w:pPr>
      <w:bookmarkStart w:id="2" w:name="__RefHeading___Toc2098_1783282664"/>
      <w:bookmarkEnd w:id="2"/>
      <w:r>
        <w:rPr/>
        <w:t>Peak detector – slow</w:t>
      </w:r>
    </w:p>
    <w:p>
      <w:pPr>
        <w:pStyle w:val="BodyText"/>
        <w:rPr>
          <w:b/>
          <w:bCs/>
        </w:rPr>
      </w:pPr>
      <w:r>
        <w:rPr>
          <w:b/>
          <w:bCs/>
        </w:rPr>
        <w:t>Parameter group: 2</w:t>
      </w:r>
    </w:p>
    <w:tbl>
      <w:tblPr>
        <w:tblW w:w="5000" w:type="pct"/>
        <w:jc w:val="start"/>
        <w:tblInd w:w="-5" w:type="dxa"/>
        <w:tblLayout w:type="fixed"/>
        <w:tblCellMar>
          <w:top w:w="55" w:type="dxa"/>
          <w:start w:w="55" w:type="dxa"/>
          <w:bottom w:w="55" w:type="dxa"/>
          <w:end w:w="55" w:type="dxa"/>
        </w:tblCellMar>
      </w:tblPr>
      <w:tblGrid>
        <w:gridCol w:w="1678"/>
        <w:gridCol w:w="2596"/>
        <w:gridCol w:w="1800"/>
        <w:gridCol w:w="1360"/>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6"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6"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6"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0.01495361328125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BodyText"/>
        <w:numPr>
          <w:ilvl w:val="0"/>
          <w:numId w:val="0"/>
        </w:numPr>
        <w:spacing w:before="0" w:after="120"/>
        <w:ind w:hanging="0" w:start="0"/>
        <w:rPr/>
      </w:pPr>
      <w:r>
        <w:rPr/>
      </w:r>
    </w:p>
    <w:p>
      <w:pPr>
        <w:pStyle w:val="Heading2"/>
        <w:spacing w:before="0" w:after="120"/>
        <w:ind w:hanging="0" w:start="0"/>
        <w:rPr/>
      </w:pPr>
      <w:bookmarkStart w:id="3" w:name="__RefHeading___Toc2100_1783282664"/>
      <w:bookmarkEnd w:id="3"/>
      <w:r>
        <w:rPr/>
        <w:t>Scope</w:t>
      </w:r>
    </w:p>
    <w:p>
      <w:pPr>
        <w:pStyle w:val="BodyText"/>
        <w:rPr>
          <w:b/>
          <w:bCs/>
        </w:rPr>
      </w:pPr>
      <w:r>
        <w:rPr>
          <w:b/>
          <w:bCs/>
        </w:rPr>
        <w:t>Parameter group: 3</w:t>
      </w:r>
    </w:p>
    <w:tbl>
      <w:tblPr>
        <w:tblW w:w="5000" w:type="pct"/>
        <w:jc w:val="start"/>
        <w:tblInd w:w="-5" w:type="dxa"/>
        <w:tblLayout w:type="fixed"/>
        <w:tblCellMar>
          <w:top w:w="55" w:type="dxa"/>
          <w:start w:w="55" w:type="dxa"/>
          <w:bottom w:w="55" w:type="dxa"/>
          <w:end w:w="55" w:type="dxa"/>
        </w:tblCellMar>
      </w:tblPr>
      <w:tblGrid>
        <w:gridCol w:w="1848"/>
        <w:gridCol w:w="2525"/>
        <w:gridCol w:w="1701"/>
        <w:gridCol w:w="1360"/>
        <w:gridCol w:w="2538"/>
      </w:tblGrid>
      <w:tr>
        <w:trPr/>
        <w:tc>
          <w:tcPr>
            <w:tcW w:w="184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2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701"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BRAM_Size</w:t>
            </w:r>
          </w:p>
        </w:tc>
        <w:tc>
          <w:tcPr>
            <w:tcW w:w="2525" w:type="dxa"/>
            <w:tcBorders>
              <w:start w:val="single" w:sz="4" w:space="0" w:color="000000"/>
              <w:bottom w:val="single" w:sz="4" w:space="0" w:color="000000"/>
            </w:tcBorders>
          </w:tcPr>
          <w:p>
            <w:pPr>
              <w:pStyle w:val="TableContents"/>
              <w:bidi w:val="0"/>
              <w:jc w:val="start"/>
              <w:rPr>
                <w:b w:val="false"/>
                <w:bCs w:val="false"/>
              </w:rPr>
            </w:pPr>
            <w:r>
              <w:rPr>
                <w:b w:val="false"/>
                <w:bCs w:val="false"/>
              </w:rPr>
              <w:t>32-bit words to be stored (scope trace length)</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2048</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Threshold level of the scope, in </w:t>
            </w:r>
            <w:r>
              <w:rPr>
                <w:b/>
                <w:bCs/>
              </w:rPr>
              <w:t>Volts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0.03997802734375</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25" w:type="dxa"/>
            <w:tcBorders>
              <w:start w:val="single" w:sz="4" w:space="0" w:color="000000"/>
              <w:bottom w:val="single" w:sz="4" w:space="0" w:color="000000"/>
            </w:tcBorders>
          </w:tcPr>
          <w:p>
            <w:pPr>
              <w:pStyle w:val="TableContents"/>
              <w:jc w:val="start"/>
              <w:rPr>
                <w:b w:val="false"/>
                <w:bCs w:val="false"/>
              </w:rPr>
            </w:pPr>
            <w:r>
              <w:rPr>
                <w:b w:val="false"/>
                <w:bCs w:val="false"/>
              </w:rPr>
              <w:t xml:space="preserve">Trigger delay, in </w:t>
            </w:r>
            <w:r>
              <w:rPr>
                <w:b/>
                <w:bCs/>
              </w:rPr>
              <w:t>clock cycles (Tclk units</w:t>
            </w:r>
            <w:r>
              <w:rPr>
                <w:b w:val="false"/>
                <w:bCs w:val="false"/>
              </w:rPr>
              <w:t>)</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Enable oscilloscope flag</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Clear initial trace</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48"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Full</w:t>
            </w:r>
          </w:p>
        </w:tc>
        <w:tc>
          <w:tcPr>
            <w:tcW w:w="2525"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Status of the FIFO. </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Down-sample</w:t>
            </w:r>
          </w:p>
        </w:tc>
        <w:tc>
          <w:tcPr>
            <w:tcW w:w="2525"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- 0x00=Tclk/1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- 0x01=Tclk/2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- 0x02=Tclk/3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- 0x03=Tclk/4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Down-sampling=0x00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Enable flag=0x02</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 (no down-sampling, but enabled)</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Sampling_mode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single"/>
              </w:rPr>
              <w:t>Bit masks</w:t>
            </w:r>
            <w:r>
              <w:rPr>
                <w:b w:val="false"/>
                <w:bCs w:val="false"/>
                <w:i w:val="false"/>
                <w:iCs w:val="false"/>
                <w:strike w:val="false"/>
                <w:dstrike w:val="false"/>
                <w:outline w:val="false"/>
                <w:shadow w:val="false"/>
                <w:color w:val="auto"/>
                <w:sz w:val="24"/>
                <w:szCs w:val="24"/>
                <w:u w:val="none"/>
              </w:rPr>
              <w:br/>
              <w:t>- 0x00=decimate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- 0x01=take max sample value between 2 clocks</w:t>
              <w:br/>
              <w:t>- 0x02=take minimal sample between two clocks</w:t>
              <w:br/>
              <w:br/>
            </w: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CH1=0x00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CH2=0x02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TRIG = 0x04</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0x00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0x01 &lt;&lt; 0x02 +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 &lt;&lt; 0x04 = 21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(CH1, CH2, and trigger): take max. sample value between 2 clocks</w:t>
            </w:r>
          </w:p>
        </w:tc>
      </w:tr>
      <w:tr>
        <w:trPr/>
        <w:tc>
          <w:tcPr>
            <w:tcW w:w="18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Trigger_mode</w:t>
            </w:r>
          </w:p>
        </w:tc>
        <w:tc>
          <w:tcPr>
            <w:tcW w:w="252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Normal mode only = 0</w:t>
            </w:r>
          </w:p>
        </w:tc>
        <w:tc>
          <w:tcPr>
            <w:tcW w:w="1701"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Heading2"/>
        <w:spacing w:before="0" w:after="120"/>
        <w:ind w:hanging="0" w:start="0"/>
        <w:rPr/>
      </w:pPr>
      <w:bookmarkStart w:id="4" w:name="__RefHeading___Toc2102_1783282664"/>
      <w:bookmarkEnd w:id="4"/>
      <w:r>
        <w:rPr/>
        <w:t>Timers</w:t>
      </w:r>
    </w:p>
    <w:p>
      <w:pPr>
        <w:pStyle w:val="BodyText"/>
        <w:rPr>
          <w:b/>
          <w:bCs/>
        </w:rPr>
      </w:pPr>
      <w:r>
        <w:rPr>
          <w:b/>
          <w:bCs/>
        </w:rPr>
        <w:t>Parameter group: 4</w:t>
      </w:r>
    </w:p>
    <w:tbl>
      <w:tblPr>
        <w:tblW w:w="5000" w:type="pct"/>
        <w:jc w:val="start"/>
        <w:tblInd w:w="-5" w:type="dxa"/>
        <w:tblLayout w:type="fixed"/>
        <w:tblCellMar>
          <w:top w:w="55" w:type="dxa"/>
          <w:start w:w="55" w:type="dxa"/>
          <w:bottom w:w="55" w:type="dxa"/>
          <w:end w:w="55" w:type="dxa"/>
        </w:tblCellMar>
      </w:tblPr>
      <w:tblGrid>
        <w:gridCol w:w="1678"/>
        <w:gridCol w:w="2964"/>
        <w:gridCol w:w="1884"/>
        <w:gridCol w:w="1537"/>
        <w:gridCol w:w="1909"/>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6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8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537"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909"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296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Collection time, in </w:t>
            </w:r>
            <w:r>
              <w:rPr>
                <w:b/>
                <w:bCs/>
              </w:rPr>
              <w:t>ms</w:t>
            </w:r>
            <w:r>
              <w:rPr/>
              <w:t>.</w:t>
            </w:r>
            <w:r>
              <w:rPr>
                <w:b w:val="false"/>
                <w:bCs w:val="false"/>
                <w:i w:val="false"/>
                <w:iCs w:val="false"/>
                <w:strike w:val="false"/>
                <w:dstrike w:val="false"/>
                <w:outline w:val="false"/>
                <w:shadow w:val="false"/>
                <w:color w:val="auto"/>
                <w:sz w:val="24"/>
                <w:szCs w:val="24"/>
                <w:u w:val="none"/>
              </w:rPr>
              <w:t xml:space="preserve"> Measured using </w:t>
            </w:r>
            <w:r>
              <w:rPr>
                <w:b/>
                <w:bCs/>
                <w:i w:val="false"/>
                <w:iCs w:val="false"/>
                <w:strike w:val="false"/>
                <w:dstrike w:val="false"/>
                <w:outline w:val="false"/>
                <w:shadow w:val="false"/>
                <w:color w:val="auto"/>
                <w:sz w:val="24"/>
                <w:szCs w:val="24"/>
                <w:u w:val="none"/>
              </w:rPr>
              <w:t>Timer C</w:t>
            </w:r>
            <w:r>
              <w:rPr>
                <w:b w:val="false"/>
                <w:bCs w:val="false"/>
                <w:i w:val="false"/>
                <w:iCs w:val="false"/>
                <w:strike w:val="false"/>
                <w:dstrike w:val="false"/>
                <w:outline w:val="false"/>
                <w:shadow w:val="false"/>
                <w:color w:val="auto"/>
                <w:sz w:val="24"/>
                <w:szCs w:val="24"/>
                <w:u w:val="none"/>
              </w:rPr>
              <w:t>.</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Q32.0</w:t>
            </w:r>
          </w:p>
        </w:tc>
        <w:tc>
          <w:tcPr>
            <w:tcW w:w="153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10000000</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10000000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Ctrl_bits</w:t>
              <w:br/>
              <w:br/>
              <w:t>LT = live time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RT = real time</w:t>
            </w:r>
          </w:p>
        </w:tc>
        <w:tc>
          <w:tcPr>
            <w:tcW w:w="2964" w:type="dxa"/>
            <w:tcBorders>
              <w:start w:val="single" w:sz="4" w:space="0" w:color="000000"/>
              <w:bottom w:val="single" w:sz="4" w:space="0" w:color="000000"/>
            </w:tcBorders>
          </w:tcPr>
          <w:p>
            <w:pPr>
              <w:pStyle w:val="TableContents"/>
              <w:jc w:val="start"/>
              <w:rPr>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- 0x00=manual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- 0x01=auto mode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- 0x02=TMR C: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- 0x03=TMR B: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- 0x04=TMR A: 1=LT, 0=RT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- 0x05=TMR C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- 0x06=TMR B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- 0x07=TMR A enable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- 0x08=TMR C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- 0x09=TMR B clear</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- 0x0A=TMR A clear</w:t>
            </w:r>
          </w:p>
        </w:tc>
        <w:tc>
          <w:tcPr>
            <w:tcW w:w="188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53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176</w:t>
            </w:r>
          </w:p>
        </w:tc>
        <w:tc>
          <w:tcPr>
            <w:tcW w:w="1909"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Manual mode, Timer A for LT and Timer C for RT.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All the timers initially disabled.</w:t>
            </w:r>
          </w:p>
        </w:tc>
      </w:tr>
    </w:tbl>
    <w:p>
      <w:pPr>
        <w:pStyle w:val="BodyText"/>
        <w:rPr/>
      </w:pPr>
      <w:r>
        <w:rPr/>
      </w:r>
    </w:p>
    <w:p>
      <w:pPr>
        <w:pStyle w:val="Heading2"/>
        <w:spacing w:before="0" w:after="120"/>
        <w:ind w:hanging="0" w:start="0"/>
        <w:rPr/>
      </w:pPr>
      <w:bookmarkStart w:id="5" w:name="__RefHeading___Toc2104_1783282664"/>
      <w:bookmarkEnd w:id="5"/>
      <w:r>
        <w:rPr/>
        <w:t>Baseline restorer - slow</w:t>
      </w:r>
    </w:p>
    <w:p>
      <w:pPr>
        <w:pStyle w:val="BodyText"/>
        <w:rPr>
          <w:b/>
          <w:bCs/>
        </w:rPr>
      </w:pPr>
      <w:r>
        <w:rPr>
          <w:b/>
          <w:bCs/>
        </w:rPr>
        <w:t>Parameter group: 5</w:t>
      </w:r>
    </w:p>
    <w:tbl>
      <w:tblPr>
        <w:tblW w:w="5000" w:type="pct"/>
        <w:jc w:val="start"/>
        <w:tblInd w:w="-5" w:type="dxa"/>
        <w:tblLayout w:type="fixed"/>
        <w:tblCellMar>
          <w:top w:w="55" w:type="dxa"/>
          <w:start w:w="55" w:type="dxa"/>
          <w:bottom w:w="55" w:type="dxa"/>
          <w:end w:w="55" w:type="dxa"/>
        </w:tblCellMar>
      </w:tblPr>
      <w:tblGrid>
        <w:gridCol w:w="1126"/>
        <w:gridCol w:w="3600"/>
        <w:gridCol w:w="1444"/>
        <w:gridCol w:w="1180"/>
        <w:gridCol w:w="2622"/>
      </w:tblGrid>
      <w:tr>
        <w:trPr/>
        <w:tc>
          <w:tcPr>
            <w:tcW w:w="112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6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44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18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rHeight w:val="1354" w:hRule="atLeast"/>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6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Volts</w:t>
            </w:r>
            <w:r>
              <w:rPr/>
              <w:t>):</w:t>
              <w:br/>
              <w:t>(High Thrshld | Low Thrshld)</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10.2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enabled</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768</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3.0</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Look-ahead preset. Split in 3 registers: see bit offsets. All values are expressed in clock cycles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- 0x00=Slow shaper time (2*tau_pk_slow+tau_pk_top_slow)</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- 0x0A=width limit (3*slow shaper time)</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- 0x14=trailing edge (shaper_slow_taupk / 2)</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1970476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Slow shaper time = 300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Width limit = 900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Trailing edge = 1</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1.99978239834308e-06</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threshold_gain_low</w:t>
            </w:r>
          </w:p>
        </w:tc>
        <w:tc>
          <w:tcPr>
            <w:tcW w:w="3600"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 for BLR gain.</w:t>
            </w:r>
          </w:p>
        </w:tc>
        <w:tc>
          <w:tcPr>
            <w:tcW w:w="144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18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12800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50</w:t>
            </w:r>
          </w:p>
        </w:tc>
      </w:tr>
    </w:tbl>
    <w:p>
      <w:pPr>
        <w:pStyle w:val="BodyText"/>
        <w:rPr/>
      </w:pPr>
      <w:r>
        <w:rPr/>
      </w:r>
    </w:p>
    <w:p>
      <w:pPr>
        <w:pStyle w:val="Heading2"/>
        <w:spacing w:before="0" w:after="120"/>
        <w:ind w:hanging="0" w:start="0"/>
        <w:rPr/>
      </w:pPr>
      <w:bookmarkStart w:id="6" w:name="__RefHeading___Toc2106_1783282664"/>
      <w:bookmarkEnd w:id="6"/>
      <w:r>
        <w:rPr/>
        <w:t>Scope mux</w:t>
      </w:r>
    </w:p>
    <w:p>
      <w:pPr>
        <w:pStyle w:val="BodyText"/>
        <w:rPr>
          <w:b/>
          <w:bCs/>
        </w:rPr>
      </w:pPr>
      <w:r>
        <w:rPr>
          <w:b/>
          <w:bCs/>
        </w:rPr>
        <w:t>Parameter group: 6</w:t>
      </w:r>
    </w:p>
    <w:tbl>
      <w:tblPr>
        <w:tblW w:w="5000" w:type="pct"/>
        <w:jc w:val="start"/>
        <w:tblInd w:w="-5" w:type="dxa"/>
        <w:tblLayout w:type="fixed"/>
        <w:tblCellMar>
          <w:top w:w="55" w:type="dxa"/>
          <w:start w:w="55" w:type="dxa"/>
          <w:bottom w:w="55" w:type="dxa"/>
          <w:end w:w="55" w:type="dxa"/>
        </w:tblCellMar>
      </w:tblPr>
      <w:tblGrid>
        <w:gridCol w:w="1313"/>
        <w:gridCol w:w="3329"/>
        <w:gridCol w:w="1358"/>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32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Scope Mux</w:t>
            </w:r>
          </w:p>
        </w:tc>
        <w:tc>
          <w:tcPr>
            <w:tcW w:w="332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Multiplexer for scope input channels. 4 bits for each channel:</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CH1)</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u w:val="single"/>
              </w:rPr>
            </w:pPr>
            <w:r>
              <w:rPr>
                <w:u w:val="single"/>
              </w:rPr>
              <w:t>Bit masks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Check the latest Vivado design to determine which inputs are connected to each of the 16 channels.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0x00=CH1 input select</w:t>
            </w:r>
          </w:p>
          <w:p>
            <w:pPr>
              <w:pStyle w:val="TableContents"/>
              <w:jc w:val="start"/>
              <w:rPr/>
            </w:pPr>
            <w:r>
              <w:rPr>
                <w:b w:val="false"/>
                <w:bCs w:val="false"/>
                <w:i w:val="false"/>
                <w:iCs w:val="false"/>
                <w:strike w:val="false"/>
                <w:dstrike w:val="false"/>
                <w:outline w:val="false"/>
                <w:shadow w:val="false"/>
                <w:color w:val="auto"/>
                <w:sz w:val="24"/>
                <w:szCs w:val="24"/>
                <w:u w:val="none"/>
              </w:rPr>
              <w:t>0x04=CH2 input select</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U – Q4.0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CH1 = Input index 3</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CH2 = Input index 1</w:t>
            </w:r>
          </w:p>
        </w:tc>
      </w:tr>
    </w:tbl>
    <w:p>
      <w:pPr>
        <w:pStyle w:val="Heading2"/>
        <w:spacing w:before="0" w:after="120"/>
        <w:ind w:hanging="0" w:start="0"/>
        <w:rPr/>
      </w:pPr>
      <w:bookmarkStart w:id="7" w:name="__RefHeading___Toc2108_1783282664"/>
      <w:bookmarkEnd w:id="7"/>
      <w:r>
        <w:rPr/>
        <w:t>DCS slow (deprecated)</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2148"/>
        <w:gridCol w:w="1800"/>
        <w:gridCol w:w="1894"/>
        <w:gridCol w:w="1902"/>
        <w:gridCol w:w="2228"/>
      </w:tblGrid>
      <w:tr>
        <w:trPr/>
        <w:tc>
          <w:tcPr>
            <w:tcW w:w="214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90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22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2148"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214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1894"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90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228"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BodyText"/>
        <w:rPr/>
      </w:pPr>
      <w:r>
        <w:rPr/>
      </w:r>
    </w:p>
    <w:p>
      <w:pPr>
        <w:pStyle w:val="BodyText"/>
        <w:rPr/>
      </w:pPr>
      <w:r>
        <w:rPr/>
      </w:r>
    </w:p>
    <w:p>
      <w:pPr>
        <w:pStyle w:val="Heading2"/>
        <w:spacing w:before="0" w:after="120"/>
        <w:ind w:hanging="0" w:start="0"/>
        <w:rPr/>
      </w:pPr>
      <w:bookmarkStart w:id="8" w:name="__RefHeading___Toc2110_1783282664"/>
      <w:bookmarkEnd w:id="8"/>
      <w:r>
        <w:rPr/>
        <w:t>Formatter (preprocessing)</w:t>
      </w:r>
    </w:p>
    <w:p>
      <w:pPr>
        <w:pStyle w:val="BodyText"/>
        <w:rPr>
          <w:b/>
          <w:bCs/>
        </w:rPr>
      </w:pPr>
      <w:r>
        <w:rPr>
          <w:b/>
          <w:bCs/>
        </w:rPr>
        <w:t>Parameter group: 8</w:t>
      </w:r>
    </w:p>
    <w:tbl>
      <w:tblPr>
        <w:tblW w:w="5000" w:type="pct"/>
        <w:jc w:val="start"/>
        <w:tblInd w:w="-5" w:type="dxa"/>
        <w:tblLayout w:type="fixed"/>
        <w:tblCellMar>
          <w:top w:w="55" w:type="dxa"/>
          <w:start w:w="55" w:type="dxa"/>
          <w:bottom w:w="55" w:type="dxa"/>
          <w:end w:w="55" w:type="dxa"/>
        </w:tblCellMar>
      </w:tblPr>
      <w:tblGrid>
        <w:gridCol w:w="1313"/>
        <w:gridCol w:w="3515"/>
        <w:gridCol w:w="1172"/>
        <w:gridCol w:w="1350"/>
        <w:gridCol w:w="2622"/>
      </w:tblGrid>
      <w:tr>
        <w:trPr/>
        <w:tc>
          <w:tcPr>
            <w:tcW w:w="131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17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DC_Offset</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DC offset applied to ADC input, expressed in </w:t>
            </w:r>
            <w:r>
              <w:rPr>
                <w:b/>
                <w:bCs/>
                <w:i w:val="false"/>
                <w:iCs w:val="false"/>
                <w:strike w:val="false"/>
                <w:dstrike w:val="false"/>
                <w:outline w:val="false"/>
                <w:shadow w:val="false"/>
                <w:color w:val="auto"/>
                <w:sz w:val="24"/>
                <w:szCs w:val="24"/>
                <w:u w:val="none"/>
              </w:rPr>
              <w:t>Volts</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52921</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-0.76995849609375</w:t>
            </w:r>
          </w:p>
        </w:tc>
      </w:tr>
      <w:tr>
        <w:trPr>
          <w:trHeight w:val="491" w:hRule="atLeast"/>
        </w:trPr>
        <w:tc>
          <w:tcPr>
            <w:tcW w:w="131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Pulse polarity inversion and moving average window length (smoothing) selection.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smoothing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0x00=Smoothing x1 (no filtering)</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 x2</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0x02=Smoothing x4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0x03=Smoothing x8</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masks for 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0x00=Invert pulse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0x00=Pulse inversion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0x01=Smoothing</w:t>
            </w:r>
          </w:p>
        </w:tc>
        <w:tc>
          <w:tcPr>
            <w:tcW w:w="1172"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Inversion = No</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Smoothing = x4 </w:t>
            </w:r>
          </w:p>
        </w:tc>
      </w:tr>
    </w:tbl>
    <w:p>
      <w:pPr>
        <w:pStyle w:val="BodyText"/>
        <w:rPr/>
      </w:pPr>
      <w:r>
        <w:rPr/>
      </w:r>
    </w:p>
    <w:p>
      <w:pPr>
        <w:pStyle w:val="BodyText"/>
        <w:rPr/>
      </w:pPr>
      <w:r>
        <w:rPr/>
      </w:r>
    </w:p>
    <w:p>
      <w:pPr>
        <w:pStyle w:val="BodyText"/>
        <w:rPr/>
      </w:pPr>
      <w:r>
        <w:rPr/>
      </w:r>
    </w:p>
    <w:p>
      <w:pPr>
        <w:pStyle w:val="Heading2"/>
        <w:spacing w:before="0" w:after="120"/>
        <w:ind w:hanging="0" w:start="0"/>
        <w:rPr/>
      </w:pPr>
      <w:bookmarkStart w:id="9" w:name="__RefHeading___Toc2112_1783282664"/>
      <w:bookmarkEnd w:id="9"/>
      <w:r>
        <w:rPr/>
        <w:t>Pulse shaper – fast</w:t>
      </w:r>
    </w:p>
    <w:p>
      <w:pPr>
        <w:pStyle w:val="BodyText"/>
        <w:rPr>
          <w:b/>
          <w:bCs/>
        </w:rPr>
      </w:pPr>
      <w:r>
        <w:rPr>
          <w:b/>
          <w:bCs/>
        </w:rPr>
        <w:t>Parameter group: 9</w:t>
      </w:r>
    </w:p>
    <w:tbl>
      <w:tblPr>
        <w:tblW w:w="5000" w:type="pct"/>
        <w:jc w:val="start"/>
        <w:tblInd w:w="-5" w:type="dxa"/>
        <w:tblLayout w:type="fixed"/>
        <w:tblCellMar>
          <w:top w:w="55" w:type="dxa"/>
          <w:start w:w="55" w:type="dxa"/>
          <w:bottom w:w="55" w:type="dxa"/>
          <w:end w:w="55" w:type="dxa"/>
        </w:tblCellMar>
      </w:tblPr>
      <w:tblGrid>
        <w:gridCol w:w="1350"/>
        <w:gridCol w:w="2924"/>
        <w:gridCol w:w="1800"/>
        <w:gridCol w:w="1360"/>
        <w:gridCol w:w="2538"/>
      </w:tblGrid>
      <w:tr>
        <w:trPr/>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92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Period of the DPP clock in the FPGA, </w:t>
            </w:r>
            <w:r>
              <w:rPr>
                <w:b/>
                <w:bCs/>
                <w:i w:val="false"/>
                <w:iCs w:val="false"/>
                <w:strike w:val="false"/>
                <w:dstrike w:val="false"/>
                <w:outline w:val="false"/>
                <w:shadow w:val="false"/>
                <w:color w:val="auto"/>
                <w:sz w:val="24"/>
                <w:szCs w:val="24"/>
                <w:u w:val="none"/>
              </w:rPr>
              <w:t>in nanoseconds</w:t>
            </w:r>
            <w:r>
              <w:rPr>
                <w:b w:val="false"/>
                <w:bCs w:val="false"/>
                <w:i w:val="false"/>
                <w:iCs w:val="false"/>
                <w:strike w:val="false"/>
                <w:dstrike w:val="false"/>
                <w:outline w:val="false"/>
                <w:shadow w:val="false"/>
                <w:color w:val="auto"/>
                <w:sz w:val="24"/>
                <w:szCs w:val="24"/>
                <w:u w:val="none"/>
              </w:rPr>
              <w:t xml:space="preserve">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Taur</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Rising edge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220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Taud</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Falling edge (decay time) constant of the detector pulse shape,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1145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Peaking time of the trapezoidal shaper,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Q32.0 </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Taupk_top</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Flat-top of the trapezoidal filter, </w:t>
            </w:r>
            <w:r>
              <w:rPr>
                <w:b/>
                <w:bCs/>
                <w:i w:val="false"/>
                <w:iCs w:val="false"/>
                <w:strike w:val="false"/>
                <w:dstrike w:val="false"/>
                <w:outline w:val="false"/>
                <w:shadow w:val="false"/>
                <w:color w:val="auto"/>
                <w:sz w:val="24"/>
                <w:szCs w:val="24"/>
                <w:u w:val="none"/>
              </w:rPr>
              <w:t>in ns.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Gain</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Digital gain at the output of the trapezoidal filter.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33554432</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exp(-Tclk/Taud)</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32973417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0.9826844036579132</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na_inv</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Tclk/taupk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U – Q0.18 </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26214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0.09999847412109375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na</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nb</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(Taupk+Taupk_top)/Tclk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Q10.0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2-pole normalization</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Q4.21</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16443768</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7.840999603271484</w:t>
            </w:r>
          </w:p>
        </w:tc>
      </w:tr>
      <w:tr>
        <w:trPr/>
        <w:tc>
          <w:tcPr>
            <w:tcW w:w="1350"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dc_offset_1</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Now applied in Formatter (Parameter group 8)</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b2</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3-pole compensation for PMT detectors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b1</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of 2- and 3-pole decays</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Q1.24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15319287</w:t>
            </w:r>
          </w:p>
        </w:tc>
        <w:tc>
          <w:tcPr>
            <w:tcW w:w="253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0.9131006598472595</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aa20</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Sum of exponentials for 3-pole compensation in PMT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Q0.25</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Invert input signal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r>
        <w:trPr/>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dc_offset_2</w:t>
            </w:r>
          </w:p>
        </w:tc>
        <w:tc>
          <w:tcPr>
            <w:tcW w:w="292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bCs/>
                <w:i/>
                <w:iCs/>
                <w:strike w:val="false"/>
                <w:dstrike w:val="false"/>
                <w:outline w:val="false"/>
                <w:shadow w:val="false"/>
                <w:color w:val="auto"/>
                <w:sz w:val="24"/>
                <w:szCs w:val="24"/>
                <w:u w:val="none"/>
              </w:rPr>
              <w:t>Deprecated.</w:t>
            </w:r>
            <w:r>
              <w:rPr>
                <w:b w:val="false"/>
                <w:bCs w:val="false"/>
                <w:i w:val="false"/>
                <w:iCs w:val="false"/>
                <w:strike w:val="false"/>
                <w:dstrike w:val="false"/>
                <w:outline w:val="false"/>
                <w:shadow w:val="false"/>
                <w:color w:val="auto"/>
                <w:sz w:val="24"/>
                <w:szCs w:val="24"/>
                <w:u w:val="none"/>
              </w:rPr>
              <w:t xml:space="preserve"> DC offset after shaper.</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Q11.14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r>
    </w:tbl>
    <w:p>
      <w:pPr>
        <w:pStyle w:val="Normal"/>
        <w:rPr/>
      </w:pPr>
      <w:r>
        <w:rPr/>
      </w:r>
    </w:p>
    <w:p>
      <w:pPr>
        <w:pStyle w:val="Heading2"/>
        <w:spacing w:before="0" w:after="120"/>
        <w:ind w:hanging="0" w:start="0"/>
        <w:rPr/>
      </w:pPr>
      <w:bookmarkStart w:id="10" w:name="__RefHeading___Toc2114_1783282664"/>
      <w:bookmarkEnd w:id="10"/>
      <w:r>
        <w:rPr/>
        <w:t>Baseline restorer - fast</w:t>
      </w:r>
    </w:p>
    <w:p>
      <w:pPr>
        <w:pStyle w:val="BodyText"/>
        <w:rPr>
          <w:b/>
          <w:bCs/>
        </w:rPr>
      </w:pPr>
      <w:r>
        <w:rPr>
          <w:b/>
          <w:bCs/>
        </w:rPr>
        <w:t>Parameter group: 10</w:t>
      </w:r>
    </w:p>
    <w:tbl>
      <w:tblPr>
        <w:tblW w:w="5000" w:type="pct"/>
        <w:jc w:val="start"/>
        <w:tblInd w:w="-5" w:type="dxa"/>
        <w:tblLayout w:type="fixed"/>
        <w:tblCellMar>
          <w:top w:w="55" w:type="dxa"/>
          <w:start w:w="55" w:type="dxa"/>
          <w:bottom w:w="55" w:type="dxa"/>
          <w:end w:w="55" w:type="dxa"/>
        </w:tblCellMar>
      </w:tblPr>
      <w:tblGrid>
        <w:gridCol w:w="1126"/>
        <w:gridCol w:w="3516"/>
        <w:gridCol w:w="1358"/>
        <w:gridCol w:w="1350"/>
        <w:gridCol w:w="2622"/>
      </w:tblGrid>
      <w:tr>
        <w:trPr/>
        <w:tc>
          <w:tcPr>
            <w:tcW w:w="112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51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35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5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622"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Thresholds (high | low)</w:t>
            </w:r>
          </w:p>
        </w:tc>
        <w:tc>
          <w:tcPr>
            <w:tcW w:w="35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The 32-bit word is split in 16-bit words for each threshold (in </w:t>
            </w:r>
            <w:r>
              <w:rPr>
                <w:b/>
                <w:bCs/>
              </w:rPr>
              <w:t>Volt units</w:t>
            </w:r>
            <w:r>
              <w:rPr/>
              <w:t>):</w:t>
              <w:br/>
              <w:t>(High Thrshld | Low Thrshld)</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S – Q2.14</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64717</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High threshold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0.00</w:t>
            </w:r>
          </w:p>
          <w:p>
            <w:pPr>
              <w:pStyle w:val="TableContents"/>
              <w:spacing w:before="0" w:after="283"/>
              <w:jc w:val="start"/>
              <w:rPr>
                <w:rFonts w:ascii="Liberation Serif" w:hAnsi="Liberation Serif"/>
                <w:b w:val="false"/>
                <w:bCs w:val="false"/>
                <w:i w:val="false"/>
                <w:iCs w:val="false"/>
                <w:strike w:val="false"/>
                <w:dstrike w:val="false"/>
                <w:outline w:val="false"/>
                <w:shadow w:val="false"/>
                <w:color w:val="auto"/>
                <w:sz w:val="24"/>
                <w:szCs w:val="24"/>
                <w:u w:val="none"/>
              </w:rPr>
            </w:pPr>
            <w:r>
              <w:rPr/>
              <w:t>Low threshold =</w:t>
              <w:br/>
              <w:t>-0.04998779296875</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control. The speed bitmasks are estimated with a DPP clock of 50 MHz.</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BLR speed bitmask</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0x00=Tau BLR ~ 1.28 µs (1/2</w:t>
            </w:r>
            <w:r>
              <w:rPr>
                <w:b w:val="false"/>
                <w:bCs w:val="false"/>
                <w:i w:val="false"/>
                <w:iCs w:val="false"/>
                <w:strike w:val="false"/>
                <w:dstrike w:val="false"/>
                <w:outline w:val="false"/>
                <w:shadow w:val="false"/>
                <w:color w:val="auto"/>
                <w:sz w:val="24"/>
                <w:szCs w:val="24"/>
                <w:u w:val="none"/>
                <w:vertAlign w:val="superscript"/>
              </w:rPr>
              <w:t>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0x01=Tau BLR ~ 10.2 µs (1/2</w:t>
            </w:r>
            <w:r>
              <w:rPr>
                <w:b w:val="false"/>
                <w:bCs w:val="false"/>
                <w:i w:val="false"/>
                <w:iCs w:val="false"/>
                <w:strike w:val="false"/>
                <w:dstrike w:val="false"/>
                <w:outline w:val="false"/>
                <w:shadow w:val="false"/>
                <w:color w:val="auto"/>
                <w:sz w:val="24"/>
                <w:szCs w:val="24"/>
                <w:u w:val="none"/>
                <w:vertAlign w:val="superscript"/>
              </w:rPr>
              <w:t>9</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0x02=Tau BLR ~ 81.9 µs (1/2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0x03=Tau BLR ~ 1.31 ms (1/2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sz w:val="24"/>
                <w:szCs w:val="24"/>
                <w:u w:val="none"/>
              </w:rPr>
              <w: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b w:val="false"/>
                <w:bCs w:val="false"/>
                <w:i w:val="false"/>
                <w:iCs w:val="false"/>
                <w:strike w:val="false"/>
                <w:dstrike w:val="false"/>
                <w:outline w:val="false"/>
                <w:shadow w:val="false"/>
                <w:color w:val="auto"/>
                <w:sz w:val="24"/>
                <w:szCs w:val="24"/>
                <w:u w:val="single"/>
              </w:rPr>
            </w:pPr>
            <w:r>
              <w:rPr>
                <w:b w:val="false"/>
                <w:bCs w:val="false"/>
                <w:i w:val="false"/>
                <w:iCs w:val="false"/>
                <w:strike w:val="false"/>
                <w:dstrike w:val="false"/>
                <w:outline w:val="false"/>
                <w:shadow w:val="false"/>
                <w:color w:val="auto"/>
                <w:sz w:val="24"/>
                <w:szCs w:val="24"/>
                <w:u w:val="single"/>
              </w:rPr>
              <w:t>Bit offsets</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0x00=BLR reset</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0x01=BLR speed</w:t>
            </w:r>
          </w:p>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0x03=BLR enable</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not in reset state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speed ~ 1.28 µs</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BLR disabled</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Threshold_gain</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BLR gain, used to fine-tune the sensitivity of BLR.</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Q8.8</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1536</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6.0</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b0</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85899</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1.999991945922375e-05</w:t>
            </w:r>
          </w:p>
        </w:tc>
      </w:tr>
      <w:tr>
        <w:trPr/>
        <w:tc>
          <w:tcPr>
            <w:tcW w:w="112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a1</w:t>
            </w:r>
          </w:p>
        </w:tc>
        <w:tc>
          <w:tcPr>
            <w:tcW w:w="3516" w:type="dxa"/>
            <w:tcBorders>
              <w:start w:val="single" w:sz="4" w:space="0" w:color="000000"/>
              <w:bottom w:val="single" w:sz="4" w:space="0" w:color="000000"/>
            </w:tcBorders>
          </w:tcPr>
          <w:p>
            <w:pPr>
              <w:pStyle w:val="TableContents"/>
              <w:jc w:val="start"/>
              <w:rPr>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BLR discharge time (in </w:t>
            </w:r>
            <w:r>
              <w:rPr>
                <w:b/>
                <w:bCs/>
                <w:i w:val="false"/>
                <w:iCs w:val="false"/>
                <w:strike w:val="false"/>
                <w:dstrike w:val="false"/>
                <w:outline w:val="false"/>
                <w:shadow w:val="false"/>
                <w:color w:val="auto"/>
                <w:sz w:val="24"/>
                <w:szCs w:val="24"/>
                <w:u w:val="none"/>
              </w:rPr>
              <w:t>milliseconds</w:t>
            </w:r>
            <w:r>
              <w:rPr>
                <w:b w:val="false"/>
                <w:bCs w:val="false"/>
                <w:i w:val="false"/>
                <w:iCs w:val="false"/>
                <w:strike w:val="false"/>
                <w:dstrike w:val="false"/>
                <w:outline w:val="false"/>
                <w:shadow w:val="false"/>
                <w:color w:val="auto"/>
                <w:sz w:val="24"/>
                <w:szCs w:val="24"/>
                <w:u w:val="none"/>
              </w:rPr>
              <w:t>)</w:t>
            </w:r>
          </w:p>
        </w:tc>
        <w:tc>
          <w:tcPr>
            <w:tcW w:w="135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Q0.32</w:t>
            </w:r>
          </w:p>
        </w:tc>
        <w:tc>
          <w:tcPr>
            <w:tcW w:w="135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4294967123</w:t>
            </w:r>
          </w:p>
        </w:tc>
        <w:tc>
          <w:tcPr>
            <w:tcW w:w="2622"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0.9999999597202986</w:t>
            </w:r>
          </w:p>
        </w:tc>
      </w:tr>
    </w:tbl>
    <w:p>
      <w:pPr>
        <w:pStyle w:val="BodyText"/>
        <w:rPr/>
      </w:pPr>
      <w:r>
        <w:rPr/>
      </w:r>
    </w:p>
    <w:p>
      <w:pPr>
        <w:pStyle w:val="Heading2"/>
        <w:spacing w:before="0" w:after="120"/>
        <w:ind w:hanging="0" w:start="0"/>
        <w:rPr/>
      </w:pPr>
      <w:bookmarkStart w:id="11" w:name="__RefHeading___Toc2116_1783282664"/>
      <w:bookmarkEnd w:id="11"/>
      <w:r>
        <w:rPr/>
        <w:t>DCS – fast (deprecated)</w:t>
      </w:r>
    </w:p>
    <w:p>
      <w:pPr>
        <w:pStyle w:val="BodyText"/>
        <w:rPr>
          <w:b/>
          <w:bCs/>
        </w:rPr>
      </w:pPr>
      <w:r>
        <w:rPr>
          <w:b/>
          <w:bCs/>
        </w:rPr>
        <w:t>Parameter group: 11</w:t>
      </w:r>
    </w:p>
    <w:p>
      <w:pPr>
        <w:pStyle w:val="BodyText"/>
        <w:rPr>
          <w:b/>
          <w:bCs/>
        </w:rPr>
      </w:pPr>
      <w:r>
        <w:rPr>
          <w:b/>
          <w:bCs/>
        </w:rPr>
        <w:t>Parameter group: 7</w:t>
      </w:r>
    </w:p>
    <w:tbl>
      <w:tblPr>
        <w:tblW w:w="5000" w:type="pct"/>
        <w:jc w:val="start"/>
        <w:tblInd w:w="-5" w:type="dxa"/>
        <w:tblLayout w:type="fixed"/>
        <w:tblCellMar>
          <w:top w:w="55" w:type="dxa"/>
          <w:start w:w="55" w:type="dxa"/>
          <w:bottom w:w="55" w:type="dxa"/>
          <w:end w:w="55" w:type="dxa"/>
        </w:tblCellMar>
      </w:tblPr>
      <w:tblGrid>
        <w:gridCol w:w="1678"/>
        <w:gridCol w:w="1800"/>
        <w:gridCol w:w="2522"/>
        <w:gridCol w:w="1876"/>
        <w:gridCol w:w="2096"/>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522"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87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096"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strike/>
              </w:rPr>
            </w:pPr>
            <w:r>
              <w:rPr>
                <w:b w:val="false"/>
                <w:bCs w:val="false"/>
                <w:i w:val="false"/>
                <w:iCs w:val="false"/>
                <w:strike/>
                <w:outline w:val="false"/>
                <w:shadow w:val="false"/>
                <w:color w:val="auto"/>
                <w:sz w:val="24"/>
                <w:szCs w:val="24"/>
                <w:u w:val="none"/>
              </w:rPr>
              <w:t>Threshold_high</w:t>
            </w:r>
          </w:p>
        </w:tc>
        <w:tc>
          <w:tcPr>
            <w:tcW w:w="1800"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6"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6"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Htreshold_low</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6"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6"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outline w:val="false"/>
                <w:shadow w:val="false"/>
                <w:color w:val="auto"/>
                <w:sz w:val="24"/>
                <w:szCs w:val="24"/>
                <w:u w:val="none"/>
              </w:rPr>
            </w:pPr>
            <w:r>
              <w:rPr>
                <w:b w:val="false"/>
                <w:bCs w:val="false"/>
                <w:i w:val="false"/>
                <w:iCs w:val="false"/>
                <w:strike/>
                <w:outline w:val="false"/>
                <w:shadow w:val="false"/>
                <w:color w:val="auto"/>
                <w:sz w:val="24"/>
                <w:szCs w:val="24"/>
                <w:u w:val="none"/>
              </w:rPr>
              <w:t>Enable_shift</w:t>
            </w:r>
          </w:p>
        </w:tc>
        <w:tc>
          <w:tcPr>
            <w:tcW w:w="1800" w:type="dxa"/>
            <w:tcBorders>
              <w:start w:val="single" w:sz="4" w:space="0" w:color="000000"/>
              <w:bottom w:val="single" w:sz="4" w:space="0" w:color="000000"/>
            </w:tcBorders>
          </w:tcPr>
          <w:p>
            <w:pPr>
              <w:pStyle w:val="TableContents"/>
              <w:jc w:val="start"/>
              <w:rPr>
                <w:b/>
                <w:bCs/>
              </w:rPr>
            </w:pPr>
            <w:r>
              <w:rPr>
                <w:b/>
                <w:bCs/>
              </w:rPr>
              <w:t>DEPRECATED</w:t>
            </w:r>
          </w:p>
        </w:tc>
        <w:tc>
          <w:tcPr>
            <w:tcW w:w="2522"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1876" w:type="dxa"/>
            <w:tcBorders>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c>
          <w:tcPr>
            <w:tcW w:w="2096" w:type="dxa"/>
            <w:tcBorders>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DEPRECATED</w:t>
            </w:r>
          </w:p>
        </w:tc>
      </w:tr>
    </w:tbl>
    <w:p>
      <w:pPr>
        <w:pStyle w:val="Heading2"/>
        <w:spacing w:before="0" w:after="120"/>
        <w:ind w:hanging="0" w:start="0"/>
        <w:rPr/>
      </w:pPr>
      <w:bookmarkStart w:id="12" w:name="__RefHeading___Toc2118_1783282664"/>
      <w:bookmarkEnd w:id="12"/>
      <w:r>
        <w:rPr/>
        <w:t>Peak detector – fast</w:t>
      </w:r>
    </w:p>
    <w:p>
      <w:pPr>
        <w:pStyle w:val="BodyText"/>
        <w:rPr>
          <w:b/>
          <w:bCs/>
        </w:rPr>
      </w:pPr>
      <w:r>
        <w:rPr>
          <w:b/>
          <w:bCs/>
        </w:rPr>
        <w:t>Parameter group: 12</w:t>
      </w:r>
    </w:p>
    <w:tbl>
      <w:tblPr>
        <w:tblW w:w="5000" w:type="pct"/>
        <w:jc w:val="start"/>
        <w:tblInd w:w="-5" w:type="dxa"/>
        <w:tblLayout w:type="fixed"/>
        <w:tblCellMar>
          <w:top w:w="55" w:type="dxa"/>
          <w:start w:w="55" w:type="dxa"/>
          <w:bottom w:w="55" w:type="dxa"/>
          <w:end w:w="55" w:type="dxa"/>
        </w:tblCellMar>
      </w:tblPr>
      <w:tblGrid>
        <w:gridCol w:w="1678"/>
        <w:gridCol w:w="2596"/>
        <w:gridCol w:w="1800"/>
        <w:gridCol w:w="1360"/>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Tclk</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Period of the DPP clock in the FPGA, in</w:t>
            </w:r>
            <w:r>
              <w:rPr>
                <w:b/>
                <w:bCs/>
                <w:i w:val="false"/>
                <w:iCs w:val="false"/>
                <w:strike w:val="false"/>
                <w:dstrike w:val="false"/>
                <w:outline w:val="false"/>
                <w:shadow w:val="false"/>
                <w:color w:val="auto"/>
                <w:sz w:val="24"/>
                <w:szCs w:val="24"/>
                <w:u w:val="none"/>
              </w:rPr>
              <w:t xml:space="preserve"> nanoseconds</w:t>
            </w:r>
            <w:r>
              <w:rPr>
                <w:b w:val="false"/>
                <w:bCs w:val="false"/>
                <w:i w:val="false"/>
                <w:iCs w:val="false"/>
                <w:strike w:val="false"/>
                <w:dstrike w:val="false"/>
                <w:outline w:val="false"/>
                <w:shadow w:val="false"/>
                <w:color w:val="auto"/>
                <w:sz w:val="24"/>
                <w:szCs w:val="24"/>
                <w:u w:val="none"/>
              </w:rPr>
              <w:t xml:space="preserve"> (</w:t>
            </w:r>
            <w:r>
              <w:rPr>
                <w:b/>
                <w:bCs/>
                <w:i w:val="false"/>
                <w:iCs w:val="false"/>
                <w:strike w:val="false"/>
                <w:dstrike w:val="false"/>
                <w:outline w:val="false"/>
                <w:shadow w:val="false"/>
                <w:color w:val="auto"/>
                <w:sz w:val="24"/>
                <w:szCs w:val="24"/>
                <w:u w:val="none"/>
              </w:rPr>
              <w:t>ns</w:t>
            </w:r>
            <w:r>
              <w:rPr>
                <w:b w:val="false"/>
                <w:bCs w:val="false"/>
                <w:i w:val="false"/>
                <w:iCs w:val="false"/>
                <w:strike w:val="false"/>
                <w:dstrike w:val="false"/>
                <w:outline w:val="false"/>
                <w:shadow w:val="false"/>
                <w:color w:val="auto"/>
                <w:sz w:val="24"/>
                <w:szCs w:val="24"/>
                <w:u w:val="non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Blanking_time</w:t>
            </w:r>
          </w:p>
        </w:tc>
        <w:tc>
          <w:tcPr>
            <w:tcW w:w="2596" w:type="dxa"/>
            <w:tcBorders>
              <w:start w:val="single" w:sz="4" w:space="0" w:color="000000"/>
              <w:bottom w:val="single" w:sz="4" w:space="0" w:color="000000"/>
            </w:tcBorders>
          </w:tcPr>
          <w:p>
            <w:pPr>
              <w:pStyle w:val="TableContents"/>
              <w:bidi w:val="0"/>
              <w:jc w:val="start"/>
              <w:rPr>
                <w:b w:val="false"/>
                <w:bCs w:val="false"/>
              </w:rPr>
            </w:pPr>
            <w:r>
              <w:rPr>
                <w:b w:val="false"/>
                <w:bCs w:val="false"/>
              </w:rPr>
              <w:t>Period to disable peak detector after an event detection, expressed in</w:t>
            </w:r>
            <w:r>
              <w:rPr>
                <w:b/>
                <w:bCs/>
              </w:rPr>
              <w:t xml:space="preserve"> clock cycles (Tclk units)</w:t>
            </w:r>
            <w:r>
              <w:rPr>
                <w:b w:val="false"/>
                <w:bCs w:val="false"/>
              </w:rPr>
              <w:t>. Requires b</w:t>
            </w:r>
            <w:r>
              <w:rPr>
                <w:b w:val="false"/>
                <w:bCs w:val="false"/>
                <w:i/>
                <w:iCs/>
              </w:rPr>
              <w:t>lanking time factor</w:t>
            </w:r>
            <w:r>
              <w:rPr>
                <w:b w:val="false"/>
                <w:bCs w:val="false"/>
              </w:rPr>
              <w:t xml:space="preserve"> to be computed. </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135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Time_over_threshold</w:t>
            </w:r>
          </w:p>
        </w:tc>
        <w:tc>
          <w:tcPr>
            <w:tcW w:w="2596"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ToT for peak detector, in </w:t>
            </w:r>
            <w:r>
              <w:rPr>
                <w:b/>
                <w:bCs/>
              </w:rPr>
              <w:t>milliseconds</w:t>
            </w:r>
            <w:r>
              <w:rPr>
                <w:b w:val="false"/>
                <w:bCs w:val="false"/>
              </w:rPr>
              <w:t xml:space="preserve">. </w:t>
            </w:r>
          </w:p>
          <w:p>
            <w:pPr>
              <w:pStyle w:val="TableContents"/>
              <w:bidi w:val="0"/>
              <w:jc w:val="start"/>
              <w:rPr>
                <w:b w:val="false"/>
                <w:bCs w:val="false"/>
              </w:rPr>
            </w:pPr>
            <w:r>
              <w:rPr>
                <w:b w:val="false"/>
                <w:bCs w:val="false"/>
              </w:rPr>
              <w:t xml:space="preserve">Requires Time Over Threshold factor. </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(tau_pk_top_fast + tot_factor*tau_pk_fast)/Tclk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x_min</w:t>
            </w:r>
          </w:p>
        </w:tc>
        <w:tc>
          <w:tcPr>
            <w:tcW w:w="2596" w:type="dxa"/>
            <w:tcBorders>
              <w:start w:val="single" w:sz="4" w:space="0" w:color="000000"/>
              <w:bottom w:val="single" w:sz="4" w:space="0" w:color="000000"/>
            </w:tcBorders>
          </w:tcPr>
          <w:p>
            <w:pPr>
              <w:pStyle w:val="TableContents"/>
              <w:jc w:val="start"/>
              <w:rPr>
                <w:b w:val="false"/>
                <w:bCs w:val="false"/>
              </w:rPr>
            </w:pPr>
            <w:r>
              <w:rPr>
                <w:b w:val="false"/>
                <w:bCs w:val="false"/>
              </w:rPr>
              <w:t>Low-level discriminator (LLD), in</w:t>
            </w:r>
            <w:r>
              <w:rPr>
                <w:b/>
                <w:bCs/>
              </w:rPr>
              <w:t xml:space="preserve"> Volts</w:t>
            </w:r>
            <w:r>
              <w:rPr>
                <w:b w:val="false"/>
                <w:bCs w:val="false"/>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0.00396728515625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x_max</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 xml:space="preserve">High-level discriminator (HLD), </w:t>
            </w:r>
            <w:r>
              <w:rPr>
                <w:b w:val="false"/>
                <w:bCs w:val="false"/>
              </w:rPr>
              <w:t>in</w:t>
            </w:r>
            <w:r>
              <w:rPr/>
              <w:t xml:space="preserve"> </w:t>
            </w:r>
            <w:r>
              <w:rPr>
                <w:b/>
                <w:bCs/>
              </w:rPr>
              <w:t>Volts</w:t>
            </w:r>
            <w:r>
              <w:rPr/>
              <w:t>.</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 – Q2.14</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32061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t>1.95684814453125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flags</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 peak detector subsystem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bl>
    <w:p>
      <w:pPr>
        <w:pStyle w:val="Heading2"/>
        <w:numPr>
          <w:ilvl w:val="0"/>
          <w:numId w:val="0"/>
        </w:numPr>
        <w:spacing w:before="0" w:after="120"/>
        <w:ind w:hanging="0" w:start="0"/>
        <w:rPr/>
      </w:pPr>
      <w:r>
        <w:rPr/>
      </w:r>
      <w:r>
        <w:br w:type="page"/>
      </w:r>
    </w:p>
    <w:p>
      <w:pPr>
        <w:pStyle w:val="Heading2"/>
        <w:spacing w:before="0" w:after="120"/>
        <w:ind w:hanging="0" w:start="0"/>
        <w:rPr/>
      </w:pPr>
      <w:bookmarkStart w:id="13" w:name="__RefHeading___Toc2120_1783282664"/>
      <w:bookmarkEnd w:id="13"/>
      <w:r>
        <w:rPr/>
        <w:t>Pileup rejector</w:t>
      </w:r>
    </w:p>
    <w:p>
      <w:pPr>
        <w:pStyle w:val="BodyText"/>
        <w:rPr>
          <w:b/>
          <w:bCs/>
        </w:rPr>
      </w:pPr>
      <w:r>
        <w:rPr>
          <w:b/>
          <w:bCs/>
        </w:rPr>
        <w:t>Parameter group: 13</w:t>
      </w:r>
    </w:p>
    <w:tbl>
      <w:tblPr>
        <w:tblW w:w="5000" w:type="pct"/>
        <w:jc w:val="start"/>
        <w:tblInd w:w="-5" w:type="dxa"/>
        <w:tblLayout w:type="fixed"/>
        <w:tblCellMar>
          <w:top w:w="55" w:type="dxa"/>
          <w:start w:w="55" w:type="dxa"/>
          <w:bottom w:w="55" w:type="dxa"/>
          <w:end w:w="55" w:type="dxa"/>
        </w:tblCellMar>
      </w:tblPr>
      <w:tblGrid>
        <w:gridCol w:w="1678"/>
        <w:gridCol w:w="2596"/>
        <w:gridCol w:w="1800"/>
        <w:gridCol w:w="1360"/>
        <w:gridCol w:w="2538"/>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259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counter</w:t>
            </w:r>
          </w:p>
        </w:tc>
        <w:tc>
          <w:tcPr>
            <w:tcW w:w="259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timer for PuR, expressed in clock cyles (</w:t>
            </w:r>
            <w:r>
              <w:rPr>
                <w:b/>
                <w:bCs/>
                <w:i w:val="false"/>
                <w:iCs w:val="false"/>
                <w:strike w:val="false"/>
                <w:dstrike w:val="false"/>
                <w:outline w:val="false"/>
                <w:shadow w:val="false"/>
                <w:color w:val="auto"/>
                <w:sz w:val="24"/>
                <w:szCs w:val="24"/>
                <w:u w:val="none"/>
              </w:rPr>
              <w:t>Tclk units</w:t>
            </w:r>
            <w:r>
              <w:rPr>
                <w:b w:val="false"/>
                <w:bCs w:val="false"/>
                <w:i w:val="false"/>
                <w:iCs w:val="false"/>
                <w:strike w:val="false"/>
                <w:dstrike w:val="false"/>
                <w:outline w:val="false"/>
                <w:shadow w:val="false"/>
                <w:color w:val="auto"/>
                <w:sz w:val="24"/>
                <w:szCs w:val="24"/>
                <w:u w:val="no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Preset = (guard_time_factor*shaper_slow_taupk+shaper_slow_taupk_top)/Tclk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255</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Enable</w:t>
            </w:r>
          </w:p>
        </w:tc>
        <w:tc>
          <w:tcPr>
            <w:tcW w:w="2596" w:type="dxa"/>
            <w:tcBorders>
              <w:start w:val="single" w:sz="4" w:space="0" w:color="000000"/>
              <w:bottom w:val="single" w:sz="4" w:space="0" w:color="000000"/>
            </w:tcBorders>
          </w:tcPr>
          <w:p>
            <w:pPr>
              <w:pStyle w:val="TableContents"/>
              <w:bidi w:val="0"/>
              <w:jc w:val="start"/>
              <w:rPr>
                <w:b w:val="false"/>
                <w:bCs w:val="false"/>
              </w:rPr>
            </w:pPr>
            <w:r>
              <w:rPr>
                <w:b w:val="false"/>
                <w:bCs w:val="false"/>
              </w:rPr>
              <w:t>Enable flag (bit 0)</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Delay</w:t>
            </w:r>
          </w:p>
        </w:tc>
        <w:tc>
          <w:tcPr>
            <w:tcW w:w="2596" w:type="dxa"/>
            <w:tcBorders>
              <w:start w:val="single" w:sz="4" w:space="0" w:color="000000"/>
              <w:bottom w:val="single" w:sz="4" w:space="0" w:color="000000"/>
            </w:tcBorders>
          </w:tcPr>
          <w:p>
            <w:pPr>
              <w:pStyle w:val="TableContents"/>
              <w:jc w:val="start"/>
              <w:rPr>
                <w:b w:val="false"/>
                <w:bCs w:val="false"/>
              </w:rPr>
            </w:pPr>
            <w:r>
              <w:rPr>
                <w:b w:val="false"/>
                <w:bCs w:val="false"/>
              </w:rPr>
              <w:t>Synchronization delay for PuR in clock cycles (</w:t>
            </w:r>
            <w:r>
              <w:rPr>
                <w:b/>
                <w:bCs/>
              </w:rPr>
              <w:t>Tclk units</w:t>
            </w:r>
            <w:r>
              <w:rPr>
                <w:b w:val="false"/>
                <w:bCs w:val="false"/>
              </w:rPr>
              <w:t>).</w:t>
            </w:r>
          </w:p>
          <w:p>
            <w:pPr>
              <w:pStyle w:val="TableContents"/>
              <w:jc w:val="start"/>
              <w:rPr>
                <w:b w:val="false"/>
                <w:bCs w:val="false"/>
              </w:rPr>
            </w:pPr>
            <w:r>
              <w:rPr>
                <w:b w:val="false"/>
                <w:bCs w:val="false"/>
              </w:rPr>
            </w:r>
          </w:p>
          <w:p>
            <w:pPr>
              <w:pStyle w:val="TableContents"/>
              <w:jc w:val="start"/>
              <w:rPr>
                <w:b w:val="false"/>
                <w:bCs w:val="false"/>
              </w:rPr>
            </w:pPr>
            <w:r>
              <w:rPr>
                <w:b w:val="false"/>
                <w:bCs w:val="false"/>
              </w:rPr>
              <w:t>Delay = (2*shaper_fast_taupk+shaper_fast_taup_top)/Tclk</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w:t>
            </w:r>
          </w:p>
        </w:tc>
      </w:tr>
    </w:tbl>
    <w:p>
      <w:pPr>
        <w:pStyle w:val="Heading2"/>
        <w:numPr>
          <w:ilvl w:val="0"/>
          <w:numId w:val="0"/>
        </w:numPr>
        <w:spacing w:before="0" w:after="120"/>
        <w:ind w:hanging="0" w:start="0"/>
        <w:rPr/>
      </w:pPr>
      <w:r>
        <w:rPr/>
      </w:r>
    </w:p>
    <w:p>
      <w:pPr>
        <w:pStyle w:val="Heading2"/>
        <w:spacing w:before="0" w:after="120"/>
        <w:ind w:hanging="0" w:start="0"/>
        <w:rPr/>
      </w:pPr>
      <w:bookmarkStart w:id="14" w:name="__RefHeading___Toc2122_1783282664"/>
      <w:bookmarkEnd w:id="14"/>
      <w:r>
        <w:rPr/>
        <w:t>High Voltage (only for PMT version)</w:t>
      </w:r>
    </w:p>
    <w:p>
      <w:pPr>
        <w:pStyle w:val="BodyText"/>
        <w:rPr>
          <w:b/>
          <w:bCs/>
        </w:rPr>
      </w:pPr>
      <w:r>
        <w:rPr>
          <w:b/>
          <w:bCs/>
        </w:rPr>
        <w:t>Parameter group: 14</w:t>
      </w:r>
    </w:p>
    <w:tbl>
      <w:tblPr>
        <w:tblW w:w="5000" w:type="pct"/>
        <w:jc w:val="start"/>
        <w:tblInd w:w="-5" w:type="dxa"/>
        <w:tblLayout w:type="fixed"/>
        <w:tblCellMar>
          <w:top w:w="55" w:type="dxa"/>
          <w:start w:w="55" w:type="dxa"/>
          <w:bottom w:w="55" w:type="dxa"/>
          <w:end w:w="55" w:type="dxa"/>
        </w:tblCellMar>
      </w:tblPr>
      <w:tblGrid>
        <w:gridCol w:w="1075"/>
        <w:gridCol w:w="3199"/>
        <w:gridCol w:w="1800"/>
        <w:gridCol w:w="1360"/>
        <w:gridCol w:w="2538"/>
      </w:tblGrid>
      <w:tr>
        <w:trPr/>
        <w:tc>
          <w:tcPr>
            <w:tcW w:w="1075"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199"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0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360"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2538"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07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Set HV</w:t>
            </w:r>
          </w:p>
        </w:tc>
        <w:tc>
          <w:tcPr>
            <w:tcW w:w="3199"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Measured with 16-bit DAC. Use the following expression, being</w:t>
            </w:r>
            <w:r>
              <w:rPr>
                <w:b/>
                <w:bCs/>
                <w:i w:val="false"/>
                <w:iCs w:val="false"/>
                <w:strike w:val="false"/>
                <w:dstrike w:val="false"/>
                <w:outline w:val="false"/>
                <w:shadow w:val="false"/>
                <w:color w:val="auto"/>
                <w:sz w:val="24"/>
                <w:szCs w:val="24"/>
                <w:u w:val="none"/>
              </w:rPr>
              <w:t xml:space="preserve"> x</w:t>
            </w:r>
            <w:r>
              <w:rPr>
                <w:b w:val="false"/>
                <w:bCs w:val="false"/>
                <w:i w:val="false"/>
                <w:iCs w:val="false"/>
                <w:strike w:val="false"/>
                <w:dstrike w:val="false"/>
                <w:outline w:val="false"/>
                <w:shadow w:val="false"/>
                <w:color w:val="auto"/>
                <w:sz w:val="24"/>
                <w:szCs w:val="24"/>
                <w:u w:val="none"/>
              </w:rPr>
              <w:t xml:space="preserve"> the desired value in </w:t>
            </w:r>
            <w:r>
              <w:rPr>
                <w:b/>
                <w:bCs/>
                <w:i w:val="false"/>
                <w:iCs w:val="false"/>
                <w:strike w:val="false"/>
                <w:dstrike w:val="false"/>
                <w:outline w:val="false"/>
                <w:shadow w:val="false"/>
                <w:color w:val="auto"/>
                <w:sz w:val="24"/>
                <w:szCs w:val="24"/>
                <w:u w:val="none"/>
              </w:rPr>
              <w:t>Volts</w:t>
            </w:r>
            <w:r>
              <w:rPr>
                <w:b w:val="false"/>
                <w:bCs w:val="false"/>
                <w:i w:val="false"/>
                <w:iCs w:val="false"/>
                <w:strike w:val="false"/>
                <w:dstrike w:val="false"/>
                <w:outline w:val="false"/>
                <w:shadow w:val="false"/>
                <w:color w:val="auto"/>
                <w:sz w:val="24"/>
                <w:szCs w:val="24"/>
                <w:u w:val="none"/>
              </w:rPr>
              <w:t>.</w:t>
            </w:r>
            <w:r>
              <w:rPr>
                <w:b/>
                <w:bCs/>
                <w:i w:val="false"/>
                <w:iCs w:val="false"/>
                <w:strike w:val="false"/>
                <w:dstrike w:val="false"/>
                <w:outline w:val="false"/>
                <w:shadow w:val="false"/>
                <w:color w:val="auto"/>
                <w:sz w:val="24"/>
                <w:szCs w:val="24"/>
                <w:u w:val="none"/>
              </w:rPr>
              <w:t xml:space="preserv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HV = ((x*2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)/1250+0.5)</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44564</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r>
        <w:trPr/>
        <w:tc>
          <w:tcPr>
            <w:tcW w:w="1075"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 HV (read-only)</w:t>
            </w:r>
          </w:p>
        </w:tc>
        <w:tc>
          <w:tcPr>
            <w:tcW w:w="3199" w:type="dxa"/>
            <w:tcBorders>
              <w:start w:val="single" w:sz="4" w:space="0" w:color="000000"/>
              <w:bottom w:val="single" w:sz="4" w:space="0" w:color="000000"/>
            </w:tcBorders>
          </w:tcPr>
          <w:p>
            <w:pPr>
              <w:pStyle w:val="TableContents"/>
              <w:bidi w:val="0"/>
              <w:jc w:val="start"/>
              <w:rPr>
                <w:b w:val="false"/>
                <w:bCs w:val="false"/>
              </w:rPr>
            </w:pPr>
            <w:r>
              <w:rPr>
                <w:b w:val="false"/>
                <w:bCs w:val="false"/>
              </w:rPr>
              <w:t xml:space="preserve">Measured with 12-bit ADC. The HV in Volts can be determined with the following equation, being </w:t>
            </w:r>
            <w:r>
              <w:rPr>
                <w:b/>
                <w:bCs/>
              </w:rPr>
              <w:t>x</w:t>
            </w:r>
            <w:r>
              <w:rPr>
                <w:b w:val="false"/>
                <w:bCs w:val="false"/>
              </w:rPr>
              <w:t xml:space="preserve"> de value read from the ADC.</w:t>
            </w:r>
          </w:p>
          <w:p>
            <w:pPr>
              <w:pStyle w:val="TableContents"/>
              <w:bidi w:val="0"/>
              <w:jc w:val="start"/>
              <w:rPr>
                <w:b w:val="false"/>
                <w:bCs w:val="false"/>
              </w:rPr>
            </w:pPr>
            <w:r>
              <w:rPr>
                <w:b w:val="false"/>
                <w:bCs w:val="false"/>
              </w:rPr>
            </w:r>
          </w:p>
          <w:p>
            <w:pPr>
              <w:pStyle w:val="TableContents"/>
              <w:bidi w:val="0"/>
              <w:jc w:val="start"/>
              <w:rPr>
                <w:b w:val="false"/>
                <w:bCs w:val="false"/>
              </w:rPr>
            </w:pPr>
            <w:r>
              <w:rPr>
                <w:b w:val="false"/>
                <w:bCs w:val="false"/>
              </w:rPr>
              <w:t>HV = 1250*x/2</w:t>
            </w:r>
            <w:r>
              <w:rPr>
                <w:b w:val="false"/>
                <w:bCs w:val="false"/>
                <w:vertAlign w:val="superscript"/>
              </w:rPr>
              <w:t>12</w:t>
            </w:r>
          </w:p>
        </w:tc>
        <w:tc>
          <w:tcPr>
            <w:tcW w:w="180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Q32.0</w:t>
            </w:r>
          </w:p>
        </w:tc>
        <w:tc>
          <w:tcPr>
            <w:tcW w:w="1360"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Example: </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2785</w:t>
            </w:r>
          </w:p>
        </w:tc>
        <w:tc>
          <w:tcPr>
            <w:tcW w:w="2538"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Read-only</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Example measurement: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850 Volts</w:t>
            </w:r>
          </w:p>
        </w:tc>
      </w:tr>
    </w:tbl>
    <w:p>
      <w:pPr>
        <w:pStyle w:val="Heading2"/>
        <w:spacing w:before="0" w:after="120"/>
        <w:ind w:hanging="0" w:start="0"/>
        <w:rPr/>
      </w:pPr>
      <w:bookmarkStart w:id="15" w:name="__RefHeading___Toc2124_1783282664"/>
      <w:bookmarkEnd w:id="15"/>
      <w:r>
        <w:rPr/>
        <w:t>Variable-gain analog amplifier (VGA)</w:t>
      </w:r>
    </w:p>
    <w:p>
      <w:pPr>
        <w:pStyle w:val="BodyText"/>
        <w:rPr>
          <w:b/>
          <w:bCs/>
        </w:rPr>
      </w:pPr>
      <w:r>
        <w:rPr>
          <w:b/>
          <w:bCs/>
        </w:rPr>
        <w:t>Parameter group: 15</w:t>
      </w:r>
    </w:p>
    <w:p>
      <w:pPr>
        <w:pStyle w:val="BodyText"/>
        <w:rPr>
          <w:b w:val="false"/>
          <w:bCs w:val="false"/>
        </w:rPr>
      </w:pPr>
      <w:r>
        <w:rPr>
          <w:b w:val="false"/>
          <w:bCs w:val="false"/>
        </w:rPr>
        <w:t xml:space="preserve">Two board versions available, </w:t>
      </w:r>
      <w:r>
        <w:rPr>
          <w:b w:val="false"/>
          <w:bCs w:val="false"/>
        </w:rPr>
        <w:t>each featuring different DAC models to drive the VGA input</w:t>
      </w:r>
      <w:r>
        <w:rPr>
          <w:b w:val="false"/>
          <w:bCs w:val="false"/>
        </w:rPr>
        <w:t xml:space="preserve">. </w:t>
      </w:r>
      <w:r>
        <w:rPr>
          <w:b w:val="false"/>
          <w:bCs w:val="false"/>
        </w:rPr>
        <w:t xml:space="preserve">In board </w:t>
      </w:r>
      <w:r>
        <w:rPr>
          <w:b w:val="false"/>
          <w:bCs w:val="false"/>
        </w:rPr>
        <w:t xml:space="preserve">Version A, </w:t>
      </w:r>
      <w:r>
        <w:rPr>
          <w:b w:val="false"/>
          <w:bCs w:val="false"/>
        </w:rPr>
        <w:t xml:space="preserve">the </w:t>
      </w:r>
      <w:r>
        <w:rPr>
          <w:b w:val="false"/>
          <w:bCs w:val="false"/>
        </w:rPr>
        <w:t xml:space="preserve">AD5693 </w:t>
      </w:r>
      <w:r>
        <w:rPr>
          <w:b w:val="false"/>
          <w:bCs w:val="false"/>
        </w:rPr>
        <w:t>DAC is present and only fine gain tuning is available. V</w:t>
      </w:r>
      <w:r>
        <w:rPr>
          <w:b w:val="false"/>
          <w:bCs w:val="false"/>
        </w:rPr>
        <w:t xml:space="preserve">ersion B uses </w:t>
      </w:r>
      <w:r>
        <w:rPr>
          <w:b w:val="false"/>
          <w:bCs w:val="false"/>
        </w:rPr>
        <w:t xml:space="preserve">the </w:t>
      </w:r>
      <w:r>
        <w:rPr>
          <w:b w:val="false"/>
          <w:bCs w:val="false"/>
        </w:rPr>
        <w:t>AD5697</w:t>
      </w:r>
      <w:r>
        <w:rPr>
          <w:b w:val="false"/>
          <w:bCs w:val="false"/>
        </w:rPr>
        <w:t>R</w:t>
      </w:r>
      <w:r>
        <w:rPr>
          <w:b w:val="false"/>
          <w:bCs w:val="false"/>
        </w:rPr>
        <w:t xml:space="preserve"> </w:t>
      </w:r>
      <w:r>
        <w:rPr>
          <w:b w:val="false"/>
          <w:bCs w:val="false"/>
        </w:rPr>
        <w:t>DAC, enabling both fine gain and coarse gain</w:t>
      </w:r>
      <w:r>
        <w:rPr>
          <w:b w:val="false"/>
          <w:bCs w:val="false"/>
        </w:rPr>
        <w:t>.</w:t>
      </w:r>
    </w:p>
    <w:p>
      <w:pPr>
        <w:pStyle w:val="BodyText"/>
        <w:bidi w:val="0"/>
        <w:rPr>
          <w:b w:val="false"/>
          <w:bCs w:val="false"/>
          <w:i/>
          <w:iCs/>
        </w:rPr>
      </w:pPr>
      <w:r>
        <w:rPr>
          <w:b w:val="false"/>
          <w:bCs w:val="false"/>
          <w:i/>
          <w:iCs/>
        </w:rPr>
        <w:t>Values for version A</w:t>
      </w:r>
    </w:p>
    <w:tbl>
      <w:tblPr>
        <w:tblW w:w="5000" w:type="pct"/>
        <w:jc w:val="start"/>
        <w:tblInd w:w="-5" w:type="dxa"/>
        <w:tblLayout w:type="fixed"/>
        <w:tblCellMar>
          <w:top w:w="55" w:type="dxa"/>
          <w:start w:w="55" w:type="dxa"/>
          <w:bottom w:w="55" w:type="dxa"/>
          <w:end w:w="55" w:type="dxa"/>
        </w:tblCellMar>
      </w:tblPr>
      <w:tblGrid>
        <w:gridCol w:w="1678"/>
        <w:gridCol w:w="3054"/>
        <w:gridCol w:w="1893"/>
        <w:gridCol w:w="1616"/>
        <w:gridCol w:w="1731"/>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05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61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731"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2.0]</w:t>
            </w:r>
          </w:p>
        </w:tc>
        <w:tc>
          <w:tcPr>
            <w:tcW w:w="305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h</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q</w:t>
            </w:r>
            <w:r>
              <w:rPr>
                <w:b w:val="false"/>
                <w:bCs w:val="false"/>
                <w:i w:val="false"/>
                <w:iCs w:val="false"/>
                <w:strike w:val="false"/>
                <w:dstrike w:val="false"/>
                <w:outline w:val="false"/>
                <w:shadow w:val="false"/>
                <w:color w:val="auto"/>
                <w:position w:val="0"/>
                <w:sz w:val="24"/>
                <w:szCs w:val="24"/>
                <w:u w:val="none"/>
                <w:vertAlign w:val="baseline"/>
              </w:rPr>
              <w:t>u</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 xml:space="preserve"> </w:t>
            </w:r>
            <w:r>
              <w:rPr>
                <w:b w:val="false"/>
                <w:bCs w:val="false"/>
                <w:i w:val="false"/>
                <w:iCs w:val="false"/>
                <w:strike w:val="false"/>
                <w:dstrike w:val="false"/>
                <w:outline w:val="false"/>
                <w:shadow w:val="false"/>
                <w:color w:val="auto"/>
                <w:position w:val="0"/>
                <w:sz w:val="24"/>
                <w:szCs w:val="24"/>
                <w:u w:val="none"/>
                <w:vertAlign w:val="baseline"/>
              </w:rPr>
              <w:t xml:space="preserve">value </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 xml:space="preserve">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h</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c</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p</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i</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 xml:space="preserve">g </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 xml:space="preserve">C </w:t>
            </w:r>
            <w:r>
              <w:rPr>
                <w:b w:val="false"/>
                <w:bCs w:val="false"/>
                <w:i w:val="false"/>
                <w:iCs w:val="false"/>
                <w:strike w:val="false"/>
                <w:dstrike w:val="false"/>
                <w:outline w:val="false"/>
                <w:shadow w:val="false"/>
                <w:color w:val="auto"/>
                <w:position w:val="0"/>
                <w:sz w:val="24"/>
                <w:szCs w:val="24"/>
                <w:u w:val="none"/>
                <w:vertAlign w:val="baseline"/>
              </w:rPr>
              <w:t>c</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 xml:space="preserve">o </w:t>
            </w:r>
            <w:r>
              <w:rPr>
                <w:b w:val="false"/>
                <w:bCs w:val="false"/>
                <w:i w:val="false"/>
                <w:iCs w:val="false"/>
                <w:strike w:val="false"/>
                <w:dstrike w:val="false"/>
                <w:outline w:val="false"/>
                <w:shadow w:val="false"/>
                <w:color w:val="auto"/>
                <w:position w:val="0"/>
                <w:sz w:val="24"/>
                <w:szCs w:val="24"/>
                <w:u w:val="none"/>
                <w:vertAlign w:val="baseline"/>
              </w:rPr>
              <w:t>b</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val="false"/>
                <w:bCs w:val="false"/>
                <w:i w:val="false"/>
                <w:iCs w:val="false"/>
                <w:strike w:val="false"/>
                <w:dstrike w:val="false"/>
                <w:outline w:val="false"/>
                <w:shadow w:val="false"/>
                <w:color w:val="auto"/>
                <w:sz w:val="24"/>
                <w:szCs w:val="24"/>
                <w:u w:val="none"/>
              </w:rPr>
              <w:t>y</w:t>
            </w:r>
            <w:r>
              <w:rPr>
                <w:b w:val="false"/>
                <w:bCs w:val="false"/>
                <w:i w:val="false"/>
                <w:iCs w:val="false"/>
                <w:strike w:val="false"/>
                <w:dstrike w:val="false"/>
                <w:outline w:val="false"/>
                <w:shadow w:val="false"/>
                <w:color w:val="auto"/>
                <w:sz w:val="24"/>
                <w:szCs w:val="24"/>
                <w:u w:val="none"/>
              </w:rPr>
              <w:t xml:space="preserve">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16</w:t>
            </w:r>
            <w:r>
              <w:rPr>
                <w:b w:val="false"/>
                <w:bCs w:val="false"/>
                <w:i w:val="false"/>
                <w:iCs w:val="false"/>
                <w:strike w:val="false"/>
                <w:dstrike w:val="false"/>
                <w:outline w:val="false"/>
                <w:shadow w:val="false"/>
                <w:color w:val="auto"/>
                <w:position w:val="0"/>
                <w:sz w:val="24"/>
                <w:szCs w:val="24"/>
                <w:u w:val="none"/>
                <w:vertAlign w:val="baseline"/>
              </w:rPr>
              <w:t>/6.6 + 0.5</w:t>
            </w:r>
          </w:p>
        </w:tc>
        <w:tc>
          <w:tcPr>
            <w:tcW w:w="189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5</w:t>
            </w:r>
            <w:r>
              <w:rPr>
                <w:b w:val="false"/>
                <w:bCs w:val="false"/>
                <w:i w:val="false"/>
                <w:iCs w:val="false"/>
                <w:strike w:val="false"/>
                <w:dstrike w:val="false"/>
                <w:outline w:val="false"/>
                <w:shadow w:val="false"/>
                <w:color w:val="auto"/>
                <w:sz w:val="24"/>
                <w:szCs w:val="24"/>
                <w:u w:val="none"/>
              </w:rPr>
              <w:t>.0</w:t>
            </w:r>
          </w:p>
        </w:tc>
        <w:tc>
          <w:tcPr>
            <w:tcW w:w="16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9930</w:t>
            </w:r>
          </w:p>
        </w:tc>
        <w:tc>
          <w:tcPr>
            <w:tcW w:w="173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tc>
        <w:tc>
          <w:tcPr>
            <w:tcW w:w="305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F</w:t>
            </w:r>
            <w:r>
              <w:rPr>
                <w:b w:val="false"/>
                <w:bCs w:val="false"/>
                <w:i w:val="false"/>
                <w:iCs w:val="false"/>
                <w:strike w:val="false"/>
                <w:dstrike w:val="false"/>
                <w:outline w:val="false"/>
                <w:shadow w:val="false"/>
                <w:color w:val="auto"/>
                <w:position w:val="0"/>
                <w:sz w:val="24"/>
                <w:szCs w:val="24"/>
                <w:u w:val="none"/>
                <w:vertAlign w:val="baseline"/>
              </w:rPr>
              <w:t>i</w:t>
            </w:r>
            <w:r>
              <w:rPr>
                <w:b w:val="false"/>
                <w:bCs w:val="false"/>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 xml:space="preserve">d. </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 xml:space="preserve">o </w:t>
            </w:r>
            <w:r>
              <w:rPr>
                <w:b w:val="false"/>
                <w:bCs w:val="false"/>
                <w:i w:val="false"/>
                <w:iCs w:val="false"/>
                <w:strike w:val="false"/>
                <w:dstrike w:val="false"/>
                <w:outline w:val="false"/>
                <w:shadow w:val="false"/>
                <w:color w:val="auto"/>
                <w:position w:val="0"/>
                <w:sz w:val="24"/>
                <w:szCs w:val="24"/>
                <w:u w:val="none"/>
                <w:vertAlign w:val="baseline"/>
              </w:rPr>
              <w:t>c</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g</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i</w:t>
            </w:r>
            <w:r>
              <w:rPr>
                <w:b w:val="false"/>
                <w:bCs w:val="false"/>
                <w:i w:val="false"/>
                <w:iCs w:val="false"/>
                <w:strike w:val="false"/>
                <w:dstrike w:val="false"/>
                <w:outline w:val="false"/>
                <w:shadow w:val="false"/>
                <w:color w:val="auto"/>
                <w:position w:val="0"/>
                <w:sz w:val="24"/>
                <w:szCs w:val="24"/>
                <w:u w:val="none"/>
                <w:vertAlign w:val="baseline"/>
              </w:rPr>
              <w:t xml:space="preserve">n </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v</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i</w:t>
            </w:r>
            <w:r>
              <w:rPr>
                <w:b w:val="false"/>
                <w:bCs w:val="false"/>
                <w:i w:val="false"/>
                <w:iCs w:val="false"/>
                <w:strike w:val="false"/>
                <w:dstrike w:val="false"/>
                <w:outline w:val="false"/>
                <w:shadow w:val="false"/>
                <w:color w:val="auto"/>
                <w:position w:val="0"/>
                <w:sz w:val="24"/>
                <w:szCs w:val="24"/>
                <w:u w:val="none"/>
                <w:vertAlign w:val="baseline"/>
              </w:rPr>
              <w:t>l</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b</w:t>
            </w:r>
            <w:r>
              <w:rPr>
                <w:b w:val="false"/>
                <w:bCs w:val="false"/>
                <w:i w:val="false"/>
                <w:iCs w:val="false"/>
                <w:strike w:val="false"/>
                <w:dstrike w:val="false"/>
                <w:outline w:val="false"/>
                <w:shadow w:val="false"/>
                <w:color w:val="auto"/>
                <w:position w:val="0"/>
                <w:sz w:val="24"/>
                <w:szCs w:val="24"/>
                <w:u w:val="none"/>
                <w:vertAlign w:val="baseline"/>
              </w:rPr>
              <w:t>l</w:t>
            </w:r>
            <w:r>
              <w:rPr>
                <w:b w:val="false"/>
                <w:bCs w:val="false"/>
                <w:i w:val="false"/>
                <w:iCs w:val="false"/>
                <w:strike w:val="false"/>
                <w:dstrike w:val="false"/>
                <w:outline w:val="false"/>
                <w:shadow w:val="false"/>
                <w:color w:val="auto"/>
                <w:position w:val="0"/>
                <w:sz w:val="24"/>
                <w:szCs w:val="24"/>
                <w:u w:val="none"/>
                <w:vertAlign w:val="baseline"/>
              </w:rPr>
              <w:t>e.</w:t>
            </w:r>
          </w:p>
        </w:tc>
        <w:tc>
          <w:tcPr>
            <w:tcW w:w="189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.0</w:t>
            </w:r>
          </w:p>
        </w:tc>
        <w:tc>
          <w:tcPr>
            <w:tcW w:w="16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173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bl>
    <w:p>
      <w:pPr>
        <w:pStyle w:val="Normal"/>
        <w:rPr>
          <w:b/>
          <w:bCs/>
        </w:rPr>
      </w:pPr>
      <w:r>
        <w:rPr>
          <w:b/>
          <w:bCs/>
        </w:rPr>
      </w:r>
    </w:p>
    <w:p>
      <w:pPr>
        <w:pStyle w:val="BodyText"/>
        <w:bidi w:val="0"/>
        <w:rPr>
          <w:b w:val="false"/>
          <w:bCs w:val="false"/>
          <w:i/>
          <w:iCs/>
        </w:rPr>
      </w:pPr>
      <w:r>
        <w:rPr>
          <w:b w:val="false"/>
          <w:bCs w:val="false"/>
          <w:i/>
          <w:iCs/>
        </w:rPr>
        <w:t>Values for version B</w:t>
      </w:r>
    </w:p>
    <w:tbl>
      <w:tblPr>
        <w:tblW w:w="5000" w:type="pct"/>
        <w:jc w:val="start"/>
        <w:tblInd w:w="-5" w:type="dxa"/>
        <w:tblLayout w:type="fixed"/>
        <w:tblCellMar>
          <w:top w:w="55" w:type="dxa"/>
          <w:start w:w="55" w:type="dxa"/>
          <w:bottom w:w="55" w:type="dxa"/>
          <w:end w:w="55" w:type="dxa"/>
        </w:tblCellMar>
      </w:tblPr>
      <w:tblGrid>
        <w:gridCol w:w="1678"/>
        <w:gridCol w:w="3054"/>
        <w:gridCol w:w="1893"/>
        <w:gridCol w:w="1616"/>
        <w:gridCol w:w="1731"/>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Setting</w:t>
            </w:r>
          </w:p>
        </w:tc>
        <w:tc>
          <w:tcPr>
            <w:tcW w:w="3054"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1893"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Signedness and fixed-point format (Qm.n)</w:t>
            </w:r>
          </w:p>
        </w:tc>
        <w:tc>
          <w:tcPr>
            <w:tcW w:w="161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(unsigned 32-bit)</w:t>
            </w:r>
          </w:p>
        </w:tc>
        <w:tc>
          <w:tcPr>
            <w:tcW w:w="1731"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Default value (human readable)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Fine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2.0]</w:t>
            </w:r>
          </w:p>
        </w:tc>
        <w:tc>
          <w:tcPr>
            <w:tcW w:w="305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 xml:space="preserve">nalog amplification before ADC. Fine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w:t>
            </w:r>
            <w:r>
              <w:rPr>
                <w:b w:val="false"/>
                <w:bCs w:val="false"/>
                <w:i w:val="false"/>
                <w:iCs w:val="false"/>
                <w:strike w:val="false"/>
                <w:dstrike w:val="false"/>
                <w:outline w:val="false"/>
                <w:shadow w:val="false"/>
                <w:color w:val="auto"/>
                <w:position w:val="0"/>
                <w:sz w:val="24"/>
                <w:szCs w:val="24"/>
                <w:u w:val="none"/>
                <w:vertAlign w:val="baseline"/>
              </w:rPr>
              <w:t xml:space="preserve">the requested </w:t>
            </w:r>
            <w:r>
              <w:rPr>
                <w:b w:val="false"/>
                <w:bCs w:val="false"/>
                <w:i w:val="false"/>
                <w:iCs w:val="false"/>
                <w:strike w:val="false"/>
                <w:dstrike w:val="false"/>
                <w:outline w:val="false"/>
                <w:shadow w:val="false"/>
                <w:color w:val="auto"/>
                <w:position w:val="0"/>
                <w:sz w:val="24"/>
                <w:szCs w:val="24"/>
                <w:u w:val="none"/>
                <w:vertAlign w:val="baseline"/>
              </w:rPr>
              <w:t xml:space="preserve">value </w:t>
            </w:r>
            <w:r>
              <w:rPr>
                <w:b w:val="false"/>
                <w:bCs w:val="false"/>
                <w:i w:val="false"/>
                <w:iCs w:val="false"/>
                <w:strike w:val="false"/>
                <w:dstrike w:val="false"/>
                <w:outline w:val="false"/>
                <w:shadow w:val="false"/>
                <w:color w:val="auto"/>
                <w:position w:val="0"/>
                <w:sz w:val="24"/>
                <w:szCs w:val="24"/>
                <w:u w:val="none"/>
                <w:vertAlign w:val="baseline"/>
              </w:rPr>
              <w:t xml:space="preserve">and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the corresponding DAC code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 xml:space="preserve">o </w:t>
            </w:r>
            <w:r>
              <w:rPr>
                <w:b w:val="false"/>
                <w:bCs w:val="false"/>
                <w:i w:val="false"/>
                <w:iCs w:val="false"/>
                <w:strike w:val="false"/>
                <w:dstrike w:val="false"/>
                <w:outline w:val="false"/>
                <w:shadow w:val="false"/>
                <w:color w:val="auto"/>
                <w:position w:val="0"/>
                <w:sz w:val="24"/>
                <w:szCs w:val="24"/>
                <w:u w:val="none"/>
                <w:vertAlign w:val="baseline"/>
              </w:rPr>
              <w:t>b</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sz w:val="24"/>
                <w:szCs w:val="24"/>
                <w:u w:val="none"/>
              </w:rPr>
              <w:t>y</w:t>
            </w:r>
            <w:r>
              <w:rPr>
                <w:b w:val="false"/>
                <w:bCs w:val="false"/>
                <w:i w:val="false"/>
                <w:iCs w:val="false"/>
                <w:strike w:val="false"/>
                <w:dstrike w:val="false"/>
                <w:outline w:val="false"/>
                <w:shadow w:val="false"/>
                <w:color w:val="auto"/>
                <w:sz w:val="24"/>
                <w:szCs w:val="24"/>
                <w:u w:val="none"/>
              </w:rPr>
              <w:t xml:space="preserve"> = </w:t>
            </w:r>
            <w:r>
              <w:rPr>
                <w:b/>
                <w:bCs/>
                <w:i w:val="false"/>
                <w:iCs w:val="false"/>
                <w:strike w:val="false"/>
                <w:dstrike w:val="false"/>
                <w:outline w:val="false"/>
                <w:shadow w:val="false"/>
                <w:color w:val="auto"/>
                <w:sz w:val="24"/>
                <w:szCs w:val="24"/>
                <w:u w:val="none"/>
              </w:rPr>
              <w:t>x</w:t>
            </w:r>
            <w:r>
              <w:rPr>
                <w:b w:val="false"/>
                <w:bCs w:val="false"/>
                <w:i w:val="false"/>
                <w:iCs w:val="false"/>
                <w:strike w:val="false"/>
                <w:dstrike w:val="false"/>
                <w:outline w:val="false"/>
                <w:shadow w:val="false"/>
                <w:color w:val="auto"/>
                <w:sz w:val="24"/>
                <w:szCs w:val="24"/>
                <w:u w:val="none"/>
              </w:rPr>
              <w:t>*2</w:t>
            </w:r>
            <w:r>
              <w:rPr>
                <w:b w:val="false"/>
                <w:bCs w:val="false"/>
                <w:i w:val="false"/>
                <w:iCs w:val="false"/>
                <w:strike w:val="false"/>
                <w:dstrike w:val="false"/>
                <w:outline w:val="false"/>
                <w:shadow w:val="false"/>
                <w:color w:val="auto"/>
                <w:sz w:val="24"/>
                <w:szCs w:val="24"/>
                <w:u w:val="none"/>
                <w:vertAlign w:val="superscript"/>
              </w:rPr>
              <w:t>12</w:t>
            </w:r>
            <w:r>
              <w:rPr>
                <w:b w:val="false"/>
                <w:bCs w:val="false"/>
                <w:i w:val="false"/>
                <w:iCs w:val="false"/>
                <w:strike w:val="false"/>
                <w:dstrike w:val="false"/>
                <w:outline w:val="false"/>
                <w:shadow w:val="false"/>
                <w:color w:val="auto"/>
                <w:position w:val="0"/>
                <w:sz w:val="24"/>
                <w:szCs w:val="24"/>
                <w:u w:val="none"/>
                <w:vertAlign w:val="baseline"/>
              </w:rPr>
              <w:t>/5.0 + 0.5</w:t>
            </w:r>
          </w:p>
        </w:tc>
        <w:tc>
          <w:tcPr>
            <w:tcW w:w="189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.0</w:t>
            </w:r>
          </w:p>
        </w:tc>
        <w:tc>
          <w:tcPr>
            <w:tcW w:w="16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820</w:t>
            </w:r>
          </w:p>
        </w:tc>
        <w:tc>
          <w:tcPr>
            <w:tcW w:w="173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Coarse gain</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Range:</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 21.0]</w:t>
            </w:r>
          </w:p>
        </w:tc>
        <w:tc>
          <w:tcPr>
            <w:tcW w:w="3054"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 xml:space="preserve">Analog amplification before ADC. Coarse gain, being </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 xml:space="preserve"> the </w:t>
            </w:r>
            <w:r>
              <w:rPr>
                <w:b w:val="false"/>
                <w:bCs w:val="false"/>
                <w:i w:val="false"/>
                <w:iCs w:val="false"/>
                <w:strike w:val="false"/>
                <w:dstrike w:val="false"/>
                <w:outline w:val="false"/>
                <w:shadow w:val="false"/>
                <w:color w:val="auto"/>
                <w:position w:val="0"/>
                <w:sz w:val="24"/>
                <w:szCs w:val="24"/>
                <w:u w:val="none"/>
                <w:vertAlign w:val="baseline"/>
              </w:rPr>
              <w:t>requested</w:t>
            </w:r>
            <w:r>
              <w:rPr>
                <w:b w:val="false"/>
                <w:bCs w:val="false"/>
                <w:i w:val="false"/>
                <w:iCs w:val="false"/>
                <w:strike w:val="false"/>
                <w:dstrike w:val="false"/>
                <w:outline w:val="false"/>
                <w:shadow w:val="false"/>
                <w:color w:val="auto"/>
                <w:position w:val="0"/>
                <w:sz w:val="24"/>
                <w:szCs w:val="24"/>
                <w:u w:val="none"/>
                <w:vertAlign w:val="baseline"/>
              </w:rPr>
              <w:t xml:space="preserve"> value </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 xml:space="preserve">d </w:t>
            </w: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h</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c</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r</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p</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i</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 xml:space="preserve">g </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A</w:t>
            </w:r>
            <w:r>
              <w:rPr>
                <w:b w:val="false"/>
                <w:bCs w:val="false"/>
                <w:i w:val="false"/>
                <w:iCs w:val="false"/>
                <w:strike w:val="false"/>
                <w:dstrike w:val="false"/>
                <w:outline w:val="false"/>
                <w:shadow w:val="false"/>
                <w:color w:val="auto"/>
                <w:position w:val="0"/>
                <w:sz w:val="24"/>
                <w:szCs w:val="24"/>
                <w:u w:val="none"/>
                <w:vertAlign w:val="baseline"/>
              </w:rPr>
              <w:t xml:space="preserve">C </w:t>
            </w:r>
            <w:r>
              <w:rPr>
                <w:b w:val="false"/>
                <w:bCs w:val="false"/>
                <w:i w:val="false"/>
                <w:iCs w:val="false"/>
                <w:strike w:val="false"/>
                <w:dstrike w:val="false"/>
                <w:outline w:val="false"/>
                <w:shadow w:val="false"/>
                <w:color w:val="auto"/>
                <w:position w:val="0"/>
                <w:sz w:val="24"/>
                <w:szCs w:val="24"/>
                <w:u w:val="none"/>
                <w:vertAlign w:val="baseline"/>
              </w:rPr>
              <w:t>c</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d</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 xml:space="preserve">o </w:t>
            </w:r>
            <w:r>
              <w:rPr>
                <w:b w:val="false"/>
                <w:bCs w:val="false"/>
                <w:i w:val="false"/>
                <w:iCs w:val="false"/>
                <w:strike w:val="false"/>
                <w:dstrike w:val="false"/>
                <w:outline w:val="false"/>
                <w:shadow w:val="false"/>
                <w:color w:val="auto"/>
                <w:position w:val="0"/>
                <w:sz w:val="24"/>
                <w:szCs w:val="24"/>
                <w:u w:val="none"/>
                <w:vertAlign w:val="baseline"/>
              </w:rPr>
              <w:t>b</w:t>
            </w:r>
            <w:r>
              <w:rPr>
                <w:b w:val="false"/>
                <w:bCs w:val="false"/>
                <w:i w:val="false"/>
                <w:iCs w:val="false"/>
                <w:strike w:val="false"/>
                <w:dstrike w:val="false"/>
                <w:outline w:val="false"/>
                <w:shadow w:val="false"/>
                <w:color w:val="auto"/>
                <w:position w:val="0"/>
                <w:sz w:val="24"/>
                <w:szCs w:val="24"/>
                <w:u w:val="none"/>
                <w:vertAlign w:val="baseline"/>
              </w:rPr>
              <w:t xml:space="preserve">e </w:t>
            </w:r>
            <w:r>
              <w:rPr>
                <w:b w:val="false"/>
                <w:bCs w:val="false"/>
                <w:i w:val="false"/>
                <w:iCs w:val="false"/>
                <w:strike w:val="false"/>
                <w:dstrike w:val="false"/>
                <w:outline w:val="false"/>
                <w:shadow w:val="false"/>
                <w:color w:val="auto"/>
                <w:position w:val="0"/>
                <w:sz w:val="24"/>
                <w:szCs w:val="24"/>
                <w:u w:val="none"/>
                <w:vertAlign w:val="baseline"/>
              </w:rPr>
              <w:t>s</w:t>
            </w:r>
            <w:r>
              <w:rPr>
                <w:b w:val="false"/>
                <w:bCs w:val="false"/>
                <w:i w:val="false"/>
                <w:iCs w:val="false"/>
                <w:strike w:val="false"/>
                <w:dstrike w:val="false"/>
                <w:outline w:val="false"/>
                <w:shadow w:val="false"/>
                <w:color w:val="auto"/>
                <w:position w:val="0"/>
                <w:sz w:val="24"/>
                <w:szCs w:val="24"/>
                <w:u w:val="none"/>
                <w:vertAlign w:val="baseline"/>
              </w:rPr>
              <w:t>e</w:t>
            </w:r>
            <w:r>
              <w:rPr>
                <w:b w:val="false"/>
                <w:bCs w:val="false"/>
                <w:i w:val="false"/>
                <w:iCs w:val="false"/>
                <w:strike w:val="false"/>
                <w:dstrike w:val="false"/>
                <w:outline w:val="false"/>
                <w:shadow w:val="false"/>
                <w:color w:val="auto"/>
                <w:position w:val="0"/>
                <w:sz w:val="24"/>
                <w:szCs w:val="24"/>
                <w:u w:val="none"/>
                <w:vertAlign w:val="baseline"/>
              </w:rPr>
              <w:t>n</w:t>
            </w:r>
            <w:r>
              <w:rPr>
                <w:b w:val="false"/>
                <w:bCs w:val="false"/>
                <w:i w:val="false"/>
                <w:iCs w:val="false"/>
                <w:strike w:val="false"/>
                <w:dstrike w:val="false"/>
                <w:outline w:val="false"/>
                <w:shadow w:val="false"/>
                <w:color w:val="auto"/>
                <w:position w:val="0"/>
                <w:sz w:val="24"/>
                <w:szCs w:val="24"/>
                <w:u w:val="none"/>
                <w:vertAlign w:val="baseline"/>
              </w:rPr>
              <w:t>t</w:t>
            </w:r>
            <w:r>
              <w:rPr>
                <w:b w:val="false"/>
                <w:bCs w:val="false"/>
                <w:i w:val="false"/>
                <w:iCs w:val="false"/>
                <w:strike w:val="false"/>
                <w:dstrike w:val="false"/>
                <w:outline w:val="false"/>
                <w:shadow w:val="false"/>
                <w:color w:val="auto"/>
                <w:position w:val="0"/>
                <w:sz w:val="24"/>
                <w:szCs w:val="24"/>
                <w:u w:val="none"/>
                <w:vertAlign w:val="baseline"/>
              </w:rPr>
              <w:t>.</w:t>
            </w:r>
          </w:p>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position w:val="0"/>
                <w:sz w:val="24"/>
                <w:szCs w:val="24"/>
                <w:u w:val="none"/>
                <w:vertAlign w:val="baseline"/>
              </w:rPr>
              <w:t>y</w:t>
            </w:r>
            <w:r>
              <w:rPr>
                <w:b w:val="false"/>
                <w:bCs w:val="false"/>
                <w:i w:val="false"/>
                <w:iCs w:val="false"/>
                <w:strike w:val="false"/>
                <w:dstrike w:val="false"/>
                <w:outline w:val="false"/>
                <w:shadow w:val="false"/>
                <w:color w:val="auto"/>
                <w:position w:val="0"/>
                <w:sz w:val="24"/>
                <w:szCs w:val="24"/>
                <w:u w:val="none"/>
                <w:vertAlign w:val="baseline"/>
              </w:rPr>
              <w:t xml:space="preserve"> = </w:t>
            </w:r>
            <w:r>
              <w:rPr>
                <w:b w:val="false"/>
                <w:bCs w:val="false"/>
                <w:i w:val="false"/>
                <w:iCs w:val="false"/>
                <w:strike w:val="false"/>
                <w:dstrike w:val="false"/>
                <w:outline w:val="false"/>
                <w:shadow w:val="false"/>
                <w:color w:val="auto"/>
                <w:position w:val="0"/>
                <w:sz w:val="24"/>
                <w:szCs w:val="24"/>
                <w:u w:val="none"/>
                <w:vertAlign w:val="baseline"/>
              </w:rPr>
              <w:t>((</w:t>
            </w:r>
            <w:r>
              <w:rPr>
                <w:b w:val="false"/>
                <w:bCs w:val="false"/>
                <w:i w:val="false"/>
                <w:iCs w:val="false"/>
                <w:strike w:val="false"/>
                <w:dstrike w:val="false"/>
                <w:outline w:val="false"/>
                <w:shadow w:val="false"/>
                <w:color w:val="auto"/>
                <w:position w:val="0"/>
                <w:sz w:val="24"/>
                <w:szCs w:val="24"/>
                <w:u w:val="none"/>
                <w:vertAlign w:val="baseline"/>
              </w:rPr>
              <w:t>0.</w:t>
            </w:r>
            <w:r>
              <w:rPr>
                <w:b w:val="false"/>
                <w:bCs w:val="false"/>
                <w:i w:val="false"/>
                <w:iCs w:val="false"/>
                <w:strike w:val="false"/>
                <w:dstrike w:val="false"/>
                <w:outline w:val="false"/>
                <w:shadow w:val="false"/>
                <w:color w:val="auto"/>
                <w:position w:val="0"/>
                <w:sz w:val="24"/>
                <w:szCs w:val="24"/>
                <w:u w:val="none"/>
                <w:vertAlign w:val="baseline"/>
              </w:rPr>
              <w:t>6</w:t>
            </w:r>
            <w:r>
              <w:rPr>
                <w:b w:val="false"/>
                <w:bCs w:val="false"/>
                <w:i w:val="false"/>
                <w:iCs w:val="false"/>
                <w:strike w:val="false"/>
                <w:dstrike w:val="false"/>
                <w:outline w:val="false"/>
                <w:shadow w:val="false"/>
                <w:color w:val="auto"/>
                <w:position w:val="0"/>
                <w:sz w:val="24"/>
                <w:szCs w:val="24"/>
                <w:u w:val="none"/>
                <w:vertAlign w:val="baseline"/>
              </w:rPr>
              <w:t>*</w:t>
            </w:r>
            <w:r>
              <w:rPr>
                <w:b w:val="false"/>
                <w:bCs w:val="false"/>
                <w:i w:val="false"/>
                <w:iCs w:val="false"/>
                <w:strike w:val="false"/>
                <w:dstrike w:val="false"/>
                <w:outline w:val="false"/>
                <w:shadow w:val="false"/>
                <w:color w:val="auto"/>
                <w:position w:val="0"/>
                <w:sz w:val="24"/>
                <w:szCs w:val="24"/>
                <w:u w:val="none"/>
                <w:vertAlign w:val="baseline"/>
              </w:rPr>
              <w:t>2</w:t>
            </w:r>
            <w:r>
              <w:rPr>
                <w:b w:val="false"/>
                <w:bCs w:val="false"/>
                <w:i w:val="false"/>
                <w:iCs w:val="false"/>
                <w:strike w:val="false"/>
                <w:dstrike w:val="false"/>
                <w:outline w:val="false"/>
                <w:shadow w:val="false"/>
                <w:color w:val="auto"/>
                <w:sz w:val="24"/>
                <w:szCs w:val="24"/>
                <w:u w:val="none"/>
                <w:vertAlign w:val="superscript"/>
              </w:rPr>
              <w:t>1</w:t>
            </w:r>
            <w:r>
              <w:rPr>
                <w:b w:val="false"/>
                <w:bCs w:val="false"/>
                <w:i w:val="false"/>
                <w:iCs w:val="false"/>
                <w:strike w:val="false"/>
                <w:dstrike w:val="false"/>
                <w:outline w:val="false"/>
                <w:shadow w:val="false"/>
                <w:color w:val="auto"/>
                <w:sz w:val="24"/>
                <w:szCs w:val="24"/>
                <w:u w:val="none"/>
                <w:vertAlign w:val="superscript"/>
              </w:rPr>
              <w:t>2</w:t>
            </w:r>
            <w:r>
              <w:rPr>
                <w:b w:val="false"/>
                <w:bCs w:val="false"/>
                <w:i w:val="false"/>
                <w:iCs w:val="false"/>
                <w:strike w:val="false"/>
                <w:dstrike w:val="false"/>
                <w:outline w:val="false"/>
                <w:shadow w:val="false"/>
                <w:color w:val="auto"/>
                <w:position w:val="0"/>
                <w:sz w:val="24"/>
                <w:szCs w:val="24"/>
                <w:u w:val="none"/>
                <w:vertAlign w:val="baseline"/>
              </w:rPr>
              <w:t>)/</w:t>
            </w:r>
            <w:r>
              <w:rPr>
                <w:b w:val="false"/>
                <w:bCs w:val="false"/>
                <w:i w:val="false"/>
                <w:iCs w:val="false"/>
                <w:strike w:val="false"/>
                <w:dstrike w:val="false"/>
                <w:outline w:val="false"/>
                <w:shadow w:val="false"/>
                <w:color w:val="auto"/>
                <w:position w:val="0"/>
                <w:sz w:val="24"/>
                <w:szCs w:val="24"/>
                <w:u w:val="none"/>
                <w:vertAlign w:val="baseline"/>
              </w:rPr>
              <w:t>2.</w:t>
            </w:r>
            <w:r>
              <w:rPr>
                <w:b w:val="false"/>
                <w:bCs w:val="false"/>
                <w:i w:val="false"/>
                <w:iCs w:val="false"/>
                <w:strike w:val="false"/>
                <w:dstrike w:val="false"/>
                <w:outline w:val="false"/>
                <w:shadow w:val="false"/>
                <w:color w:val="auto"/>
                <w:position w:val="0"/>
                <w:sz w:val="24"/>
                <w:szCs w:val="24"/>
                <w:u w:val="none"/>
                <w:vertAlign w:val="baseline"/>
              </w:rPr>
              <w:t>5</w:t>
            </w:r>
            <w:r>
              <w:rPr>
                <w:b w:val="false"/>
                <w:bCs w:val="false"/>
                <w:i w:val="false"/>
                <w:iCs w:val="false"/>
                <w:strike w:val="false"/>
                <w:dstrike w:val="false"/>
                <w:outline w:val="false"/>
                <w:shadow w:val="false"/>
                <w:color w:val="auto"/>
                <w:position w:val="0"/>
                <w:sz w:val="24"/>
                <w:szCs w:val="24"/>
                <w:u w:val="none"/>
                <w:vertAlign w:val="baseline"/>
              </w:rPr>
              <w:t>)</w:t>
            </w:r>
            <w:r>
              <w:rPr>
                <w:b w:val="false"/>
                <w:bCs w:val="false"/>
                <w:i w:val="false"/>
                <w:iCs w:val="false"/>
                <w:strike w:val="false"/>
                <w:dstrike w:val="false"/>
                <w:outline w:val="false"/>
                <w:shadow w:val="false"/>
                <w:color w:val="auto"/>
                <w:position w:val="0"/>
                <w:sz w:val="24"/>
                <w:szCs w:val="24"/>
                <w:u w:val="none"/>
                <w:vertAlign w:val="baseline"/>
              </w:rPr>
              <w:t>*</w:t>
            </w:r>
            <w:r>
              <w:rPr>
                <w:b w:val="false"/>
                <w:bCs w:val="false"/>
                <w:i w:val="false"/>
                <w:iCs w:val="false"/>
                <w:strike w:val="false"/>
                <w:dstrike w:val="false"/>
                <w:outline w:val="false"/>
                <w:shadow w:val="false"/>
                <w:color w:val="auto"/>
                <w:position w:val="0"/>
                <w:sz w:val="24"/>
                <w:szCs w:val="24"/>
                <w:u w:val="none"/>
                <w:vertAlign w:val="baseline"/>
              </w:rPr>
              <w:t>l</w:t>
            </w:r>
            <w:r>
              <w:rPr>
                <w:b w:val="false"/>
                <w:bCs w:val="false"/>
                <w:i w:val="false"/>
                <w:iCs w:val="false"/>
                <w:strike w:val="false"/>
                <w:dstrike w:val="false"/>
                <w:outline w:val="false"/>
                <w:shadow w:val="false"/>
                <w:color w:val="auto"/>
                <w:position w:val="0"/>
                <w:sz w:val="24"/>
                <w:szCs w:val="24"/>
                <w:u w:val="none"/>
                <w:vertAlign w:val="baseline"/>
              </w:rPr>
              <w:t>o</w:t>
            </w:r>
            <w:r>
              <w:rPr>
                <w:b w:val="false"/>
                <w:bCs w:val="false"/>
                <w:i w:val="false"/>
                <w:iCs w:val="false"/>
                <w:strike w:val="false"/>
                <w:dstrike w:val="false"/>
                <w:outline w:val="false"/>
                <w:shadow w:val="false"/>
                <w:color w:val="auto"/>
                <w:position w:val="0"/>
                <w:sz w:val="24"/>
                <w:szCs w:val="24"/>
                <w:u w:val="none"/>
                <w:vertAlign w:val="baseline"/>
              </w:rPr>
              <w:t>g</w:t>
            </w:r>
            <w:r>
              <w:rPr>
                <w:b w:val="false"/>
                <w:bCs w:val="false"/>
                <w:i w:val="false"/>
                <w:iCs w:val="false"/>
                <w:strike w:val="false"/>
                <w:dstrike w:val="false"/>
                <w:outline w:val="false"/>
                <w:shadow w:val="false"/>
                <w:color w:val="auto"/>
                <w:sz w:val="24"/>
                <w:szCs w:val="24"/>
                <w:u w:val="none"/>
                <w:vertAlign w:val="subscript"/>
              </w:rPr>
              <w:t>1</w:t>
            </w:r>
            <w:r>
              <w:rPr>
                <w:b w:val="false"/>
                <w:bCs w:val="false"/>
                <w:i w:val="false"/>
                <w:iCs w:val="false"/>
                <w:strike w:val="false"/>
                <w:dstrike w:val="false"/>
                <w:outline w:val="false"/>
                <w:shadow w:val="false"/>
                <w:color w:val="auto"/>
                <w:sz w:val="24"/>
                <w:szCs w:val="24"/>
                <w:u w:val="none"/>
                <w:vertAlign w:val="subscript"/>
              </w:rPr>
              <w:t>0</w:t>
            </w:r>
            <w:r>
              <w:rPr>
                <w:b w:val="false"/>
                <w:bCs w:val="false"/>
                <w:i w:val="false"/>
                <w:iCs w:val="false"/>
                <w:strike w:val="false"/>
                <w:dstrike w:val="false"/>
                <w:outline w:val="false"/>
                <w:shadow w:val="false"/>
                <w:color w:val="auto"/>
                <w:position w:val="0"/>
                <w:sz w:val="24"/>
                <w:szCs w:val="24"/>
                <w:u w:val="none"/>
                <w:vertAlign w:val="baseline"/>
              </w:rPr>
              <w:t>(</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w:t>
            </w:r>
          </w:p>
          <w:p>
            <w:pPr>
              <w:pStyle w:val="TableContents"/>
              <w:jc w:val="start"/>
              <w:rPr>
                <w:rFonts w:ascii="Liberation Serif" w:hAnsi="Liberation Serif"/>
                <w:b w:val="false"/>
                <w:bCs w:val="false"/>
                <w:i w:val="false"/>
                <w:iCs w:val="false"/>
                <w:strike w:val="false"/>
                <w:dstrike w:val="false"/>
                <w:outline w:val="false"/>
                <w:shadow w:val="false"/>
                <w:color w:val="auto"/>
                <w:position w:val="0"/>
                <w:sz w:val="24"/>
                <w:szCs w:val="24"/>
                <w:u w:val="none"/>
                <w:vertAlign w:val="baseline"/>
              </w:rPr>
            </w:pPr>
            <w:r>
              <w:rPr>
                <w:b/>
                <w:bCs/>
                <w:i w:val="false"/>
                <w:iCs w:val="false"/>
                <w:strike w:val="false"/>
                <w:dstrike w:val="false"/>
                <w:outline w:val="false"/>
                <w:shadow w:val="false"/>
                <w:color w:val="auto"/>
                <w:sz w:val="24"/>
                <w:szCs w:val="24"/>
                <w:u w:val="none"/>
              </w:rPr>
              <w:t>y</w:t>
            </w:r>
            <w:r>
              <w:rPr>
                <w:b w:val="false"/>
                <w:bCs w:val="false"/>
                <w:i w:val="false"/>
                <w:iCs w:val="false"/>
                <w:strike w:val="false"/>
                <w:dstrike w:val="false"/>
                <w:outline w:val="false"/>
                <w:shadow w:val="false"/>
                <w:color w:val="auto"/>
                <w:sz w:val="24"/>
                <w:szCs w:val="24"/>
                <w:u w:val="none"/>
              </w:rPr>
              <w:t xml:space="preserve"> = 983.04</w:t>
            </w:r>
            <w:r>
              <w:rPr>
                <w:b w:val="false"/>
                <w:bCs w:val="false"/>
                <w:i w:val="false"/>
                <w:iCs w:val="false"/>
                <w:strike w:val="false"/>
                <w:dstrike w:val="false"/>
                <w:outline w:val="false"/>
                <w:shadow w:val="false"/>
                <w:color w:val="auto"/>
                <w:position w:val="0"/>
                <w:sz w:val="24"/>
                <w:szCs w:val="24"/>
                <w:u w:val="none"/>
                <w:vertAlign w:val="baseline"/>
              </w:rPr>
              <w:t>*log</w:t>
            </w:r>
            <w:r>
              <w:rPr>
                <w:b w:val="false"/>
                <w:bCs w:val="false"/>
                <w:i w:val="false"/>
                <w:iCs w:val="false"/>
                <w:strike w:val="false"/>
                <w:dstrike w:val="false"/>
                <w:outline w:val="false"/>
                <w:shadow w:val="false"/>
                <w:color w:val="auto"/>
                <w:sz w:val="24"/>
                <w:szCs w:val="24"/>
                <w:u w:val="none"/>
                <w:vertAlign w:val="subscript"/>
              </w:rPr>
              <w:t>10</w:t>
            </w:r>
            <w:r>
              <w:rPr>
                <w:b w:val="false"/>
                <w:bCs w:val="false"/>
                <w:i w:val="false"/>
                <w:iCs w:val="false"/>
                <w:strike w:val="false"/>
                <w:dstrike w:val="false"/>
                <w:outline w:val="false"/>
                <w:shadow w:val="false"/>
                <w:color w:val="auto"/>
                <w:position w:val="0"/>
                <w:sz w:val="24"/>
                <w:szCs w:val="24"/>
                <w:u w:val="none"/>
                <w:vertAlign w:val="baseline"/>
              </w:rPr>
              <w:t>(</w:t>
            </w:r>
            <w:r>
              <w:rPr>
                <w:b/>
                <w:bCs/>
                <w:i w:val="false"/>
                <w:iCs w:val="false"/>
                <w:strike w:val="false"/>
                <w:dstrike w:val="false"/>
                <w:outline w:val="false"/>
                <w:shadow w:val="false"/>
                <w:color w:val="auto"/>
                <w:position w:val="0"/>
                <w:sz w:val="24"/>
                <w:szCs w:val="24"/>
                <w:u w:val="none"/>
                <w:vertAlign w:val="baseline"/>
              </w:rPr>
              <w:t>x</w:t>
            </w:r>
            <w:r>
              <w:rPr>
                <w:b w:val="false"/>
                <w:bCs w:val="false"/>
                <w:i w:val="false"/>
                <w:iCs w:val="false"/>
                <w:strike w:val="false"/>
                <w:dstrike w:val="false"/>
                <w:outline w:val="false"/>
                <w:shadow w:val="false"/>
                <w:color w:val="auto"/>
                <w:position w:val="0"/>
                <w:sz w:val="24"/>
                <w:szCs w:val="24"/>
                <w:u w:val="none"/>
                <w:vertAlign w:val="baseline"/>
              </w:rPr>
              <w:t>)</w:t>
            </w:r>
          </w:p>
        </w:tc>
        <w:tc>
          <w:tcPr>
            <w:tcW w:w="1893"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U – Q</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1</w:t>
            </w:r>
            <w:r>
              <w:rPr>
                <w:b w:val="false"/>
                <w:bCs w:val="false"/>
                <w:i w:val="false"/>
                <w:iCs w:val="false"/>
                <w:strike w:val="false"/>
                <w:dstrike w:val="false"/>
                <w:outline w:val="false"/>
                <w:shadow w:val="false"/>
                <w:color w:val="auto"/>
                <w:sz w:val="24"/>
                <w:szCs w:val="24"/>
                <w:u w:val="none"/>
              </w:rPr>
              <w:t>.0</w:t>
            </w:r>
          </w:p>
        </w:tc>
        <w:tc>
          <w:tcPr>
            <w:tcW w:w="161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6</w:t>
            </w:r>
            <w:r>
              <w:rPr>
                <w:b w:val="false"/>
                <w:bCs w:val="false"/>
                <w:i w:val="false"/>
                <w:iCs w:val="false"/>
                <w:strike w:val="false"/>
                <w:dstrike w:val="false"/>
                <w:outline w:val="false"/>
                <w:shadow w:val="false"/>
                <w:color w:val="auto"/>
                <w:sz w:val="24"/>
                <w:szCs w:val="24"/>
                <w:u w:val="none"/>
              </w:rPr>
              <w:t>8</w:t>
            </w:r>
            <w:r>
              <w:rPr>
                <w:b w:val="false"/>
                <w:bCs w:val="false"/>
                <w:i w:val="false"/>
                <w:iCs w:val="false"/>
                <w:strike w:val="false"/>
                <w:dstrike w:val="false"/>
                <w:outline w:val="false"/>
                <w:shadow w:val="false"/>
                <w:color w:val="auto"/>
                <w:sz w:val="24"/>
                <w:szCs w:val="24"/>
                <w:u w:val="none"/>
              </w:rPr>
              <w:t>7</w:t>
            </w:r>
          </w:p>
        </w:tc>
        <w:tc>
          <w:tcPr>
            <w:tcW w:w="173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w:t>
            </w:r>
            <w:r>
              <w:rPr>
                <w:b w:val="false"/>
                <w:bCs w:val="false"/>
                <w:i w:val="false"/>
                <w:iCs w:val="false"/>
                <w:strike w:val="false"/>
                <w:dstrike w:val="false"/>
                <w:outline w:val="false"/>
                <w:shadow w:val="false"/>
                <w:color w:val="auto"/>
                <w:sz w:val="24"/>
                <w:szCs w:val="24"/>
                <w:u w:val="none"/>
              </w:rPr>
              <w:t>.</w:t>
            </w:r>
            <w:r>
              <w:rPr>
                <w:b w:val="false"/>
                <w:bCs w:val="false"/>
                <w:i w:val="false"/>
                <w:iCs w:val="false"/>
                <w:strike w:val="false"/>
                <w:dstrike w:val="false"/>
                <w:outline w:val="false"/>
                <w:shadow w:val="false"/>
                <w:color w:val="auto"/>
                <w:sz w:val="24"/>
                <w:szCs w:val="24"/>
                <w:u w:val="none"/>
              </w:rPr>
              <w:t>0</w:t>
            </w:r>
          </w:p>
        </w:tc>
      </w:tr>
    </w:tbl>
    <w:p>
      <w:pPr>
        <w:pStyle w:val="Normal"/>
        <w:rPr>
          <w:b/>
          <w:bCs/>
        </w:rPr>
      </w:pPr>
      <w:r>
        <w:rPr>
          <w:b/>
          <w:bCs/>
        </w:rPr>
      </w:r>
    </w:p>
    <w:p>
      <w:pPr>
        <w:pStyle w:val="Normal"/>
        <w:rPr>
          <w:b/>
          <w:bCs/>
        </w:rPr>
      </w:pPr>
      <w:r>
        <w:rPr>
          <w:b/>
          <w:bCs/>
        </w:rPr>
        <w:br/>
      </w:r>
      <w:r>
        <w:br w:type="page"/>
      </w:r>
    </w:p>
    <w:p>
      <w:pPr>
        <w:pStyle w:val="Heading1"/>
        <w:bidi w:val="0"/>
        <w:spacing w:before="0" w:after="120"/>
        <w:ind w:hanging="0" w:start="0"/>
        <w:jc w:val="start"/>
        <w:rPr/>
      </w:pPr>
      <w:r>
        <w:rPr/>
        <w:t>Documentation history</w:t>
      </w:r>
    </w:p>
    <w:p>
      <w:pPr>
        <w:pStyle w:val="BodyText"/>
        <w:bidi w:val="0"/>
        <w:ind w:hanging="0" w:start="0"/>
        <w:jc w:val="start"/>
        <w:rPr/>
      </w:pPr>
      <w:r>
        <w:rPr/>
        <w:t>This document has been built upon the available source code files and other available documentation. It is intended to be used as a guide to interact with the MCA either through a command line or to build an API based on it.</w:t>
      </w:r>
    </w:p>
    <w:tbl>
      <w:tblPr>
        <w:tblW w:w="5000" w:type="pct"/>
        <w:jc w:val="start"/>
        <w:tblInd w:w="-5" w:type="dxa"/>
        <w:tblLayout w:type="fixed"/>
        <w:tblCellMar>
          <w:top w:w="55" w:type="dxa"/>
          <w:start w:w="55" w:type="dxa"/>
          <w:bottom w:w="55" w:type="dxa"/>
          <w:end w:w="55" w:type="dxa"/>
        </w:tblCellMar>
      </w:tblPr>
      <w:tblGrid>
        <w:gridCol w:w="1678"/>
        <w:gridCol w:w="4397"/>
        <w:gridCol w:w="2076"/>
        <w:gridCol w:w="1821"/>
      </w:tblGrid>
      <w:tr>
        <w:trPr/>
        <w:tc>
          <w:tcPr>
            <w:tcW w:w="1678"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Document Version</w:t>
            </w:r>
          </w:p>
        </w:tc>
        <w:tc>
          <w:tcPr>
            <w:tcW w:w="4397"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Description</w:t>
            </w:r>
          </w:p>
        </w:tc>
        <w:tc>
          <w:tcPr>
            <w:tcW w:w="2076" w:type="dxa"/>
            <w:tcBorders>
              <w:top w:val="single" w:sz="4" w:space="0" w:color="000000"/>
              <w:start w:val="single" w:sz="4" w:space="0" w:color="000000"/>
              <w:bottom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Author</w:t>
            </w:r>
          </w:p>
        </w:tc>
        <w:tc>
          <w:tcPr>
            <w:tcW w:w="1821" w:type="dxa"/>
            <w:tcBorders>
              <w:top w:val="single" w:sz="4" w:space="0" w:color="000000"/>
              <w:start w:val="single" w:sz="4" w:space="0" w:color="000000"/>
              <w:bottom w:val="single" w:sz="4" w:space="0" w:color="000000"/>
              <w:end w:val="single" w:sz="4" w:space="0" w:color="000000"/>
            </w:tcBorders>
          </w:tcPr>
          <w:p>
            <w:pPr>
              <w:pStyle w:val="TableContents"/>
              <w:jc w:val="start"/>
              <w:rPr>
                <w:b/>
                <w:bCs/>
              </w:rPr>
            </w:pPr>
            <w:r>
              <w:rPr>
                <w:b/>
                <w:bCs/>
                <w:i w:val="false"/>
                <w:iCs w:val="false"/>
                <w:strike w:val="false"/>
                <w:dstrike w:val="false"/>
                <w:outline w:val="false"/>
                <w:shadow w:val="false"/>
                <w:color w:val="auto"/>
                <w:sz w:val="24"/>
                <w:szCs w:val="24"/>
                <w:u w:val="none"/>
              </w:rPr>
              <w:t>Date</w:t>
            </w:r>
          </w:p>
        </w:tc>
      </w:tr>
      <w:tr>
        <w:trPr/>
        <w:tc>
          <w:tcPr>
            <w:tcW w:w="1678"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1.0</w:t>
            </w:r>
          </w:p>
        </w:tc>
        <w:tc>
          <w:tcPr>
            <w:tcW w:w="4397"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position w:val="0"/>
                <w:sz w:val="24"/>
                <w:szCs w:val="24"/>
                <w:u w:val="none"/>
                <w:vertAlign w:val="baseline"/>
              </w:rPr>
              <w:t>Initial release. Validated with hardware through a serial command line interface.</w:t>
            </w:r>
          </w:p>
        </w:tc>
        <w:tc>
          <w:tcPr>
            <w:tcW w:w="2076" w:type="dxa"/>
            <w:tcBorders>
              <w:start w:val="single" w:sz="4" w:space="0" w:color="000000"/>
              <w:bottom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I. Morales</w:t>
            </w:r>
          </w:p>
        </w:tc>
        <w:tc>
          <w:tcPr>
            <w:tcW w:w="1821" w:type="dxa"/>
            <w:tcBorders>
              <w:start w:val="single" w:sz="4" w:space="0" w:color="000000"/>
              <w:bottom w:val="single" w:sz="4" w:space="0" w:color="000000"/>
              <w:end w:val="single" w:sz="4"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2026/05/2</w:t>
            </w:r>
            <w:r>
              <w:rPr>
                <w:b w:val="false"/>
                <w:bCs w:val="false"/>
                <w:i w:val="false"/>
                <w:iCs w:val="false"/>
                <w:strike w:val="false"/>
                <w:dstrike w:val="false"/>
                <w:outline w:val="false"/>
                <w:shadow w:val="false"/>
                <w:color w:val="auto"/>
                <w:sz w:val="24"/>
                <w:szCs w:val="24"/>
                <w:u w:val="none"/>
              </w:rPr>
              <w:t>9</w:t>
            </w:r>
          </w:p>
        </w:tc>
      </w:tr>
    </w:tbl>
    <w:p>
      <w:pPr>
        <w:pStyle w:val="Normal"/>
        <w:bidi w:val="0"/>
        <w:ind w:hanging="0" w:start="0"/>
        <w:jc w:val="start"/>
        <w:rPr/>
      </w:pPr>
      <w:r>
        <w:rPr/>
      </w:r>
    </w:p>
    <w:sectPr>
      <w:type w:val="nextPage"/>
      <w:pgSz w:w="12240" w:h="15840"/>
      <w:pgMar w:left="1134" w:right="1134" w:gutter="0" w:header="0" w:top="1134" w:footer="0" w:bottom="1134"/>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decimal"/>
      <w:pStyle w:val="Heading2"/>
      <w:lvlText w:val="%1.%2"/>
      <w:lvlJc w:val="start"/>
      <w:pPr>
        <w:tabs>
          <w:tab w:val="num" w:pos="0"/>
        </w:tabs>
        <w:ind w:start="0" w:hanging="0"/>
      </w:pPr>
      <w:rPr/>
    </w:lvl>
    <w:lvl w:ilvl="2">
      <w:start w:val="1"/>
      <w:numFmt w:val="decimal"/>
      <w:pStyle w:val="Heading3"/>
      <w:lvlText w:val="%1.%2.%3"/>
      <w:lvlJc w:val="start"/>
      <w:pPr>
        <w:tabs>
          <w:tab w:val="num" w:pos="0"/>
        </w:tabs>
        <w:ind w:start="0" w:hanging="0"/>
      </w:pPr>
      <w:rPr/>
    </w:lvl>
    <w:lvl w:ilvl="3">
      <w:start w:val="1"/>
      <w:numFmt w:val="decimal"/>
      <w:pStyle w:val="Heading4"/>
      <w:lvlText w:val="%1.%2.%3.%4"/>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8"/>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b w:val="false"/>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2"/>
      <w:szCs w:val="36"/>
    </w:rPr>
  </w:style>
  <w:style w:type="paragraph" w:styleId="Heading2">
    <w:name w:val="heading 2"/>
    <w:basedOn w:val="Heading"/>
    <w:next w:val="BodyText"/>
    <w:qFormat/>
    <w:pPr>
      <w:numPr>
        <w:ilvl w:val="1"/>
        <w:numId w:val="1"/>
      </w:numPr>
      <w:spacing w:before="200" w:after="120"/>
      <w:outlineLvl w:val="1"/>
    </w:pPr>
    <w:rPr>
      <w:b/>
      <w:bCs/>
      <w:sz w:val="30"/>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3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Requestcommand">
    <w:name w:val="Request command"/>
    <w:basedOn w:val="PreformattedText"/>
    <w:qFormat/>
    <w:pPr/>
    <w:rPr>
      <w:rFonts w:ascii="Liberation Mono" w:hAnsi="Liberation Mono"/>
      <w:b w:val="false"/>
      <w:color w:val="0068B4"/>
      <w:sz w:val="24"/>
    </w:rPr>
  </w:style>
  <w:style w:type="paragraph" w:styleId="Replycommand">
    <w:name w:val="Reply command"/>
    <w:basedOn w:val="Requestcommand"/>
    <w:qFormat/>
    <w:pPr/>
    <w:rPr>
      <w:color w:val="B9222C"/>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523</TotalTime>
  <Application>LibreOffice/26.2.2.2$Linux_X86_64 LibreOffice_project/620$Build-2</Application>
  <AppVersion>15.0000</AppVersion>
  <Pages>18</Pages>
  <Words>3367</Words>
  <Characters>17812</Characters>
  <CharactersWithSpaces>20384</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2026-05-21T14:29:50Z</dcterms:created>
  <dc:creator/>
  <dc:description/>
  <cp:keywords>DPP MCA CLI Gamma spectroscopy</cp:keywords>
  <dc:language>en-US</dc:language>
  <cp:lastModifiedBy/>
  <cp:lastPrinted>2026-05-25T10:49:00Z</cp:lastPrinted>
  <dcterms:modified xsi:type="dcterms:W3CDTF">2026-05-29T10:24:22Z</dcterms:modified>
  <cp:revision>175</cp:revision>
  <dc:subject>Documentation for MCA interaction through serial line commands</dc:subject>
  <dc:title>DPP4SiPM command line documentation</dc:title>
</cp:coreProperties>
</file>

<file path=docProps/custom.xml><?xml version="1.0" encoding="utf-8"?>
<Properties xmlns="http://schemas.openxmlformats.org/officeDocument/2006/custom-properties" xmlns:vt="http://schemas.openxmlformats.org/officeDocument/2006/docPropsVTypes"/>
</file>