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5DE82030" w:rsidR="001E5B79" w:rsidRPr="00853D4A" w:rsidRDefault="001E5B79" w:rsidP="001E5B79">
      <w:pPr>
        <w:jc w:val="both"/>
        <w:rPr>
          <w:rFonts w:ascii="Arial" w:hAnsi="Arial" w:cs="Arial"/>
          <w:b/>
          <w:bCs/>
        </w:rPr>
      </w:pPr>
      <w:r w:rsidRPr="00853D4A">
        <w:rPr>
          <w:rFonts w:ascii="Arial" w:hAnsi="Arial" w:cs="Arial"/>
          <w:b/>
          <w:bCs/>
        </w:rPr>
        <w:t xml:space="preserve">LOUIE JAY A. CENIZA </w:t>
      </w:r>
      <w:r w:rsidRPr="00853D4A">
        <w:rPr>
          <w:rFonts w:ascii="Arial" w:hAnsi="Arial" w:cs="Arial"/>
          <w:b/>
          <w:bCs/>
        </w:rPr>
        <w:tab/>
      </w:r>
      <w:r w:rsidRPr="00853D4A">
        <w:rPr>
          <w:rFonts w:ascii="Arial" w:hAnsi="Arial" w:cs="Arial"/>
          <w:b/>
          <w:bCs/>
        </w:rPr>
        <w:tab/>
      </w:r>
      <w:r w:rsidRPr="00853D4A">
        <w:rPr>
          <w:rFonts w:ascii="Arial" w:hAnsi="Arial" w:cs="Arial"/>
          <w:b/>
          <w:bCs/>
        </w:rPr>
        <w:tab/>
      </w:r>
      <w:r w:rsidRPr="00853D4A">
        <w:rPr>
          <w:rFonts w:ascii="Arial" w:hAnsi="Arial" w:cs="Arial"/>
          <w:b/>
          <w:bCs/>
        </w:rPr>
        <w:tab/>
      </w:r>
      <w:r w:rsidRPr="00853D4A">
        <w:rPr>
          <w:rFonts w:ascii="Arial" w:hAnsi="Arial" w:cs="Arial"/>
          <w:b/>
          <w:bCs/>
        </w:rPr>
        <w:tab/>
      </w:r>
      <w:r w:rsidRPr="00853D4A">
        <w:rPr>
          <w:rFonts w:ascii="Arial" w:hAnsi="Arial" w:cs="Arial"/>
          <w:b/>
          <w:bCs/>
        </w:rPr>
        <w:tab/>
      </w:r>
      <w:r w:rsidRPr="00853D4A">
        <w:rPr>
          <w:rFonts w:ascii="Arial" w:hAnsi="Arial" w:cs="Arial"/>
          <w:b/>
          <w:bCs/>
        </w:rPr>
        <w:tab/>
      </w:r>
      <w:r w:rsidR="006A6A47" w:rsidRPr="00853D4A">
        <w:rPr>
          <w:rFonts w:ascii="Arial" w:hAnsi="Arial" w:cs="Arial"/>
          <w:b/>
          <w:bCs/>
        </w:rPr>
        <w:t xml:space="preserve">APRIL </w:t>
      </w:r>
      <w:r w:rsidR="00E200BB" w:rsidRPr="00853D4A">
        <w:rPr>
          <w:rFonts w:ascii="Arial" w:hAnsi="Arial" w:cs="Arial"/>
          <w:b/>
          <w:bCs/>
        </w:rPr>
        <w:t>1</w:t>
      </w:r>
      <w:r w:rsidR="00DB6AA7" w:rsidRPr="00853D4A">
        <w:rPr>
          <w:rFonts w:ascii="Arial" w:hAnsi="Arial" w:cs="Arial"/>
          <w:b/>
          <w:bCs/>
        </w:rPr>
        <w:t>2</w:t>
      </w:r>
      <w:r w:rsidRPr="00853D4A">
        <w:rPr>
          <w:rFonts w:ascii="Arial" w:hAnsi="Arial" w:cs="Arial"/>
          <w:b/>
          <w:bCs/>
        </w:rPr>
        <w:t>, 2024</w:t>
      </w:r>
    </w:p>
    <w:p w14:paraId="24CE4AC7" w14:textId="5FE6D672" w:rsidR="00F5626D" w:rsidRPr="00853D4A" w:rsidRDefault="00C75460" w:rsidP="00E200BB">
      <w:pPr>
        <w:spacing w:line="480" w:lineRule="auto"/>
        <w:jc w:val="center"/>
        <w:rPr>
          <w:rFonts w:ascii="Arial" w:hAnsi="Arial" w:cs="Arial"/>
          <w:b/>
          <w:bCs/>
          <w:sz w:val="28"/>
          <w:szCs w:val="28"/>
        </w:rPr>
      </w:pPr>
      <w:r w:rsidRPr="00853D4A">
        <w:rPr>
          <w:rFonts w:ascii="Arial" w:hAnsi="Arial" w:cs="Arial"/>
          <w:b/>
          <w:bCs/>
          <w:sz w:val="28"/>
          <w:szCs w:val="28"/>
        </w:rPr>
        <w:t>BREAKING DOWN GIANT EXPRESSIONS</w:t>
      </w:r>
      <w:r w:rsidRPr="00853D4A">
        <w:rPr>
          <w:rFonts w:ascii="Arial" w:hAnsi="Arial" w:cs="Arial"/>
          <w:b/>
          <w:bCs/>
          <w:sz w:val="34"/>
          <w:szCs w:val="34"/>
        </w:rPr>
        <w:t xml:space="preserve"> </w:t>
      </w:r>
      <w:r w:rsidR="00F5626D" w:rsidRPr="00853D4A">
        <w:rPr>
          <w:rFonts w:ascii="Arial" w:hAnsi="Arial" w:cs="Arial"/>
          <w:b/>
          <w:bCs/>
          <w:sz w:val="28"/>
          <w:szCs w:val="28"/>
        </w:rPr>
        <w:t>(</w:t>
      </w:r>
      <w:r w:rsidR="001E5B79" w:rsidRPr="00853D4A">
        <w:rPr>
          <w:rFonts w:ascii="Arial" w:hAnsi="Arial" w:cs="Arial"/>
          <w:b/>
          <w:bCs/>
          <w:sz w:val="28"/>
          <w:szCs w:val="28"/>
        </w:rPr>
        <w:t xml:space="preserve">CHAPTER </w:t>
      </w:r>
      <w:r w:rsidR="00DB6AA7" w:rsidRPr="00853D4A">
        <w:rPr>
          <w:rFonts w:ascii="Arial" w:hAnsi="Arial" w:cs="Arial"/>
          <w:b/>
          <w:bCs/>
          <w:sz w:val="28"/>
          <w:szCs w:val="28"/>
        </w:rPr>
        <w:t>8</w:t>
      </w:r>
      <w:r w:rsidR="001E5B79" w:rsidRPr="00853D4A">
        <w:rPr>
          <w:rFonts w:ascii="Arial" w:hAnsi="Arial" w:cs="Arial"/>
          <w:b/>
          <w:bCs/>
          <w:sz w:val="28"/>
          <w:szCs w:val="28"/>
        </w:rPr>
        <w:t>)</w:t>
      </w:r>
    </w:p>
    <w:p w14:paraId="48FFC489" w14:textId="6C4A2439" w:rsidR="00C75460" w:rsidRPr="00853D4A" w:rsidRDefault="00F3483B" w:rsidP="00980056">
      <w:pPr>
        <w:spacing w:line="360" w:lineRule="auto"/>
        <w:jc w:val="both"/>
        <w:rPr>
          <w:rFonts w:ascii="Arial" w:hAnsi="Arial" w:cs="Arial"/>
          <w:color w:val="0D0D0D"/>
          <w:shd w:val="clear" w:color="auto" w:fill="FFFFFF"/>
        </w:rPr>
      </w:pPr>
      <w:r w:rsidRPr="00853D4A">
        <w:rPr>
          <w:rFonts w:ascii="Arial" w:hAnsi="Arial" w:cs="Arial"/>
          <w:b/>
          <w:bCs/>
          <w:sz w:val="28"/>
          <w:szCs w:val="28"/>
        </w:rPr>
        <w:tab/>
      </w:r>
      <w:r w:rsidR="00980056" w:rsidRPr="00853D4A">
        <w:rPr>
          <w:rFonts w:ascii="Arial" w:hAnsi="Arial" w:cs="Arial"/>
          <w:b/>
          <w:bCs/>
          <w:sz w:val="28"/>
          <w:szCs w:val="28"/>
        </w:rPr>
        <w:t>Explaining Variables.</w:t>
      </w:r>
      <w:r w:rsidR="00980056" w:rsidRPr="00853D4A">
        <w:rPr>
          <w:rFonts w:ascii="Arial" w:hAnsi="Arial" w:cs="Arial"/>
        </w:rPr>
        <w:tab/>
      </w:r>
      <w:r w:rsidR="00980056" w:rsidRPr="00853D4A">
        <w:rPr>
          <w:rFonts w:ascii="Arial" w:hAnsi="Arial" w:cs="Arial"/>
          <w:color w:val="0D0D0D"/>
          <w:shd w:val="clear" w:color="auto" w:fill="FFFFFF"/>
        </w:rPr>
        <w:t>Using explaining variables can greatly improve the clarity of your code, especially for complex expressions or calculations. It allows you to break down the logic into smaller, more understandable parts, making your code easier to comprehend and maintain.</w:t>
      </w:r>
    </w:p>
    <w:p w14:paraId="62A1911C" w14:textId="5C6B26AE" w:rsidR="00980056" w:rsidRPr="00853D4A" w:rsidRDefault="00980056" w:rsidP="00980056">
      <w:pPr>
        <w:spacing w:line="360" w:lineRule="auto"/>
        <w:jc w:val="both"/>
        <w:rPr>
          <w:rFonts w:ascii="Arial" w:hAnsi="Arial" w:cs="Arial"/>
          <w:color w:val="0D0D0D"/>
          <w:shd w:val="clear" w:color="auto" w:fill="FFFFFF"/>
        </w:rPr>
      </w:pPr>
      <w:r w:rsidRPr="00853D4A">
        <w:rPr>
          <w:rFonts w:ascii="Arial" w:hAnsi="Arial" w:cs="Arial"/>
          <w:color w:val="0D0D0D"/>
          <w:shd w:val="clear" w:color="auto" w:fill="FFFFFF"/>
        </w:rPr>
        <w:tab/>
      </w:r>
      <w:r w:rsidR="00ED7B70" w:rsidRPr="00853D4A">
        <w:rPr>
          <w:rFonts w:ascii="Arial" w:hAnsi="Arial" w:cs="Arial"/>
          <w:b/>
          <w:bCs/>
          <w:color w:val="0D0D0D"/>
          <w:sz w:val="28"/>
          <w:szCs w:val="28"/>
          <w:shd w:val="clear" w:color="auto" w:fill="FFFFFF"/>
        </w:rPr>
        <w:t xml:space="preserve">Summary </w:t>
      </w:r>
      <w:r w:rsidR="00FF1558" w:rsidRPr="00853D4A">
        <w:rPr>
          <w:rFonts w:ascii="Arial" w:hAnsi="Arial" w:cs="Arial"/>
          <w:b/>
          <w:bCs/>
          <w:color w:val="0D0D0D"/>
          <w:sz w:val="28"/>
          <w:szCs w:val="28"/>
          <w:shd w:val="clear" w:color="auto" w:fill="FFFFFF"/>
        </w:rPr>
        <w:t>V</w:t>
      </w:r>
      <w:r w:rsidR="00ED7B70" w:rsidRPr="00853D4A">
        <w:rPr>
          <w:rFonts w:ascii="Arial" w:hAnsi="Arial" w:cs="Arial"/>
          <w:b/>
          <w:bCs/>
          <w:color w:val="0D0D0D"/>
          <w:sz w:val="28"/>
          <w:szCs w:val="28"/>
          <w:shd w:val="clear" w:color="auto" w:fill="FFFFFF"/>
        </w:rPr>
        <w:t>ariables.</w:t>
      </w:r>
      <w:r w:rsidR="00FF1558" w:rsidRPr="00853D4A">
        <w:rPr>
          <w:rFonts w:ascii="Arial" w:hAnsi="Arial" w:cs="Arial"/>
          <w:color w:val="0D0D0D"/>
          <w:sz w:val="28"/>
          <w:szCs w:val="28"/>
          <w:shd w:val="clear" w:color="auto" w:fill="FFFFFF"/>
        </w:rPr>
        <w:tab/>
      </w:r>
      <w:r w:rsidR="00ED7B70" w:rsidRPr="00853D4A">
        <w:rPr>
          <w:rFonts w:ascii="Arial" w:hAnsi="Arial" w:cs="Arial"/>
          <w:color w:val="0D0D0D"/>
          <w:shd w:val="clear" w:color="auto" w:fill="FFFFFF"/>
        </w:rPr>
        <w:t>It is particularly useful when you need to aggregate data or track cumulative values over a sequence of operations. They provide a way to summarize complex information in a concise and understandable manner, making your code more readable and maintainable.</w:t>
      </w:r>
    </w:p>
    <w:p w14:paraId="44969465" w14:textId="6A94441E" w:rsidR="00FF1558" w:rsidRPr="00853D4A" w:rsidRDefault="00FF1558" w:rsidP="00980056">
      <w:pPr>
        <w:spacing w:line="360" w:lineRule="auto"/>
        <w:jc w:val="both"/>
        <w:rPr>
          <w:rFonts w:ascii="Arial" w:hAnsi="Arial" w:cs="Arial"/>
          <w:b/>
          <w:bCs/>
        </w:rPr>
      </w:pPr>
      <w:r w:rsidRPr="00853D4A">
        <w:rPr>
          <w:rFonts w:ascii="Arial" w:hAnsi="Arial" w:cs="Arial"/>
          <w:color w:val="0D0D0D"/>
          <w:shd w:val="clear" w:color="auto" w:fill="FFFFFF"/>
        </w:rPr>
        <w:tab/>
      </w:r>
      <w:r w:rsidR="002C509A" w:rsidRPr="00853D4A">
        <w:rPr>
          <w:rFonts w:ascii="Arial" w:hAnsi="Arial" w:cs="Arial"/>
          <w:b/>
          <w:bCs/>
          <w:color w:val="0D0D0D"/>
          <w:sz w:val="28"/>
          <w:szCs w:val="28"/>
          <w:shd w:val="clear" w:color="auto" w:fill="FFFFFF"/>
        </w:rPr>
        <w:t>Abusing Short-Circuit Logic.</w:t>
      </w:r>
      <w:r w:rsidR="002C509A" w:rsidRPr="00853D4A">
        <w:rPr>
          <w:rFonts w:ascii="Arial" w:hAnsi="Arial" w:cs="Arial"/>
          <w:color w:val="0D0D0D"/>
          <w:shd w:val="clear" w:color="auto" w:fill="FFFFFF"/>
        </w:rPr>
        <w:tab/>
        <w:t>The potential pitfalls of using short-circuit logic in programming, particularly when it leads to overly complex or unreadable code.</w:t>
      </w:r>
    </w:p>
    <w:p w14:paraId="1A004980" w14:textId="77777777" w:rsidR="002C509A" w:rsidRPr="00853D4A" w:rsidRDefault="002C509A" w:rsidP="00980056">
      <w:pPr>
        <w:spacing w:line="360" w:lineRule="auto"/>
        <w:jc w:val="both"/>
        <w:rPr>
          <w:rFonts w:ascii="Arial" w:hAnsi="Arial" w:cs="Arial"/>
          <w:color w:val="0D0D0D"/>
          <w:shd w:val="clear" w:color="auto" w:fill="FFFFFF"/>
        </w:rPr>
      </w:pPr>
      <w:r w:rsidRPr="00853D4A">
        <w:rPr>
          <w:rFonts w:ascii="Arial" w:hAnsi="Arial" w:cs="Arial"/>
          <w:b/>
          <w:bCs/>
        </w:rPr>
        <w:tab/>
      </w:r>
      <w:r w:rsidRPr="00853D4A">
        <w:rPr>
          <w:rFonts w:ascii="Arial" w:hAnsi="Arial" w:cs="Arial"/>
          <w:b/>
          <w:bCs/>
          <w:sz w:val="28"/>
          <w:szCs w:val="28"/>
        </w:rPr>
        <w:t>Breaking Down Giant Statements.</w:t>
      </w:r>
      <w:r w:rsidRPr="00853D4A">
        <w:rPr>
          <w:rFonts w:ascii="Arial" w:hAnsi="Arial" w:cs="Arial"/>
          <w:color w:val="0D0D0D"/>
          <w:shd w:val="clear" w:color="auto" w:fill="FFFFFF"/>
        </w:rPr>
        <w:tab/>
        <w:t>This technique of breaking down complex expressions into smaller parts using explanatory variables helps improve code readability and clarity, making it easier for developers to understand and work with.</w:t>
      </w:r>
    </w:p>
    <w:p w14:paraId="430D5150" w14:textId="5A1DE23C" w:rsidR="002C509A" w:rsidRPr="00853D4A" w:rsidRDefault="002C509A" w:rsidP="00980056">
      <w:pPr>
        <w:spacing w:line="360" w:lineRule="auto"/>
        <w:jc w:val="both"/>
        <w:rPr>
          <w:rFonts w:ascii="Arial" w:hAnsi="Arial" w:cs="Arial"/>
          <w:color w:val="0D0D0D"/>
          <w:shd w:val="clear" w:color="auto" w:fill="FFFFFF"/>
        </w:rPr>
      </w:pPr>
      <w:r w:rsidRPr="00853D4A">
        <w:rPr>
          <w:rFonts w:ascii="Arial" w:hAnsi="Arial" w:cs="Arial"/>
          <w:color w:val="0D0D0D"/>
          <w:shd w:val="clear" w:color="auto" w:fill="FFFFFF"/>
        </w:rPr>
        <w:tab/>
      </w:r>
      <w:r w:rsidRPr="00853D4A">
        <w:rPr>
          <w:rFonts w:ascii="Arial" w:hAnsi="Arial" w:cs="Arial"/>
          <w:b/>
          <w:bCs/>
          <w:sz w:val="28"/>
          <w:szCs w:val="28"/>
        </w:rPr>
        <w:t>Another Creative Way to Simplify Expressions</w:t>
      </w:r>
      <w:r w:rsidRPr="00853D4A">
        <w:rPr>
          <w:rFonts w:ascii="Arial" w:hAnsi="Arial" w:cs="Arial"/>
          <w:b/>
          <w:bCs/>
          <w:color w:val="0D0D0D"/>
          <w:sz w:val="28"/>
          <w:szCs w:val="28"/>
          <w:shd w:val="clear" w:color="auto" w:fill="FFFFFF"/>
        </w:rPr>
        <w:t>.</w:t>
      </w:r>
      <w:r w:rsidRPr="00853D4A">
        <w:rPr>
          <w:rFonts w:ascii="Arial" w:hAnsi="Arial" w:cs="Arial"/>
          <w:b/>
          <w:bCs/>
          <w:color w:val="0D0D0D"/>
          <w:sz w:val="28"/>
          <w:szCs w:val="28"/>
          <w:shd w:val="clear" w:color="auto" w:fill="FFFFFF"/>
        </w:rPr>
        <w:tab/>
      </w:r>
      <w:r w:rsidRPr="00853D4A">
        <w:rPr>
          <w:rFonts w:ascii="Arial" w:hAnsi="Arial" w:cs="Arial"/>
          <w:color w:val="0D0D0D"/>
          <w:shd w:val="clear" w:color="auto" w:fill="FFFFFF"/>
        </w:rPr>
        <w:t>Using helper functions or methods in this way not only simplifies expressions but also promotes code reuse, maintainability, and readability. It allows you to focus on the intent of the code rather than the implementation details, making your code more elegant and easier to comprehend.</w:t>
      </w:r>
    </w:p>
    <w:p w14:paraId="1F8E090B" w14:textId="77777777" w:rsidR="002C509A" w:rsidRPr="00853D4A" w:rsidRDefault="002C509A" w:rsidP="00980056">
      <w:pPr>
        <w:spacing w:line="360" w:lineRule="auto"/>
        <w:jc w:val="both"/>
        <w:rPr>
          <w:rFonts w:ascii="Arial" w:hAnsi="Arial" w:cs="Arial"/>
          <w:b/>
          <w:bCs/>
          <w:color w:val="0D0D0D"/>
          <w:sz w:val="28"/>
          <w:szCs w:val="28"/>
          <w:shd w:val="clear" w:color="auto" w:fill="FFFFFF"/>
        </w:rPr>
      </w:pPr>
    </w:p>
    <w:p w14:paraId="552A36BB" w14:textId="3C5487C5" w:rsidR="000F1C33" w:rsidRPr="00853D4A" w:rsidRDefault="00C75460" w:rsidP="00F5626D">
      <w:pPr>
        <w:spacing w:line="480" w:lineRule="auto"/>
        <w:rPr>
          <w:rFonts w:ascii="Arial" w:hAnsi="Arial" w:cs="Arial"/>
        </w:rPr>
      </w:pPr>
      <w:r w:rsidRPr="00853D4A">
        <w:rPr>
          <w:rFonts w:ascii="Arial" w:hAnsi="Arial" w:cs="Arial"/>
        </w:rPr>
        <w:tab/>
      </w:r>
    </w:p>
    <w:p w14:paraId="572C2A45" w14:textId="77777777" w:rsidR="00F5626D" w:rsidRPr="00853D4A" w:rsidRDefault="00F5626D" w:rsidP="00F5626D">
      <w:pPr>
        <w:spacing w:line="480" w:lineRule="auto"/>
        <w:rPr>
          <w:rFonts w:ascii="Arial" w:hAnsi="Arial" w:cs="Arial"/>
          <w:b/>
          <w:bCs/>
          <w:sz w:val="28"/>
          <w:szCs w:val="28"/>
        </w:rPr>
      </w:pPr>
    </w:p>
    <w:p w14:paraId="0C6FBB5E" w14:textId="77777777" w:rsidR="00B2222C" w:rsidRPr="00853D4A" w:rsidRDefault="00B2222C" w:rsidP="003E5703">
      <w:pPr>
        <w:spacing w:line="360" w:lineRule="auto"/>
        <w:ind w:firstLine="720"/>
        <w:jc w:val="both"/>
        <w:rPr>
          <w:rFonts w:ascii="Arial" w:hAnsi="Arial" w:cs="Arial"/>
          <w:color w:val="0D0D0D"/>
          <w:shd w:val="clear" w:color="auto" w:fill="FFFFFF"/>
        </w:rPr>
      </w:pPr>
    </w:p>
    <w:p w14:paraId="7F4EF4EC" w14:textId="77777777" w:rsidR="00B8505C" w:rsidRPr="00853D4A" w:rsidRDefault="00B8505C">
      <w:pPr>
        <w:rPr>
          <w:rFonts w:ascii="Arial" w:hAnsi="Arial" w:cs="Arial"/>
          <w:b/>
          <w:bCs/>
          <w:color w:val="0D0D0D"/>
          <w:sz w:val="28"/>
          <w:szCs w:val="28"/>
          <w:shd w:val="clear" w:color="auto" w:fill="FFFFFF"/>
        </w:rPr>
      </w:pPr>
      <w:r w:rsidRPr="00853D4A">
        <w:rPr>
          <w:rFonts w:ascii="Arial" w:hAnsi="Arial" w:cs="Arial"/>
          <w:b/>
          <w:bCs/>
          <w:color w:val="0D0D0D"/>
          <w:sz w:val="28"/>
          <w:szCs w:val="28"/>
          <w:shd w:val="clear" w:color="auto" w:fill="FFFFFF"/>
        </w:rPr>
        <w:br w:type="page"/>
      </w:r>
    </w:p>
    <w:p w14:paraId="5698C635" w14:textId="77777777" w:rsidR="009604AA" w:rsidRPr="00853D4A" w:rsidRDefault="009604AA" w:rsidP="009604AA">
      <w:pPr>
        <w:spacing w:line="360" w:lineRule="auto"/>
        <w:jc w:val="both"/>
        <w:rPr>
          <w:rFonts w:ascii="Arial" w:hAnsi="Arial" w:cs="Arial"/>
          <w:b/>
          <w:bCs/>
          <w:color w:val="0D0D0D"/>
          <w:sz w:val="28"/>
          <w:szCs w:val="28"/>
          <w:shd w:val="clear" w:color="auto" w:fill="FFFFFF"/>
        </w:rPr>
      </w:pPr>
    </w:p>
    <w:p w14:paraId="095735EE" w14:textId="77777777" w:rsidR="00D51663" w:rsidRPr="00853D4A" w:rsidRDefault="00D51663" w:rsidP="00D51663">
      <w:pPr>
        <w:spacing w:line="480" w:lineRule="auto"/>
        <w:rPr>
          <w:rFonts w:ascii="Arial" w:hAnsi="Arial" w:cs="Arial"/>
          <w:b/>
          <w:bCs/>
          <w:sz w:val="28"/>
          <w:szCs w:val="28"/>
        </w:rPr>
      </w:pPr>
    </w:p>
    <w:p w14:paraId="09EFE967" w14:textId="77777777" w:rsidR="00D51663" w:rsidRPr="00853D4A" w:rsidRDefault="00D51663" w:rsidP="008F71B8">
      <w:pPr>
        <w:spacing w:line="480" w:lineRule="auto"/>
        <w:jc w:val="center"/>
        <w:rPr>
          <w:rFonts w:ascii="Arial" w:hAnsi="Arial" w:cs="Arial"/>
          <w:b/>
          <w:bCs/>
          <w:sz w:val="28"/>
          <w:szCs w:val="28"/>
        </w:rPr>
      </w:pPr>
    </w:p>
    <w:p w14:paraId="78CCFB10" w14:textId="77777777" w:rsidR="00BD1D59" w:rsidRPr="00853D4A" w:rsidRDefault="00BD1D59" w:rsidP="001274BE">
      <w:pPr>
        <w:spacing w:line="480" w:lineRule="auto"/>
        <w:rPr>
          <w:rFonts w:ascii="Arial" w:hAnsi="Arial" w:cs="Arial"/>
          <w:b/>
          <w:bCs/>
          <w:sz w:val="28"/>
          <w:szCs w:val="28"/>
        </w:rPr>
      </w:pPr>
    </w:p>
    <w:p w14:paraId="56642C58" w14:textId="77777777" w:rsidR="003F47DB" w:rsidRPr="00853D4A" w:rsidRDefault="003F47DB" w:rsidP="001E5B79">
      <w:pPr>
        <w:spacing w:line="480" w:lineRule="auto"/>
        <w:jc w:val="center"/>
        <w:rPr>
          <w:rFonts w:ascii="Arial" w:hAnsi="Arial" w:cs="Arial"/>
          <w:b/>
          <w:bCs/>
          <w:sz w:val="28"/>
          <w:szCs w:val="28"/>
        </w:rPr>
      </w:pPr>
    </w:p>
    <w:p w14:paraId="18224D3C" w14:textId="77777777" w:rsidR="00473517" w:rsidRPr="00853D4A"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853D4A"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853D4A" w:rsidRDefault="00137521" w:rsidP="00137521">
      <w:pPr>
        <w:spacing w:line="276" w:lineRule="auto"/>
        <w:jc w:val="both"/>
        <w:rPr>
          <w:rFonts w:ascii="Arial" w:hAnsi="Arial" w:cs="Arial"/>
        </w:rPr>
      </w:pPr>
    </w:p>
    <w:sectPr w:rsidR="00137521" w:rsidRPr="0085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176D8"/>
    <w:rsid w:val="00032834"/>
    <w:rsid w:val="00036547"/>
    <w:rsid w:val="00063172"/>
    <w:rsid w:val="00084B4C"/>
    <w:rsid w:val="000B37B5"/>
    <w:rsid w:val="000D2520"/>
    <w:rsid w:val="000F1C33"/>
    <w:rsid w:val="000F2D58"/>
    <w:rsid w:val="001274BE"/>
    <w:rsid w:val="00137521"/>
    <w:rsid w:val="00172D3E"/>
    <w:rsid w:val="00194CBB"/>
    <w:rsid w:val="001B334C"/>
    <w:rsid w:val="001C5802"/>
    <w:rsid w:val="001E3F20"/>
    <w:rsid w:val="001E5B79"/>
    <w:rsid w:val="0023098B"/>
    <w:rsid w:val="002C509A"/>
    <w:rsid w:val="00332323"/>
    <w:rsid w:val="00377A36"/>
    <w:rsid w:val="003834F5"/>
    <w:rsid w:val="003E5703"/>
    <w:rsid w:val="003E5877"/>
    <w:rsid w:val="003F47DB"/>
    <w:rsid w:val="004068B7"/>
    <w:rsid w:val="00411087"/>
    <w:rsid w:val="00473517"/>
    <w:rsid w:val="00532660"/>
    <w:rsid w:val="005B76CF"/>
    <w:rsid w:val="005E48D4"/>
    <w:rsid w:val="00655784"/>
    <w:rsid w:val="0067731D"/>
    <w:rsid w:val="006A6A47"/>
    <w:rsid w:val="006B4233"/>
    <w:rsid w:val="006C17B3"/>
    <w:rsid w:val="00714EB6"/>
    <w:rsid w:val="00782BA3"/>
    <w:rsid w:val="00791567"/>
    <w:rsid w:val="00853D4A"/>
    <w:rsid w:val="008A0DA3"/>
    <w:rsid w:val="008F71B8"/>
    <w:rsid w:val="009604AA"/>
    <w:rsid w:val="00980056"/>
    <w:rsid w:val="009A0E05"/>
    <w:rsid w:val="00A31E82"/>
    <w:rsid w:val="00B2222C"/>
    <w:rsid w:val="00B8505C"/>
    <w:rsid w:val="00BD1D59"/>
    <w:rsid w:val="00BE3424"/>
    <w:rsid w:val="00C07CB3"/>
    <w:rsid w:val="00C64084"/>
    <w:rsid w:val="00C75460"/>
    <w:rsid w:val="00D51663"/>
    <w:rsid w:val="00D72919"/>
    <w:rsid w:val="00D85E19"/>
    <w:rsid w:val="00DB6AA7"/>
    <w:rsid w:val="00E200BB"/>
    <w:rsid w:val="00E852AE"/>
    <w:rsid w:val="00ED7B70"/>
    <w:rsid w:val="00EE29C7"/>
    <w:rsid w:val="00F3483B"/>
    <w:rsid w:val="00F5626D"/>
    <w:rsid w:val="00FC3A15"/>
    <w:rsid w:val="00FD083F"/>
    <w:rsid w:val="00FE1AFA"/>
    <w:rsid w:val="00FF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2253</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42</cp:revision>
  <dcterms:created xsi:type="dcterms:W3CDTF">2024-03-31T12:02:00Z</dcterms:created>
  <dcterms:modified xsi:type="dcterms:W3CDTF">2024-04-19T08:40:00Z</dcterms:modified>
</cp:coreProperties>
</file>