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5 -->
  <w:body>
    <w:p w:rsidR="005976E4" w:rsidP="00135003" w14:paraId="6C05F005" w14:textId="1FCDD142">
      <w:pPr>
        <w:pStyle w:val="LIGLKontraktsheading"/>
      </w:pPr>
      <w:bookmarkStart w:id="0" w:name="_GoBack"/>
      <w:bookmarkEnd w:id="0"/>
      <w:r w:rsidRPr="00871A7D">
        <w:t>Arbeids</w:t>
      </w:r>
      <w:r w:rsidRPr="00871A7D" w:rsidR="004867AF">
        <w:t>Avtale</w:t>
      </w:r>
    </w:p>
    <w:p w:rsidR="00135003" w:rsidRPr="00135003" w:rsidP="00135003" w14:paraId="223BA637" w14:textId="77777777">
      <w:pPr>
        <w:pStyle w:val="LIGLKontraktsSub-Heading"/>
      </w:pPr>
    </w:p>
    <w:p w:rsidR="004867AF" w:rsidRPr="00871A7D" w:rsidP="004867AF" w14:paraId="3AD5D69E" w14:textId="7972C5AF">
      <w:pPr>
        <w:pStyle w:val="LIGLKontraktforsidetekst"/>
      </w:pPr>
      <w:r w:rsidRPr="00871A7D">
        <w:t>m</w:t>
      </w:r>
      <w:r w:rsidRPr="00871A7D">
        <w:t>ellom</w:t>
      </w:r>
    </w:p>
    <w:p w:rsidR="004867AF" w:rsidRPr="00871A7D" w:rsidP="004867AF" w14:paraId="38974D55" w14:textId="1E6ECD07">
      <w:pPr>
        <w:pStyle w:val="LIGLKontraktforsidepartsangivelse"/>
      </w:pPr>
      <w:r>
        <w:t>{. . .}</w:t>
      </w:r>
    </w:p>
    <w:p w:rsidR="004867AF" w:rsidRPr="00871A7D" w:rsidP="004867AF" w14:paraId="1F7E78DE" w14:textId="310E6FCD">
      <w:pPr>
        <w:pStyle w:val="LIGLKontraktforsidepartstittel"/>
      </w:pPr>
      <w:r w:rsidRPr="00871A7D">
        <w:t xml:space="preserve">(som </w:t>
      </w:r>
      <w:r w:rsidRPr="00871A7D" w:rsidR="00FD300B">
        <w:t>a</w:t>
      </w:r>
      <w:r w:rsidRPr="00871A7D" w:rsidR="00E14A73">
        <w:t>rbeidsgiver</w:t>
      </w:r>
      <w:r w:rsidRPr="00871A7D">
        <w:t>)</w:t>
      </w:r>
    </w:p>
    <w:p w:rsidR="004867AF" w:rsidRPr="00871A7D" w:rsidP="004867AF" w14:paraId="51EF9EF6" w14:textId="77777777">
      <w:pPr>
        <w:pStyle w:val="LIGLKontraktforsidetekst"/>
      </w:pPr>
      <w:r w:rsidRPr="00871A7D">
        <w:t>og</w:t>
      </w:r>
    </w:p>
    <w:p w:rsidR="004867AF" w:rsidRPr="00871A7D" w:rsidP="004867AF" w14:paraId="70B213B0" w14:textId="34A88534">
      <w:pPr>
        <w:pStyle w:val="LIGLKontraktforsidepartsangivelse"/>
      </w:pPr>
      <w:r>
        <w:t>{. . .}</w:t>
      </w:r>
    </w:p>
    <w:p w:rsidR="004867AF" w:rsidRPr="00871A7D" w:rsidP="004867AF" w14:paraId="7AAA3C59" w14:textId="1EFD77E8">
      <w:pPr>
        <w:pStyle w:val="LIGLKontraktforsidepartstittel"/>
      </w:pPr>
      <w:r w:rsidRPr="00871A7D">
        <w:t xml:space="preserve">(som </w:t>
      </w:r>
      <w:r w:rsidRPr="00871A7D" w:rsidR="009F5614">
        <w:t>arbeidstaker</w:t>
      </w:r>
      <w:r w:rsidRPr="00871A7D">
        <w:t>)</w:t>
      </w:r>
    </w:p>
    <w:p w:rsidR="004867AF" w:rsidRPr="00871A7D" w:rsidP="004867AF" w14:paraId="6FDA1472" w14:textId="77777777">
      <w:pPr>
        <w:pStyle w:val="LIGLKontraktforsidetekst"/>
      </w:pPr>
    </w:p>
    <w:p w:rsidR="001B06C1" w:rsidRPr="00871A7D" w:rsidP="001B06C1" w14:paraId="1C4F4BD5" w14:textId="77777777">
      <w:pPr>
        <w:jc w:val="center"/>
      </w:pPr>
    </w:p>
    <w:p w:rsidR="001B06C1" w:rsidRPr="00871A7D" w:rsidP="001B06C1" w14:paraId="291CEBF1" w14:textId="77777777">
      <w:pPr>
        <w:jc w:val="center"/>
      </w:pPr>
    </w:p>
    <w:p w:rsidR="004867AF" w:rsidRPr="00871A7D" w:rsidP="001B06C1" w14:paraId="559453EB" w14:textId="23E2D741">
      <w:pPr>
        <w:jc w:val="center"/>
      </w:pPr>
      <w:r w:rsidRPr="00871A7D">
        <w:t xml:space="preserve">Kontraktsdato </w:t>
      </w:r>
      <w:r>
        <w:t>{. . .}</w:t>
      </w:r>
    </w:p>
    <w:p w:rsidR="001B06C1" w:rsidRPr="00871A7D" w:rsidP="001B06C1" w14:paraId="36643045" w14:textId="77777777">
      <w:pPr>
        <w:jc w:val="center"/>
      </w:pPr>
    </w:p>
    <w:p w:rsidR="001B06C1" w:rsidRPr="00871A7D" w:rsidP="001B06C1" w14:paraId="3C9C8F00" w14:textId="52910AA7">
      <w:pPr>
        <w:pStyle w:val="BodyText"/>
      </w:pPr>
      <w:r w:rsidRPr="00871A7D">
        <w:br w:type="page"/>
      </w:r>
      <w:r w:rsidRPr="00871A7D">
        <w:t xml:space="preserve">Det er i dag inngått </w:t>
      </w:r>
      <w:r w:rsidRPr="00871A7D" w:rsidR="00FD300B">
        <w:t>arbeids</w:t>
      </w:r>
      <w:r w:rsidRPr="00871A7D">
        <w:t>avtale mellom</w:t>
      </w:r>
    </w:p>
    <w:p w:rsidR="001B06C1" w:rsidRPr="00871A7D" w:rsidP="002131AF" w14:paraId="5D26B4DC" w14:textId="24FA76E5">
      <w:pPr>
        <w:pStyle w:val="LIGLPartsangivelse"/>
      </w:pPr>
      <w:r>
        <w:rPr>
          <w:b/>
        </w:rPr>
        <w:t>{. . .}</w:t>
      </w:r>
      <w:r w:rsidRPr="00871A7D" w:rsidR="002131AF">
        <w:t>, org.nr</w:t>
      </w:r>
      <w:r>
        <w:t xml:space="preserve">. </w:t>
      </w:r>
      <w:r>
        <w:t>{. . .}</w:t>
      </w:r>
      <w:r w:rsidRPr="00871A7D" w:rsidR="002131AF">
        <w:t>,</w:t>
      </w:r>
      <w:r>
        <w:t xml:space="preserve"> </w:t>
      </w:r>
      <w:r>
        <w:t>{. . .}</w:t>
      </w:r>
      <w:r>
        <w:t xml:space="preserve"> </w:t>
      </w:r>
      <w:r w:rsidRPr="00871A7D" w:rsidR="00B374BC">
        <w:t>(A</w:t>
      </w:r>
      <w:r w:rsidRPr="00871A7D" w:rsidR="00DD0201">
        <w:t>rbeidsgiver</w:t>
      </w:r>
      <w:r w:rsidRPr="00871A7D" w:rsidR="00B374BC">
        <w:t>)</w:t>
      </w:r>
    </w:p>
    <w:p w:rsidR="002131AF" w:rsidRPr="00871A7D" w:rsidP="00315E44" w14:paraId="30F54F2A" w14:textId="77777777">
      <w:pPr>
        <w:pStyle w:val="BodyText"/>
        <w:ind w:left="284"/>
      </w:pPr>
      <w:r w:rsidRPr="00871A7D">
        <w:t>o</w:t>
      </w:r>
      <w:r w:rsidRPr="00871A7D">
        <w:t>g</w:t>
      </w:r>
    </w:p>
    <w:p w:rsidR="002131AF" w:rsidRPr="00871A7D" w:rsidP="00315E44" w14:paraId="4DEABFAB" w14:textId="11C6BBAF">
      <w:pPr>
        <w:pStyle w:val="LIGLPartsangivelse"/>
      </w:pPr>
      <w:r>
        <w:rPr>
          <w:b/>
        </w:rPr>
        <w:t>{. . .}</w:t>
      </w:r>
      <w:r w:rsidRPr="00871A7D">
        <w:t xml:space="preserve">, </w:t>
      </w:r>
      <w:r w:rsidRPr="00871A7D">
        <w:t>f.dat</w:t>
      </w:r>
      <w:r w:rsidRPr="00871A7D" w:rsidR="00C53C8D">
        <w:t>o</w:t>
      </w:r>
      <w:r>
        <w:t xml:space="preserve"> </w:t>
      </w:r>
      <w:r>
        <w:t>{. . .}</w:t>
      </w:r>
      <w:r>
        <w:t xml:space="preserve">, </w:t>
      </w:r>
      <w:r>
        <w:t>{. . .}</w:t>
      </w:r>
      <w:r>
        <w:t xml:space="preserve"> (</w:t>
      </w:r>
      <w:r w:rsidRPr="00871A7D" w:rsidR="009F5614">
        <w:t>Arbeidstaker</w:t>
      </w:r>
      <w:r w:rsidRPr="00871A7D" w:rsidR="00B374BC">
        <w:t>)</w:t>
      </w:r>
    </w:p>
    <w:p w:rsidR="00596AC0" w:rsidRPr="00871A7D" w:rsidP="00596AC0" w14:paraId="2EBED526" w14:textId="15261619">
      <w:pPr>
        <w:pStyle w:val="BodyText"/>
      </w:pPr>
      <w:r w:rsidRPr="00871A7D">
        <w:t>A</w:t>
      </w:r>
      <w:r w:rsidRPr="00871A7D" w:rsidR="009F5614">
        <w:t>rbeidsgiver og Arbeidstaker</w:t>
      </w:r>
      <w:r w:rsidRPr="00871A7D">
        <w:t xml:space="preserve"> kan i det etterfølgende</w:t>
      </w:r>
      <w:r w:rsidRPr="00871A7D" w:rsidR="00B374BC">
        <w:t xml:space="preserve"> også bli kalt ”</w:t>
      </w:r>
      <w:r w:rsidRPr="00871A7D" w:rsidR="00B374BC">
        <w:rPr>
          <w:u w:val="single"/>
        </w:rPr>
        <w:t>Partene</w:t>
      </w:r>
      <w:r w:rsidRPr="00871A7D" w:rsidR="008B19F4">
        <w:t xml:space="preserve">”, </w:t>
      </w:r>
      <w:r w:rsidRPr="00871A7D" w:rsidR="00B374BC">
        <w:t>og hver for seg ”</w:t>
      </w:r>
      <w:r w:rsidRPr="00871A7D" w:rsidR="00B374BC">
        <w:rPr>
          <w:u w:val="single"/>
        </w:rPr>
        <w:t>Part</w:t>
      </w:r>
      <w:r w:rsidRPr="00871A7D" w:rsidR="00B374BC">
        <w:t>”. Denne avtalen, vedlegg til denne og alle senere tillegg og endringer</w:t>
      </w:r>
      <w:r w:rsidRPr="00871A7D" w:rsidR="000D70EB">
        <w:t>,</w:t>
      </w:r>
      <w:r w:rsidRPr="00871A7D" w:rsidR="00B374BC">
        <w:t xml:space="preserve"> omtales heretter som ”</w:t>
      </w:r>
      <w:r w:rsidRPr="00871A7D" w:rsidR="00B374BC">
        <w:rPr>
          <w:u w:val="single"/>
        </w:rPr>
        <w:t>Avtalen</w:t>
      </w:r>
      <w:r w:rsidRPr="00871A7D" w:rsidR="00B374BC">
        <w:t>”.</w:t>
      </w:r>
    </w:p>
    <w:p w:rsidR="00B374BC" w:rsidRPr="00871A7D" w:rsidP="00B374BC" w14:paraId="7E3D2CA5" w14:textId="77777777">
      <w:pPr>
        <w:pStyle w:val="Heading1"/>
      </w:pPr>
      <w:bookmarkStart w:id="1" w:name="_Ref447140435"/>
      <w:r w:rsidRPr="00871A7D">
        <w:t>Ansettelse og tiltredelse</w:t>
      </w:r>
      <w:bookmarkEnd w:id="1"/>
    </w:p>
    <w:p w:rsidR="000E2148" w:rsidRPr="00871A7D" w:rsidP="000673C8" w14:paraId="53B8A602" w14:textId="6049C165">
      <w:r>
        <w:t>{. . .}</w:t>
      </w:r>
      <w:r w:rsidRPr="00871A7D" w:rsidR="000673C8">
        <w:t xml:space="preserve"> ansettes som </w:t>
      </w:r>
      <w:r>
        <w:t>{. . .}</w:t>
      </w:r>
      <w:r>
        <w:t xml:space="preserve"> i </w:t>
      </w:r>
      <w:r>
        <w:t>{. . .}</w:t>
      </w:r>
      <w:r w:rsidRPr="00871A7D" w:rsidR="00535ADD">
        <w:t xml:space="preserve">, </w:t>
      </w:r>
      <w:r w:rsidRPr="00871A7D" w:rsidR="000673C8">
        <w:t xml:space="preserve">med tiltredelse den </w:t>
      </w:r>
      <w:r>
        <w:t>{. . .}</w:t>
      </w:r>
      <w:r w:rsidRPr="00871A7D">
        <w:t>.</w:t>
      </w:r>
    </w:p>
    <w:p w:rsidR="00C53C8D" w:rsidRPr="00871A7D" w:rsidP="000673C8" w14:paraId="6B647A4D" w14:textId="2CCA0B9E">
      <w:r>
        <w:t>[</w:t>
      </w:r>
      <w:r w:rsidRPr="00871A7D" w:rsidR="004B28DB">
        <w:t xml:space="preserve">      </w:t>
      </w:r>
      <w:r w:rsidRPr="00871A7D" w:rsidR="0079598D">
        <w:br/>
      </w:r>
      <w:r>
        <w:t>]</w:t>
      </w:r>
      <w:r>
        <w:t>[</w:t>
      </w:r>
      <w:r>
        <w:t>[</w:t>
      </w:r>
      <w:r>
        <w:t>{. . .}</w:t>
      </w:r>
      <w:r>
        <w:t>]</w:t>
      </w:r>
      <w:r>
        <w:t>[</w:t>
      </w:r>
      <w:r>
        <w:t>{. . .}</w:t>
      </w:r>
      <w:r>
        <w:t>]</w:t>
      </w:r>
      <w:r>
        <w:t>]</w:t>
      </w:r>
      <w:r>
        <w:br/>
      </w:r>
      <w:r>
        <w:t>[</w:t>
      </w:r>
      <w:r>
        <w:t xml:space="preserve">      </w:t>
      </w:r>
      <w:r>
        <w:t>]</w:t>
      </w:r>
      <w:r w:rsidRPr="00871A7D" w:rsidR="00DF68FB">
        <w:br/>
      </w:r>
      <w:r>
        <w:t>[</w:t>
      </w:r>
      <w:r w:rsidRPr="00871A7D" w:rsidR="00D27874">
        <w:t>Stillingen</w:t>
      </w:r>
      <w:r w:rsidRPr="00871A7D" w:rsidR="00D27874">
        <w:t xml:space="preserve"> er en deltidsstilling med en st</w:t>
      </w:r>
      <w:r w:rsidRPr="00871A7D" w:rsidR="00E17E44">
        <w:t>illingspro</w:t>
      </w:r>
      <w:r>
        <w:t xml:space="preserve">sent på </w:t>
      </w:r>
      <w:r>
        <w:t>{. . .}</w:t>
      </w:r>
      <w:r w:rsidRPr="00871A7D" w:rsidR="00E17E44">
        <w:t xml:space="preserve"> %</w:t>
      </w:r>
      <w:r w:rsidRPr="00871A7D" w:rsidR="00D27874">
        <w:t xml:space="preserve">. For nærmere beskrivelse av deltidsstillingen, se </w:t>
      </w:r>
      <w:r w:rsidRPr="00871A7D" w:rsidR="00D27874">
        <w:t>pkt</w:t>
      </w:r>
      <w:r w:rsidRPr="00871A7D" w:rsidR="00D27874">
        <w:t xml:space="preserve"> </w:t>
      </w:r>
      <w:r w:rsidRPr="00871A7D" w:rsidR="00D27874">
        <w:fldChar w:fldCharType="begin"/>
      </w:r>
      <w:r w:rsidRPr="00871A7D" w:rsidR="00D27874">
        <w:instrText xml:space="preserve"> REF _Ref446762121 \r \h </w:instrText>
      </w:r>
      <w:r w:rsidRPr="00871A7D" w:rsidR="00D27874">
        <w:fldChar w:fldCharType="separate"/>
      </w:r>
      <w:r w:rsidRPr="00871A7D" w:rsidR="00D27874">
        <w:t>4</w:t>
      </w:r>
      <w:r w:rsidRPr="00871A7D" w:rsidR="00D27874">
        <w:fldChar w:fldCharType="end"/>
      </w:r>
      <w:r w:rsidRPr="00871A7D" w:rsidR="00D27874">
        <w:t xml:space="preserve"> nedenfor.</w:t>
      </w:r>
      <w:r>
        <w:t>]</w:t>
      </w:r>
    </w:p>
    <w:p w:rsidR="000673C8" w:rsidRPr="00871A7D" w:rsidP="000673C8" w14:paraId="5B4BB7CA" w14:textId="77777777">
      <w:pPr>
        <w:pStyle w:val="Heading1"/>
      </w:pPr>
      <w:bookmarkStart w:id="2" w:name="_Ref447974321"/>
      <w:bookmarkStart w:id="3" w:name="bmDeltid"/>
      <w:r w:rsidRPr="00871A7D">
        <w:t>Arbeidsoppgaver</w:t>
      </w:r>
      <w:bookmarkEnd w:id="2"/>
    </w:p>
    <w:p w:rsidR="00352FF2" w:rsidRPr="00871A7D" w:rsidP="00352FF2" w14:paraId="56444920" w14:textId="4CCCC06C">
      <w:pPr>
        <w:rPr>
          <w:lang w:eastAsia="nb-NO"/>
        </w:rPr>
      </w:pPr>
      <w:r>
        <w:t>[</w:t>
      </w:r>
      <w:r w:rsidRPr="00871A7D" w:rsidR="003F658F">
        <w:rPr>
          <w:lang w:eastAsia="nb-NO"/>
        </w:rPr>
        <w:t>Arbeidstaker</w:t>
      </w:r>
      <w:r w:rsidRPr="00871A7D" w:rsidR="003F658F">
        <w:rPr>
          <w:lang w:eastAsia="nb-NO"/>
        </w:rPr>
        <w:t xml:space="preserve"> skal utføre de ansvars- og arbeidsoppgaver som til enhver tid hører under stillingen. Arbeidsgiver kan utarbeide stillingsinstruks, rutiner for arbeidet </w:t>
      </w:r>
      <w:r w:rsidRPr="00871A7D" w:rsidR="003F658F">
        <w:rPr>
          <w:lang w:eastAsia="nb-NO"/>
        </w:rPr>
        <w:t>m.v</w:t>
      </w:r>
      <w:r w:rsidRPr="00871A7D" w:rsidR="003F658F">
        <w:rPr>
          <w:lang w:eastAsia="nb-NO"/>
        </w:rPr>
        <w:t>. som Arbei</w:t>
      </w:r>
      <w:r>
        <w:rPr>
          <w:lang w:eastAsia="nb-NO"/>
        </w:rPr>
        <w:t>dstaker er pliktig til å følge.</w:t>
      </w:r>
      <w:r>
        <w:t>]</w:t>
      </w:r>
      <w:r>
        <w:rPr>
          <w:lang w:eastAsia="nb-NO"/>
        </w:rPr>
        <w:t xml:space="preserve"> </w:t>
      </w:r>
      <w:r>
        <w:t>[</w:t>
      </w:r>
      <w:r>
        <w:rPr>
          <w:lang w:eastAsia="nb-NO"/>
        </w:rPr>
        <w:t>{. . .}</w:t>
      </w:r>
      <w:r>
        <w:t>]</w:t>
      </w:r>
    </w:p>
    <w:p w:rsidR="003F658F" w:rsidRPr="00871A7D" w:rsidP="00352FF2" w14:paraId="2F77E7E4" w14:textId="77777777">
      <w:pPr>
        <w:rPr>
          <w:lang w:eastAsia="nb-NO"/>
        </w:rPr>
      </w:pPr>
    </w:p>
    <w:p w:rsidR="003F658F" w:rsidRPr="00871A7D" w:rsidP="00352FF2" w14:paraId="2607DE70" w14:textId="7C29ED05">
      <w:pPr>
        <w:rPr>
          <w:lang w:eastAsia="nb-NO"/>
        </w:rPr>
      </w:pPr>
      <w:r w:rsidRPr="00871A7D">
        <w:rPr>
          <w:lang w:eastAsia="nb-NO"/>
        </w:rPr>
        <w:t xml:space="preserve">Arbeidsgiver har rett til å foreta endringer i arbeidsoppgaver, stillingsbetegnelse og ansvarsområder når </w:t>
      </w:r>
      <w:r w:rsidRPr="00871A7D" w:rsidR="00ED1232">
        <w:rPr>
          <w:lang w:eastAsia="nb-NO"/>
        </w:rPr>
        <w:t>dette er begrunnet i Arbeidsgivers behov eller Arbeidstakers forhold. Videre kan Arbeidstaker bli pålagt å utføre andre midlertidige oppgaver mot at lønn og rettigheter opprettholdes.</w:t>
      </w:r>
    </w:p>
    <w:p w:rsidR="00390F12" w:rsidRPr="00871A7D" w:rsidP="00390F12" w14:paraId="60FB3E37" w14:textId="77777777">
      <w:pPr>
        <w:pStyle w:val="Heading1"/>
      </w:pPr>
      <w:r w:rsidRPr="00871A7D">
        <w:t>Arbeidssted</w:t>
      </w:r>
    </w:p>
    <w:p w:rsidR="004B28DB" w:rsidRPr="00871A7D" w:rsidP="00566202" w14:paraId="5C1719DF" w14:textId="7BCEB263">
      <w:bookmarkStart w:id="4" w:name="bmArbeidssted"/>
      <w:r>
        <w:t>[</w:t>
      </w:r>
      <w:r w:rsidRPr="00871A7D" w:rsidR="00290884">
        <w:t>Hovedarbeidsstedet</w:t>
      </w:r>
      <w:r w:rsidRPr="00871A7D" w:rsidR="00290884">
        <w:t xml:space="preserve"> er p.t. Arbeidsgivers lokaler i </w:t>
      </w:r>
      <w:r>
        <w:t>[</w:t>
      </w:r>
      <w:r>
        <w:t>{. . .}</w:t>
      </w:r>
      <w:r w:rsidRPr="00871A7D">
        <w:t>.</w:t>
      </w:r>
      <w:r>
        <w:t>]</w:t>
      </w:r>
      <w:r>
        <w:t>[</w:t>
      </w:r>
      <w:r>
        <w:t>{. . .}</w:t>
      </w:r>
      <w:r>
        <w:t>.</w:t>
      </w:r>
      <w:r>
        <w:t>]</w:t>
      </w:r>
      <w:r w:rsidRPr="00871A7D" w:rsidR="00A21D13">
        <w:t xml:space="preserve"> </w:t>
      </w:r>
      <w:r>
        <w:t>[</w:t>
      </w:r>
      <w:r w:rsidRPr="00871A7D" w:rsidR="00390F12">
        <w:t>Arbeidstaker</w:t>
      </w:r>
      <w:r w:rsidRPr="00871A7D" w:rsidR="00390F12">
        <w:t xml:space="preserve"> må påregne reising i arbeidet</w:t>
      </w:r>
      <w:r w:rsidRPr="00871A7D" w:rsidR="00E737C4">
        <w:t>,</w:t>
      </w:r>
      <w:r w:rsidRPr="00871A7D" w:rsidR="00390F12">
        <w:t xml:space="preserve"> i </w:t>
      </w:r>
      <w:r w:rsidRPr="00871A7D" w:rsidR="00011986">
        <w:t xml:space="preserve">den grad </w:t>
      </w:r>
      <w:r w:rsidRPr="00871A7D" w:rsidR="00A33FA8">
        <w:t xml:space="preserve">utførelse av arbeidsoppgavene tilknyttet </w:t>
      </w:r>
      <w:r w:rsidRPr="00871A7D" w:rsidR="00011986">
        <w:t>stillingen krever det.</w:t>
      </w:r>
      <w:r>
        <w:t>]</w:t>
      </w:r>
      <w:r>
        <w:t>]</w:t>
      </w:r>
      <w:r w:rsidRPr="00871A7D" w:rsidR="00207A4D">
        <w:br/>
      </w:r>
      <w:r>
        <w:t>[</w:t>
      </w:r>
      <w:r>
        <w:t>[</w:t>
      </w:r>
      <w:r>
        <w:t xml:space="preserve">      </w:t>
      </w:r>
      <w:r>
        <w:t>]</w:t>
      </w:r>
      <w:r>
        <w:t>]</w:t>
      </w:r>
    </w:p>
    <w:p w:rsidR="00390F12" w:rsidRPr="00871A7D" w:rsidP="00566202" w14:paraId="4514B2C6" w14:textId="75B52C15">
      <w:r>
        <w:t>[</w:t>
      </w:r>
      <w:r>
        <w:t>[</w:t>
      </w:r>
      <w:r>
        <w:t>{. . .}</w:t>
      </w:r>
      <w:r>
        <w:t>]</w:t>
      </w:r>
      <w:r>
        <w:t>]</w:t>
      </w:r>
      <w:bookmarkStart w:id="5" w:name="bmOppmotested"/>
      <w:bookmarkEnd w:id="4"/>
      <w:r>
        <w:t>[</w:t>
      </w:r>
      <w:r>
        <w:t>{. . .}</w:t>
      </w:r>
      <w:r>
        <w:t>]</w:t>
      </w:r>
    </w:p>
    <w:p w:rsidR="001469D3" w:rsidRPr="00871A7D" w:rsidP="001469D3" w14:paraId="461B3FA7" w14:textId="77777777">
      <w:pPr>
        <w:pStyle w:val="Heading1"/>
      </w:pPr>
      <w:bookmarkStart w:id="6" w:name="_Ref446762121"/>
      <w:r w:rsidRPr="00871A7D">
        <w:t>Arbeidstid</w:t>
      </w:r>
      <w:bookmarkEnd w:id="6"/>
    </w:p>
    <w:p w:rsidR="0007035D" w:rsidRPr="00871A7D" w:rsidP="00390F12" w14:paraId="3A0E15EC" w14:textId="4FBE317D">
      <w:bookmarkEnd w:id="5"/>
      <w:r>
        <w:t>[</w:t>
      </w:r>
      <w:r>
        <w:t>[</w:t>
      </w:r>
      <w:r w:rsidRPr="00871A7D" w:rsidR="00390F12">
        <w:t>Den</w:t>
      </w:r>
      <w:r w:rsidRPr="00871A7D" w:rsidR="00390F12">
        <w:t xml:space="preserve"> normale arbeidstiden er mandag til fredag </w:t>
      </w:r>
      <w:r w:rsidRPr="00871A7D" w:rsidR="00390F12">
        <w:t>kl</w:t>
      </w:r>
      <w:r w:rsidRPr="00871A7D" w:rsidR="00390F12">
        <w:t xml:space="preserve"> </w:t>
      </w:r>
      <w:r>
        <w:t>{. . .}</w:t>
      </w:r>
      <w:r>
        <w:t xml:space="preserve"> </w:t>
      </w:r>
      <w:r w:rsidRPr="00871A7D" w:rsidR="00390F12">
        <w:t xml:space="preserve">til </w:t>
      </w:r>
      <w:r>
        <w:t>{. . .}</w:t>
      </w:r>
      <w:r>
        <w:t>[</w:t>
      </w:r>
      <w:r w:rsidRPr="00871A7D" w:rsidR="00390F12">
        <w:t>, inklusiv en halv times ubetalt daglig lunsjpause</w:t>
      </w:r>
      <w:r w:rsidRPr="00871A7D" w:rsidR="00456785">
        <w:t>.</w:t>
      </w:r>
      <w:r w:rsidRPr="00871A7D" w:rsidR="00721C59">
        <w:t xml:space="preserve"> Den daglige normalarbeidstiden er således 7,5</w:t>
      </w:r>
      <w:r w:rsidRPr="00871A7D" w:rsidR="002C70EA">
        <w:t> timer</w:t>
      </w:r>
      <w:r w:rsidRPr="00871A7D" w:rsidR="00721C59">
        <w:t xml:space="preserve"> eksklusiv lunsjpause</w:t>
      </w:r>
      <w:r w:rsidRPr="00871A7D" w:rsidR="00E737C4">
        <w:t>,</w:t>
      </w:r>
      <w:r w:rsidRPr="00871A7D" w:rsidR="00721C59">
        <w:t xml:space="preserve"> og den ukentlige normalarbeidstiden er 37,5</w:t>
      </w:r>
      <w:r w:rsidRPr="00871A7D" w:rsidR="002C70EA">
        <w:t> timer</w:t>
      </w:r>
      <w:r w:rsidRPr="00871A7D" w:rsidR="00721C59">
        <w:t xml:space="preserve"> eksklusiv lunsjpause.</w:t>
      </w:r>
      <w:r>
        <w:t>]</w:t>
      </w:r>
      <w:r>
        <w:t>[</w:t>
      </w:r>
      <w:r w:rsidRPr="00871A7D" w:rsidR="00721C59">
        <w:t xml:space="preserve">, inklusiv en halv times </w:t>
      </w:r>
      <w:r w:rsidRPr="00871A7D" w:rsidR="00456785">
        <w:t>betalt daglig lunsjpause</w:t>
      </w:r>
      <w:r w:rsidRPr="00871A7D" w:rsidR="00721C59">
        <w:t>. Den daglige normalarbeidstiden er således 8</w:t>
      </w:r>
      <w:r w:rsidRPr="00871A7D" w:rsidR="002C70EA">
        <w:t> timer</w:t>
      </w:r>
      <w:r w:rsidRPr="00871A7D" w:rsidR="00721C59">
        <w:t xml:space="preserve"> inkl</w:t>
      </w:r>
      <w:r w:rsidRPr="00871A7D" w:rsidR="00E737C4">
        <w:t>usiv</w:t>
      </w:r>
      <w:r w:rsidRPr="00871A7D" w:rsidR="00721C59">
        <w:t xml:space="preserve"> lunsjpause</w:t>
      </w:r>
      <w:r w:rsidRPr="00871A7D" w:rsidR="00E737C4">
        <w:t>,</w:t>
      </w:r>
      <w:r w:rsidRPr="00871A7D" w:rsidR="00721C59">
        <w:t xml:space="preserve"> og den ukentlige normalarbeidstiden er 40</w:t>
      </w:r>
      <w:r w:rsidRPr="00871A7D" w:rsidR="002C70EA">
        <w:t> timer</w:t>
      </w:r>
      <w:r w:rsidRPr="00871A7D" w:rsidR="00721C59">
        <w:t xml:space="preserve"> </w:t>
      </w:r>
      <w:r w:rsidRPr="00871A7D" w:rsidR="00E737C4">
        <w:t>inklusiv</w:t>
      </w:r>
      <w:r w:rsidRPr="00871A7D" w:rsidR="00721C59">
        <w:t xml:space="preserve"> lunsjpause.</w:t>
      </w:r>
      <w:r>
        <w:t>]</w:t>
      </w:r>
      <w:r>
        <w:t>[</w:t>
      </w:r>
      <w:r>
        <w:t>{. . .}</w:t>
      </w:r>
      <w:r>
        <w:t>]</w:t>
      </w:r>
      <w:r>
        <w:t>]</w:t>
      </w:r>
      <w:r>
        <w:t>[</w:t>
      </w:r>
      <w:r>
        <w:t>{. . .}</w:t>
      </w:r>
      <w:r>
        <w:t>]</w:t>
      </w:r>
      <w:r>
        <w:t>]</w:t>
      </w:r>
      <w:r>
        <w:t>[</w:t>
      </w:r>
      <w:r>
        <w:t>{. . .}</w:t>
      </w:r>
      <w:r>
        <w:t>]</w:t>
      </w:r>
    </w:p>
    <w:p w:rsidR="00912C37" w:rsidRPr="00871A7D" w:rsidP="00390F12" w14:paraId="4B75C4CA" w14:textId="5CDDD0D5"/>
    <w:p w:rsidR="00912C37" w:rsidRPr="00871A7D" w:rsidP="00390F12" w14:paraId="000B4D75" w14:textId="44FE8B48">
      <w:r>
        <w:t>[</w:t>
      </w:r>
      <w:r w:rsidRPr="00871A7D">
        <w:t xml:space="preserve">Arbeidstaker er innforstått med at </w:t>
      </w:r>
      <w:r>
        <w:t>[</w:t>
      </w:r>
      <w:r>
        <w:t>han</w:t>
      </w:r>
      <w:r>
        <w:t>]</w:t>
      </w:r>
      <w:r>
        <w:t>[</w:t>
      </w:r>
      <w:r w:rsidRPr="00871A7D" w:rsidR="007909ED">
        <w:t>hun</w:t>
      </w:r>
      <w:r>
        <w:t>]</w:t>
      </w:r>
      <w:r>
        <w:t xml:space="preserve"> i relasjon til </w:t>
      </w:r>
      <w:r w:rsidRPr="00871A7D" w:rsidR="006E56B6">
        <w:t>arbeidsmiljøloven har stilling av ledende karakter</w:t>
      </w:r>
      <w:r w:rsidRPr="00871A7D" w:rsidR="00E737C4">
        <w:t>,</w:t>
      </w:r>
      <w:r w:rsidRPr="00871A7D" w:rsidR="006E56B6">
        <w:t xml:space="preserve"> og derfor ikke omfattes av arbeidstidsbestemmelsene i arbeidsmiljøloven </w:t>
      </w:r>
      <w:r w:rsidRPr="00871A7D" w:rsidR="002C70EA">
        <w:t>kapittel </w:t>
      </w:r>
      <w:r w:rsidRPr="00871A7D" w:rsidR="006E56B6">
        <w:t>10</w:t>
      </w:r>
      <w:r w:rsidRPr="00871A7D" w:rsidR="000D70EB">
        <w:t>,</w:t>
      </w:r>
      <w:r>
        <w:t xml:space="preserve"> med de unntak som følger av loven. </w:t>
      </w:r>
      <w:r>
        <w:t>[</w:t>
      </w:r>
      <w:r>
        <w:t>Han</w:t>
      </w:r>
      <w:r>
        <w:t>]</w:t>
      </w:r>
      <w:r>
        <w:t>[</w:t>
      </w:r>
      <w:r w:rsidRPr="00871A7D" w:rsidR="005A7836">
        <w:t>Hun</w:t>
      </w:r>
      <w:r>
        <w:t>]</w:t>
      </w:r>
      <w:r>
        <w:t xml:space="preserve"> har derfor ikke krav på særskilt overtidsbetaling.</w:t>
      </w:r>
      <w:r>
        <w:t>]</w:t>
      </w:r>
    </w:p>
    <w:p w:rsidR="001469D3" w:rsidRPr="00871A7D" w:rsidP="001469D3" w14:paraId="42BC305F" w14:textId="77777777">
      <w:pPr>
        <w:pStyle w:val="Heading1"/>
      </w:pPr>
      <w:r w:rsidRPr="00871A7D">
        <w:t>Lønn og godtgjørelser</w:t>
      </w:r>
    </w:p>
    <w:p w:rsidR="001E4DC5" w:rsidRPr="00871A7D" w:rsidP="001E4DC5" w14:paraId="7AD87F04" w14:textId="78971AA5">
      <w:r>
        <w:t>[</w:t>
      </w:r>
      <w:r w:rsidRPr="00871A7D" w:rsidR="00390F12">
        <w:t>Den</w:t>
      </w:r>
      <w:r w:rsidRPr="00871A7D" w:rsidR="00390F12">
        <w:t xml:space="preserve"> avtalte</w:t>
      </w:r>
      <w:bookmarkStart w:id="7" w:name="bm5Lonn"/>
      <w:r w:rsidRPr="00871A7D" w:rsidR="002C5C2D">
        <w:t xml:space="preserve"> lønnen ved tiltredelsen er </w:t>
      </w:r>
      <w:r w:rsidRPr="00871A7D" w:rsidR="002C70EA">
        <w:t>kr </w:t>
      </w:r>
      <w:bookmarkEnd w:id="7"/>
      <w:r>
        <w:t>{. . .}</w:t>
      </w:r>
      <w:r w:rsidRPr="00871A7D" w:rsidR="00390F12">
        <w:t xml:space="preserve"> pr. år. Lønnen utbetales månedlig med 1/12 den </w:t>
      </w:r>
      <w:r>
        <w:t>{. . .}</w:t>
      </w:r>
      <w:r w:rsidRPr="00871A7D" w:rsidR="00390F12">
        <w:t xml:space="preserve"> hver måned</w:t>
      </w:r>
      <w:r w:rsidRPr="00871A7D" w:rsidR="00E737C4">
        <w:t>,</w:t>
      </w:r>
      <w:r w:rsidRPr="00871A7D" w:rsidR="00390F12">
        <w:t xml:space="preserve"> til Arbeidstakers oppgitte bankkonto. Ved avvikli</w:t>
      </w:r>
      <w:r w:rsidRPr="00871A7D" w:rsidR="00E737C4">
        <w:t>ng av ferie utbetales ikke lønn</w:t>
      </w:r>
      <w:r w:rsidRPr="00871A7D" w:rsidR="00390F12">
        <w:t xml:space="preserve"> men opp</w:t>
      </w:r>
      <w:r w:rsidRPr="00871A7D" w:rsidR="00EA13C9">
        <w:t>tjente feriepenger.</w:t>
      </w:r>
      <w:r w:rsidRPr="00871A7D" w:rsidR="000029FA">
        <w:br/>
      </w:r>
      <w:r w:rsidRPr="00871A7D" w:rsidR="000029FA">
        <w:br/>
      </w:r>
      <w:r w:rsidRPr="00871A7D">
        <w:t xml:space="preserve">Arbeidsgiver dekker Arbeidstakers utgifter </w:t>
      </w:r>
      <w:r w:rsidRPr="00871A7D" w:rsidR="00463197">
        <w:t xml:space="preserve">til reise, overnatting og diett </w:t>
      </w:r>
      <w:r w:rsidRPr="00871A7D">
        <w:t>i arbeidsforholdet</w:t>
      </w:r>
      <w:r w:rsidRPr="00871A7D" w:rsidR="00E737C4">
        <w:t>,</w:t>
      </w:r>
      <w:r w:rsidRPr="00871A7D">
        <w:t xml:space="preserve"> i tråd med de retningslinjer som gjelder til enhver tid.</w:t>
      </w:r>
      <w:r w:rsidRPr="00871A7D" w:rsidR="00463197">
        <w:t xml:space="preserve"> Alle refusjoner skal attesteres av styrets leder.</w:t>
      </w:r>
      <w:r>
        <w:t>]</w:t>
      </w:r>
      <w:r>
        <w:t>[</w:t>
      </w:r>
      <w:r>
        <w:t>{. . .}</w:t>
      </w:r>
      <w:r>
        <w:t>]</w:t>
      </w:r>
    </w:p>
    <w:p w:rsidR="001E4DC5" w:rsidRPr="00871A7D" w:rsidP="00390F12" w14:paraId="20D73351" w14:textId="77777777"/>
    <w:p w:rsidR="00390F12" w:rsidRPr="00871A7D" w:rsidP="00390F12" w14:paraId="2D31428D" w14:textId="1EFBC674">
      <w:r>
        <w:t>[</w:t>
      </w:r>
      <w:r w:rsidRPr="00871A7D">
        <w:t>Arbeidstaker</w:t>
      </w:r>
      <w:r w:rsidRPr="00871A7D">
        <w:t xml:space="preserve"> </w:t>
      </w:r>
      <w:r w:rsidRPr="00871A7D" w:rsidR="00B4630E">
        <w:t xml:space="preserve">har i tillegg krav på følgende </w:t>
      </w:r>
      <w:r w:rsidRPr="00871A7D" w:rsidR="00CF2286">
        <w:t>ytelser:</w:t>
      </w:r>
      <w:r>
        <w:t>]</w:t>
      </w:r>
    </w:p>
    <w:p w:rsidR="00CF2286" w:rsidRPr="00871A7D" w:rsidP="00390F12" w14:paraId="7BBCA260" w14:textId="77777777"/>
    <w:p w:rsidR="00AC22C3" w:rsidRPr="00871A7D" w:rsidP="00CF2286" w14:paraId="3221B871" w14:textId="5FACE0C9">
      <w:pPr>
        <w:pStyle w:val="ListParagraph"/>
        <w:numPr>
          <w:ilvl w:val="0"/>
          <w:numId w:val="22"/>
        </w:numPr>
      </w:pPr>
      <w:r>
        <w:t>[</w:t>
      </w:r>
      <w:r>
        <w:t>[</w:t>
      </w:r>
      <w:r w:rsidRPr="00871A7D" w:rsidR="00C7436B">
        <w:t>Avis</w:t>
      </w:r>
      <w:r w:rsidRPr="00871A7D" w:rsidR="00C7436B">
        <w:t xml:space="preserve">: </w:t>
      </w:r>
      <w:r>
        <w:t>{. . .}</w:t>
      </w:r>
      <w:r>
        <w:t>]</w:t>
      </w:r>
    </w:p>
    <w:p w:rsidR="00AC22C3" w:rsidRPr="00871A7D" w:rsidP="00CF2286" w14:paraId="0E3F0EB3" w14:textId="29E0EF44">
      <w:pPr>
        <w:pStyle w:val="ListParagraph"/>
        <w:numPr>
          <w:ilvl w:val="0"/>
          <w:numId w:val="22"/>
        </w:numPr>
      </w:pPr>
      <w:r>
        <w:t>[</w:t>
      </w:r>
      <w:r w:rsidRPr="00871A7D" w:rsidR="00661A5F">
        <w:t>Tidsskrifter</w:t>
      </w:r>
      <w:r w:rsidRPr="00871A7D" w:rsidR="00661A5F">
        <w:t xml:space="preserve">: </w:t>
      </w:r>
      <w:r>
        <w:t>{. . .}</w:t>
      </w:r>
      <w:r>
        <w:t>]</w:t>
      </w:r>
    </w:p>
    <w:p w:rsidR="00AC22C3" w:rsidRPr="00871A7D" w:rsidP="00CF2286" w14:paraId="43EFEC2C" w14:textId="2127ADE0">
      <w:pPr>
        <w:pStyle w:val="ListParagraph"/>
        <w:numPr>
          <w:ilvl w:val="0"/>
          <w:numId w:val="22"/>
        </w:numPr>
      </w:pPr>
      <w:r>
        <w:t>[</w:t>
      </w:r>
      <w:r w:rsidRPr="00871A7D" w:rsidR="008F5748">
        <w:t>Lunsjordning</w:t>
      </w:r>
      <w:r w:rsidRPr="00871A7D" w:rsidR="008F5748">
        <w:t xml:space="preserve">: </w:t>
      </w:r>
      <w:r>
        <w:t>{. . .}</w:t>
      </w:r>
      <w:r>
        <w:t>]</w:t>
      </w:r>
    </w:p>
    <w:p w:rsidR="00620843" w:rsidRPr="00871A7D" w:rsidP="00CF2286" w14:paraId="082D0923" w14:textId="44354958">
      <w:pPr>
        <w:pStyle w:val="ListParagraph"/>
        <w:numPr>
          <w:ilvl w:val="0"/>
          <w:numId w:val="22"/>
        </w:numPr>
      </w:pPr>
      <w:r>
        <w:t>[</w:t>
      </w:r>
      <w:r w:rsidRPr="00871A7D" w:rsidR="00185C8C">
        <w:t>Mobiltelefon</w:t>
      </w:r>
      <w:r w:rsidRPr="00871A7D" w:rsidR="00185C8C">
        <w:t xml:space="preserve">: </w:t>
      </w:r>
      <w:r>
        <w:t>{. . .}</w:t>
      </w:r>
      <w:r>
        <w:t>]</w:t>
      </w:r>
    </w:p>
    <w:p w:rsidR="00CE5283" w:rsidRPr="00871A7D" w:rsidP="00CF2286" w14:paraId="310E76B3" w14:textId="2B0EBFC1">
      <w:pPr>
        <w:pStyle w:val="ListParagraph"/>
        <w:numPr>
          <w:ilvl w:val="0"/>
          <w:numId w:val="22"/>
        </w:numPr>
      </w:pPr>
      <w:r>
        <w:t>[</w:t>
      </w:r>
      <w:r w:rsidRPr="00871A7D">
        <w:t>Internett</w:t>
      </w:r>
      <w:r>
        <w:t xml:space="preserve"> hjemme: </w:t>
      </w:r>
      <w:r>
        <w:t>{. . .}</w:t>
      </w:r>
      <w:r>
        <w:t>]</w:t>
      </w:r>
    </w:p>
    <w:p w:rsidR="00620843" w:rsidRPr="00871A7D" w:rsidP="00CF2286" w14:paraId="77BAC9DD" w14:textId="5D50000A">
      <w:pPr>
        <w:pStyle w:val="ListParagraph"/>
        <w:numPr>
          <w:ilvl w:val="0"/>
          <w:numId w:val="22"/>
        </w:numPr>
      </w:pPr>
      <w:r>
        <w:t>[</w:t>
      </w:r>
      <w:r w:rsidRPr="00871A7D" w:rsidR="00F87E21">
        <w:t>Telefonordning</w:t>
      </w:r>
      <w:r w:rsidRPr="00871A7D" w:rsidR="00F87E21">
        <w:t xml:space="preserve">: </w:t>
      </w:r>
      <w:r>
        <w:t>{. . .}</w:t>
      </w:r>
      <w:r>
        <w:t>]</w:t>
      </w:r>
    </w:p>
    <w:p w:rsidR="00620843" w:rsidRPr="00871A7D" w:rsidP="00CF2286" w14:paraId="0A33C086" w14:textId="6494C60A">
      <w:pPr>
        <w:pStyle w:val="ListParagraph"/>
        <w:numPr>
          <w:ilvl w:val="0"/>
          <w:numId w:val="22"/>
        </w:numPr>
      </w:pPr>
      <w:r>
        <w:t>[</w:t>
      </w:r>
      <w:r w:rsidRPr="00871A7D" w:rsidR="00F87E21">
        <w:t>PC</w:t>
      </w:r>
      <w:r w:rsidRPr="00871A7D" w:rsidR="00F87E21">
        <w:t xml:space="preserve">-ordning: </w:t>
      </w:r>
      <w:r>
        <w:t>{. . .}</w:t>
      </w:r>
      <w:r>
        <w:t>]</w:t>
      </w:r>
    </w:p>
    <w:p w:rsidR="00620843" w:rsidRPr="00871A7D" w:rsidP="00CF2286" w14:paraId="77090000" w14:textId="64DBF456">
      <w:pPr>
        <w:pStyle w:val="ListParagraph"/>
        <w:numPr>
          <w:ilvl w:val="0"/>
          <w:numId w:val="22"/>
        </w:numPr>
      </w:pPr>
      <w:r>
        <w:t>[</w:t>
      </w:r>
      <w:r w:rsidRPr="00871A7D" w:rsidR="001D0F1F">
        <w:t>Velferdsord</w:t>
      </w:r>
      <w:r w:rsidRPr="00871A7D" w:rsidR="00853A4A">
        <w:t>n</w:t>
      </w:r>
      <w:r w:rsidRPr="00871A7D" w:rsidR="001D0F1F">
        <w:t xml:space="preserve">inger: </w:t>
      </w:r>
      <w:r>
        <w:t>{. . .}</w:t>
      </w:r>
      <w:r>
        <w:t>]</w:t>
      </w:r>
    </w:p>
    <w:p w:rsidR="001D0F1F" w:rsidRPr="00871A7D" w:rsidP="00CF2286" w14:paraId="513262C6" w14:textId="4164E027">
      <w:pPr>
        <w:pStyle w:val="ListParagraph"/>
        <w:numPr>
          <w:ilvl w:val="0"/>
          <w:numId w:val="22"/>
        </w:numPr>
      </w:pPr>
      <w:r>
        <w:t>[</w:t>
      </w:r>
      <w:r w:rsidRPr="00871A7D">
        <w:t>Bedriftshelsetjeneste</w:t>
      </w:r>
      <w:r w:rsidRPr="00871A7D">
        <w:t xml:space="preserve">: </w:t>
      </w:r>
      <w:r>
        <w:t>{. . .}</w:t>
      </w:r>
      <w:r>
        <w:t>]</w:t>
      </w:r>
    </w:p>
    <w:p w:rsidR="00A12FB8" w:rsidRPr="00871A7D" w:rsidP="00CF2286" w14:paraId="7B138D6B" w14:textId="6950A1F2">
      <w:pPr>
        <w:pStyle w:val="ListParagraph"/>
        <w:numPr>
          <w:ilvl w:val="0"/>
          <w:numId w:val="22"/>
        </w:numPr>
      </w:pPr>
      <w:r>
        <w:t>[</w:t>
      </w:r>
      <w:r w:rsidRPr="00871A7D">
        <w:t>Massasje</w:t>
      </w:r>
      <w:r>
        <w:t xml:space="preserve"> på arbeidsplassen: </w:t>
      </w:r>
      <w:r>
        <w:t>{. . .}</w:t>
      </w:r>
      <w:r>
        <w:t>]</w:t>
      </w:r>
    </w:p>
    <w:p w:rsidR="001D0F1F" w:rsidRPr="00871A7D" w:rsidP="001D0F1F" w14:paraId="53727D52" w14:textId="502ED644">
      <w:pPr>
        <w:pStyle w:val="ListParagraph"/>
        <w:numPr>
          <w:ilvl w:val="0"/>
          <w:numId w:val="22"/>
        </w:numPr>
      </w:pPr>
      <w:r>
        <w:t>[</w:t>
      </w:r>
      <w:r w:rsidRPr="00871A7D">
        <w:t>Personalrabatt</w:t>
      </w:r>
      <w:r>
        <w:t xml:space="preserve">: </w:t>
      </w:r>
      <w:r>
        <w:t>{. . .}</w:t>
      </w:r>
      <w:r>
        <w:t>]</w:t>
      </w:r>
    </w:p>
    <w:p w:rsidR="0023661E" w:rsidRPr="00871A7D" w:rsidP="001D0F1F" w14:paraId="5D7814C8" w14:textId="37BADD25">
      <w:pPr>
        <w:pStyle w:val="ListParagraph"/>
        <w:numPr>
          <w:ilvl w:val="0"/>
          <w:numId w:val="22"/>
        </w:numPr>
      </w:pPr>
      <w:r>
        <w:t>[</w:t>
      </w:r>
      <w:r w:rsidRPr="00871A7D" w:rsidR="00DF753B">
        <w:t>Bonusordning</w:t>
      </w:r>
      <w:r w:rsidRPr="00871A7D" w:rsidR="00DF753B">
        <w:t xml:space="preserve"> i henhold til </w:t>
      </w:r>
      <w:r>
        <w:t>[</w:t>
      </w:r>
      <w:r w:rsidRPr="00871A7D" w:rsidR="002C70EA">
        <w:t>punkt</w:t>
      </w:r>
      <w:r w:rsidRPr="00871A7D" w:rsidR="002C70EA">
        <w:t> </w:t>
      </w:r>
      <w:r w:rsidRPr="00871A7D" w:rsidR="0014563D">
        <w:fldChar w:fldCharType="begin"/>
      </w:r>
      <w:r w:rsidRPr="00871A7D" w:rsidR="0014563D">
        <w:instrText xml:space="preserve"> REF _Ref446776105 \r \h </w:instrText>
      </w:r>
      <w:r w:rsidRPr="00871A7D" w:rsidR="0014563D">
        <w:fldChar w:fldCharType="separate"/>
      </w:r>
      <w:r w:rsidRPr="00871A7D" w:rsidR="0014563D">
        <w:t>6</w:t>
      </w:r>
      <w:r w:rsidRPr="00871A7D" w:rsidR="0014563D">
        <w:fldChar w:fldCharType="end"/>
      </w:r>
      <w:r w:rsidRPr="00871A7D" w:rsidR="0014563D">
        <w:t xml:space="preserve"> nedenfor</w:t>
      </w:r>
      <w:r w:rsidRPr="00871A7D" w:rsidR="00DF753B">
        <w:t>.</w:t>
      </w:r>
      <w:r>
        <w:t>]</w:t>
      </w:r>
      <w:r>
        <w:t>[</w:t>
      </w:r>
      <w:r w:rsidRPr="00871A7D" w:rsidR="004E5095">
        <w:t>særskilt</w:t>
      </w:r>
      <w:r w:rsidRPr="00871A7D" w:rsidR="004E5095">
        <w:t xml:space="preserve"> avtale som vedlegges Avtalen</w:t>
      </w:r>
      <w:r w:rsidRPr="00871A7D" w:rsidR="00DF753B">
        <w:t>.</w:t>
      </w:r>
      <w:r>
        <w:t>]</w:t>
      </w:r>
      <w:r>
        <w:t>]</w:t>
      </w:r>
    </w:p>
    <w:p w:rsidR="00115C1E" w:rsidRPr="00871A7D" w:rsidP="001D0F1F" w14:paraId="2EBF63A2" w14:textId="46B8C56A">
      <w:pPr>
        <w:pStyle w:val="ListParagraph"/>
        <w:numPr>
          <w:ilvl w:val="0"/>
          <w:numId w:val="22"/>
        </w:numPr>
      </w:pPr>
      <w:r>
        <w:t>[</w:t>
      </w:r>
      <w:r w:rsidRPr="00871A7D">
        <w:t>Aksje</w:t>
      </w:r>
      <w:r w:rsidRPr="00871A7D">
        <w:t xml:space="preserve">- og opsjonsordning </w:t>
      </w:r>
      <w:r w:rsidRPr="00871A7D" w:rsidR="00812470">
        <w:t>i henhold til</w:t>
      </w:r>
      <w:r w:rsidRPr="00871A7D">
        <w:t xml:space="preserve"> </w:t>
      </w:r>
      <w:r>
        <w:t>[</w:t>
      </w:r>
      <w:r w:rsidRPr="00871A7D" w:rsidR="002C70EA">
        <w:t>punkt</w:t>
      </w:r>
      <w:r w:rsidRPr="00871A7D" w:rsidR="002C70EA">
        <w:t> </w:t>
      </w:r>
      <w:r w:rsidRPr="00871A7D" w:rsidR="0076516E">
        <w:fldChar w:fldCharType="begin"/>
      </w:r>
      <w:r w:rsidRPr="00871A7D" w:rsidR="0076516E">
        <w:instrText xml:space="preserve"> REF _Ref446779438 \r \h </w:instrText>
      </w:r>
      <w:r w:rsidRPr="00871A7D" w:rsidR="0076516E">
        <w:fldChar w:fldCharType="separate"/>
      </w:r>
      <w:r w:rsidRPr="00871A7D" w:rsidR="0076516E">
        <w:t>7</w:t>
      </w:r>
      <w:r w:rsidRPr="00871A7D" w:rsidR="0076516E">
        <w:fldChar w:fldCharType="end"/>
      </w:r>
      <w:r w:rsidRPr="00871A7D" w:rsidR="0076516E">
        <w:t xml:space="preserve"> nedenfor</w:t>
      </w:r>
      <w:r>
        <w:t>.</w:t>
      </w:r>
      <w:r>
        <w:t>]</w:t>
      </w:r>
      <w:r>
        <w:t>[</w:t>
      </w:r>
      <w:r w:rsidRPr="00871A7D" w:rsidR="00812470">
        <w:t>særskilt</w:t>
      </w:r>
      <w:r>
        <w:t xml:space="preserve"> avtale som vedlegges Avtalen.</w:t>
      </w:r>
      <w:r>
        <w:t>]</w:t>
      </w:r>
      <w:r>
        <w:t>]</w:t>
      </w:r>
      <w:r>
        <w:t>]</w:t>
      </w:r>
    </w:p>
    <w:p w:rsidR="0097491F" w:rsidRPr="00871A7D" w:rsidP="00CF2286" w14:paraId="7248C83F" w14:textId="532927B5">
      <w:pPr>
        <w:pStyle w:val="ListParagraph"/>
        <w:numPr>
          <w:ilvl w:val="0"/>
          <w:numId w:val="22"/>
        </w:numPr>
      </w:pPr>
      <w:r>
        <w:t>[</w:t>
      </w:r>
      <w:r>
        <w:t>[</w:t>
      </w:r>
      <w:r>
        <w:t xml:space="preserve">Utgiftsdekning hjemmekontor: </w:t>
      </w:r>
      <w:r>
        <w:t>{. . .}</w:t>
      </w:r>
      <w:r>
        <w:t>]</w:t>
      </w:r>
      <w:r>
        <w:t>]</w:t>
      </w:r>
    </w:p>
    <w:p w:rsidR="00620843" w:rsidRPr="00871A7D" w:rsidP="00CF2286" w14:paraId="42E72D02" w14:textId="3EE8D13A">
      <w:pPr>
        <w:pStyle w:val="ListParagraph"/>
        <w:numPr>
          <w:ilvl w:val="0"/>
          <w:numId w:val="22"/>
        </w:numPr>
      </w:pPr>
      <w:r>
        <w:t>[</w:t>
      </w:r>
      <w:r>
        <w:t>[</w:t>
      </w:r>
      <w:r w:rsidRPr="00871A7D" w:rsidR="00DE518B">
        <w:t>Firmabil</w:t>
      </w:r>
      <w:r w:rsidRPr="00871A7D" w:rsidR="00DE518B">
        <w:t xml:space="preserve">: </w:t>
      </w:r>
      <w:r>
        <w:t>{. . .}</w:t>
      </w:r>
      <w:r>
        <w:t>]</w:t>
      </w:r>
    </w:p>
    <w:p w:rsidR="007764F3" w:rsidRPr="00871A7D" w:rsidP="00CF2286" w14:paraId="36A355F5" w14:textId="6B80A00F">
      <w:pPr>
        <w:pStyle w:val="ListParagraph"/>
        <w:numPr>
          <w:ilvl w:val="0"/>
          <w:numId w:val="22"/>
        </w:numPr>
      </w:pPr>
      <w:r>
        <w:t>[</w:t>
      </w:r>
      <w:r w:rsidRPr="00871A7D" w:rsidR="00DE518B">
        <w:t>Bompenger</w:t>
      </w:r>
      <w:r w:rsidRPr="00871A7D" w:rsidR="00DE518B">
        <w:t xml:space="preserve">: </w:t>
      </w:r>
      <w:r>
        <w:t>{. . .}</w:t>
      </w:r>
      <w:r>
        <w:t>]</w:t>
      </w:r>
    </w:p>
    <w:p w:rsidR="007764F3" w:rsidRPr="00871A7D" w:rsidP="00CF2286" w14:paraId="03F24525" w14:textId="6F5B701B">
      <w:pPr>
        <w:pStyle w:val="ListParagraph"/>
        <w:numPr>
          <w:ilvl w:val="0"/>
          <w:numId w:val="22"/>
        </w:numPr>
      </w:pPr>
      <w:r>
        <w:t>[</w:t>
      </w:r>
      <w:r w:rsidRPr="00871A7D" w:rsidR="00DE518B">
        <w:t>Barnehage</w:t>
      </w:r>
      <w:r w:rsidRPr="00871A7D" w:rsidR="00DE518B">
        <w:t xml:space="preserve">: </w:t>
      </w:r>
      <w:r>
        <w:t>{. . .}</w:t>
      </w:r>
      <w:r>
        <w:t>]</w:t>
      </w:r>
    </w:p>
    <w:p w:rsidR="007764F3" w:rsidRPr="00871A7D" w:rsidP="00CF2286" w14:paraId="4EB44FBC" w14:textId="74CFDB75">
      <w:pPr>
        <w:pStyle w:val="ListParagraph"/>
        <w:numPr>
          <w:ilvl w:val="0"/>
          <w:numId w:val="22"/>
        </w:numPr>
      </w:pPr>
      <w:r>
        <w:t>[</w:t>
      </w:r>
      <w:r w:rsidRPr="00871A7D" w:rsidR="00DE518B">
        <w:t>Lån</w:t>
      </w:r>
      <w:r w:rsidRPr="00871A7D" w:rsidR="00DE518B">
        <w:t xml:space="preserve"> fra Arbeidsgiver: </w:t>
      </w:r>
      <w:r>
        <w:t>{. . .}</w:t>
      </w:r>
      <w:r>
        <w:t>]</w:t>
      </w:r>
    </w:p>
    <w:p w:rsidR="007764F3" w:rsidRPr="00871A7D" w:rsidP="00CF2286" w14:paraId="13CAF83A" w14:textId="0C8E00E2">
      <w:pPr>
        <w:pStyle w:val="ListParagraph"/>
        <w:numPr>
          <w:ilvl w:val="0"/>
          <w:numId w:val="22"/>
        </w:numPr>
      </w:pPr>
      <w:r>
        <w:t>[</w:t>
      </w:r>
      <w:r w:rsidRPr="00871A7D" w:rsidR="001624AF">
        <w:t>Idrettstiltak</w:t>
      </w:r>
      <w:r w:rsidRPr="00871A7D" w:rsidR="00EE5413">
        <w:t xml:space="preserve">: </w:t>
      </w:r>
      <w:r>
        <w:t>{. . .}</w:t>
      </w:r>
      <w:r>
        <w:t>]</w:t>
      </w:r>
    </w:p>
    <w:p w:rsidR="007764F3" w:rsidRPr="00871A7D" w:rsidP="00CF2286" w14:paraId="54DBFD3F" w14:textId="2218F679">
      <w:pPr>
        <w:pStyle w:val="ListParagraph"/>
        <w:numPr>
          <w:ilvl w:val="0"/>
          <w:numId w:val="22"/>
        </w:numPr>
      </w:pPr>
      <w:r>
        <w:t>[</w:t>
      </w:r>
      <w:r w:rsidRPr="00871A7D" w:rsidR="00EE5413">
        <w:t>Særskilte</w:t>
      </w:r>
      <w:r w:rsidRPr="00871A7D" w:rsidR="00EE5413">
        <w:t xml:space="preserve"> forsikringsordninger</w:t>
      </w:r>
      <w:r w:rsidRPr="00871A7D" w:rsidR="00CB7169">
        <w:t xml:space="preserve"> utover de generelle forsikringsordningene i henhold til </w:t>
      </w:r>
      <w:r w:rsidRPr="00871A7D" w:rsidR="002C70EA">
        <w:t>punkt </w:t>
      </w:r>
      <w:r w:rsidRPr="00871A7D" w:rsidR="00CB7169">
        <w:fldChar w:fldCharType="begin"/>
      </w:r>
      <w:r w:rsidRPr="00871A7D" w:rsidR="00CB7169">
        <w:instrText xml:space="preserve"> REF _Ref446845258 \r \h </w:instrText>
      </w:r>
      <w:r w:rsidRPr="00871A7D" w:rsidR="00CB7169">
        <w:fldChar w:fldCharType="separate"/>
      </w:r>
      <w:r w:rsidRPr="00871A7D" w:rsidR="00CB7169">
        <w:t>12</w:t>
      </w:r>
      <w:r w:rsidRPr="00871A7D" w:rsidR="00CB7169">
        <w:fldChar w:fldCharType="end"/>
      </w:r>
      <w:r w:rsidRPr="00871A7D" w:rsidR="00CB7169">
        <w:t xml:space="preserve"> nedenfor</w:t>
      </w:r>
      <w:r>
        <w:t>]</w:t>
      </w:r>
    </w:p>
    <w:p w:rsidR="001E4DC5" w:rsidRPr="00871A7D" w:rsidP="00CF2286" w14:paraId="66555E8F" w14:textId="7CD279FF">
      <w:pPr>
        <w:pStyle w:val="ListParagraph"/>
        <w:numPr>
          <w:ilvl w:val="0"/>
          <w:numId w:val="22"/>
        </w:numPr>
      </w:pPr>
      <w:r>
        <w:t>[</w:t>
      </w:r>
      <w:r w:rsidRPr="00871A7D" w:rsidR="00EE5413">
        <w:t>Etterutdanning</w:t>
      </w:r>
      <w:r w:rsidRPr="00871A7D" w:rsidR="00EE5413">
        <w:t xml:space="preserve">: </w:t>
      </w:r>
      <w:r>
        <w:t>{. . .}</w:t>
      </w:r>
      <w:r>
        <w:t>]</w:t>
      </w:r>
    </w:p>
    <w:p w:rsidR="000C7DC1" w:rsidRPr="00871A7D" w:rsidP="00CF2286" w14:paraId="37ADBC28" w14:textId="4ADD44AE">
      <w:pPr>
        <w:pStyle w:val="ListParagraph"/>
        <w:numPr>
          <w:ilvl w:val="0"/>
          <w:numId w:val="22"/>
        </w:numPr>
      </w:pPr>
      <w:r>
        <w:t>[</w:t>
      </w:r>
      <w:r w:rsidRPr="00871A7D" w:rsidR="003A229C">
        <w:t>Lø</w:t>
      </w:r>
      <w:r w:rsidRPr="00871A7D">
        <w:t>nn</w:t>
      </w:r>
      <w:r w:rsidRPr="00871A7D">
        <w:t xml:space="preserve"> ved vernepliktig repetis</w:t>
      </w:r>
      <w:r w:rsidRPr="00871A7D" w:rsidR="0092299F">
        <w:t>j</w:t>
      </w:r>
      <w:r w:rsidRPr="00871A7D">
        <w:t xml:space="preserve">onsøvelse i henhold til </w:t>
      </w:r>
      <w:r w:rsidRPr="00871A7D" w:rsidR="002C70EA">
        <w:t>punkt </w:t>
      </w:r>
      <w:r w:rsidRPr="00871A7D">
        <w:fldChar w:fldCharType="begin"/>
      </w:r>
      <w:r w:rsidRPr="00871A7D">
        <w:instrText xml:space="preserve"> REF _Ref446780285 \r \h </w:instrText>
      </w:r>
      <w:r w:rsidRPr="00871A7D">
        <w:fldChar w:fldCharType="separate"/>
      </w:r>
      <w:r w:rsidRPr="00871A7D">
        <w:t>8</w:t>
      </w:r>
      <w:r w:rsidRPr="00871A7D">
        <w:fldChar w:fldCharType="end"/>
      </w:r>
      <w:r w:rsidRPr="00871A7D">
        <w:t xml:space="preserve"> nedenfor</w:t>
      </w:r>
      <w:r>
        <w:t>]</w:t>
      </w:r>
    </w:p>
    <w:p w:rsidR="000C7DC1" w:rsidRPr="00871A7D" w:rsidP="00CF2286" w14:paraId="51585A00" w14:textId="1D9189EF">
      <w:pPr>
        <w:pStyle w:val="ListParagraph"/>
        <w:numPr>
          <w:ilvl w:val="0"/>
          <w:numId w:val="22"/>
        </w:numPr>
      </w:pPr>
      <w:r>
        <w:t>[</w:t>
      </w:r>
      <w:r w:rsidRPr="00871A7D" w:rsidR="003A229C">
        <w:t>L</w:t>
      </w:r>
      <w:r w:rsidRPr="00871A7D">
        <w:t>ønn</w:t>
      </w:r>
      <w:r w:rsidRPr="00871A7D">
        <w:t xml:space="preserve"> ved sykdom i henhold til </w:t>
      </w:r>
      <w:r w:rsidRPr="00871A7D" w:rsidR="002C70EA">
        <w:t>punkt </w:t>
      </w:r>
      <w:r w:rsidRPr="00871A7D">
        <w:fldChar w:fldCharType="begin"/>
      </w:r>
      <w:r w:rsidRPr="00871A7D">
        <w:instrText xml:space="preserve"> REF _Ref446780294 \r \h </w:instrText>
      </w:r>
      <w:r w:rsidRPr="00871A7D">
        <w:fldChar w:fldCharType="separate"/>
      </w:r>
      <w:r w:rsidRPr="00871A7D">
        <w:t>9</w:t>
      </w:r>
      <w:r w:rsidRPr="00871A7D">
        <w:fldChar w:fldCharType="end"/>
      </w:r>
      <w:r w:rsidRPr="00871A7D">
        <w:t xml:space="preserve"> nedenfor</w:t>
      </w:r>
      <w:r>
        <w:t>]</w:t>
      </w:r>
    </w:p>
    <w:p w:rsidR="003A229C" w:rsidRPr="00871A7D" w:rsidP="00CF2286" w14:paraId="0F52210A" w14:textId="102CDB7A">
      <w:pPr>
        <w:pStyle w:val="ListParagraph"/>
        <w:numPr>
          <w:ilvl w:val="0"/>
          <w:numId w:val="22"/>
        </w:numPr>
      </w:pPr>
      <w:r>
        <w:t>[</w:t>
      </w:r>
      <w:r w:rsidRPr="00871A7D">
        <w:t>Lønn</w:t>
      </w:r>
      <w:r w:rsidRPr="00871A7D">
        <w:t xml:space="preserve"> ved fødsels- og farspermisjon i henhold til </w:t>
      </w:r>
      <w:r w:rsidRPr="00871A7D" w:rsidR="002C70EA">
        <w:t>punkt </w:t>
      </w:r>
      <w:r w:rsidRPr="00871A7D">
        <w:fldChar w:fldCharType="begin"/>
      </w:r>
      <w:r w:rsidRPr="00871A7D">
        <w:instrText xml:space="preserve"> REF _Ref446780990 \r \h </w:instrText>
      </w:r>
      <w:r w:rsidRPr="00871A7D">
        <w:fldChar w:fldCharType="separate"/>
      </w:r>
      <w:r w:rsidRPr="00871A7D">
        <w:t>10</w:t>
      </w:r>
      <w:r w:rsidRPr="00871A7D">
        <w:fldChar w:fldCharType="end"/>
      </w:r>
      <w:r w:rsidRPr="00871A7D">
        <w:t xml:space="preserve"> nedenfor</w:t>
      </w:r>
      <w:r>
        <w:t>]</w:t>
      </w:r>
      <w:r>
        <w:t>]</w:t>
      </w:r>
    </w:p>
    <w:p w:rsidR="008706CD" w:rsidRPr="00871A7D" w:rsidP="00390F12" w14:paraId="55D2E33A" w14:textId="77777777"/>
    <w:p w:rsidR="00366247" w:rsidRPr="00871A7D" w:rsidP="00390F12" w14:paraId="7CB64A0D" w14:textId="598403BB">
      <w:r>
        <w:t>[</w:t>
      </w:r>
      <w:r w:rsidRPr="00871A7D" w:rsidR="001A777C">
        <w:t>Dersom</w:t>
      </w:r>
      <w:r w:rsidRPr="00871A7D" w:rsidR="001A777C">
        <w:t xml:space="preserve"> ytelsene nevnt ovenfor er skattepliktige</w:t>
      </w:r>
      <w:r w:rsidRPr="00871A7D" w:rsidR="008F5AEB">
        <w:t xml:space="preserve"> helt eller delvis</w:t>
      </w:r>
      <w:r w:rsidRPr="00871A7D" w:rsidR="001A777C">
        <w:t>, blir ytelsene innrapportert på vanlig måte</w:t>
      </w:r>
      <w:r w:rsidRPr="00871A7D" w:rsidR="00415735">
        <w:t xml:space="preserve"> til skattemyndighetene</w:t>
      </w:r>
      <w:r w:rsidRPr="00871A7D" w:rsidR="001A777C">
        <w:t xml:space="preserve">. Arbeidstaker er </w:t>
      </w:r>
      <w:r w:rsidRPr="00871A7D" w:rsidR="00415735">
        <w:t xml:space="preserve">selv </w:t>
      </w:r>
      <w:r w:rsidRPr="00871A7D" w:rsidR="001A777C">
        <w:t>ansvarlig f</w:t>
      </w:r>
      <w:r w:rsidRPr="00871A7D" w:rsidR="00EA13C9">
        <w:t>or skatten.</w:t>
      </w:r>
      <w:r>
        <w:t>]</w:t>
      </w:r>
    </w:p>
    <w:p w:rsidR="00EA13C9" w:rsidRPr="00871A7D" w:rsidP="00390F12" w14:paraId="3C9E5D62" w14:textId="3FF184AD">
      <w:r>
        <w:t>[</w:t>
      </w:r>
      <w:r w:rsidRPr="00871A7D" w:rsidR="00853A4A">
        <w:t xml:space="preserve">   </w:t>
      </w:r>
      <w:r w:rsidRPr="00871A7D" w:rsidR="00455509">
        <w:br/>
        <w:t>L</w:t>
      </w:r>
      <w:r w:rsidRPr="00871A7D">
        <w:t xml:space="preserve">ønnen </w:t>
      </w:r>
      <w:r>
        <w:t>[</w:t>
      </w:r>
      <w:r w:rsidRPr="00871A7D">
        <w:t>og</w:t>
      </w:r>
      <w:r w:rsidRPr="00871A7D">
        <w:t xml:space="preserve"> tilleggsytelsene </w:t>
      </w:r>
      <w:r>
        <w:t>]</w:t>
      </w:r>
      <w:r>
        <w:t xml:space="preserve">er gjenstand for årlig vurdering, første gang </w:t>
      </w:r>
      <w:r>
        <w:t>{. . .}</w:t>
      </w:r>
      <w:r>
        <w:t>]</w:t>
      </w:r>
    </w:p>
    <w:p w:rsidR="0023661E" w:rsidRPr="00871A7D" w:rsidP="008706CD" w14:paraId="3E596A0A" w14:textId="12E1FCB2">
      <w:pPr>
        <w:pStyle w:val="Heading1"/>
      </w:pPr>
      <w:r>
        <w:t>[</w:t>
      </w:r>
      <w:r>
        <w:t>[</w:t>
      </w:r>
      <w:r>
        <w:t>[</w:t>
      </w:r>
      <w:bookmarkStart w:id="8" w:name="_Ref446776105"/>
      <w:r w:rsidRPr="00871A7D">
        <w:t>Bonus</w:t>
      </w:r>
      <w:bookmarkEnd w:id="8"/>
    </w:p>
    <w:p w:rsidR="0014563D" w:rsidRPr="00871A7D" w:rsidP="0014563D" w14:paraId="16C164FF" w14:textId="0EC21385">
      <w:pPr>
        <w:rPr>
          <w:lang w:eastAsia="nb-NO"/>
        </w:rPr>
      </w:pPr>
      <w:r>
        <w:rPr>
          <w:sz w:val="20"/>
        </w:rPr>
        <w:t>{. . .}</w:t>
      </w:r>
      <w:r>
        <w:t>]</w:t>
      </w:r>
      <w:r>
        <w:t>]</w:t>
      </w:r>
    </w:p>
    <w:p w:rsidR="00771AA6" w:rsidRPr="00871A7D" w:rsidP="008706CD" w14:paraId="196A08E0" w14:textId="1ACE8F69">
      <w:pPr>
        <w:pStyle w:val="Heading1"/>
      </w:pPr>
      <w:r>
        <w:t>[</w:t>
      </w:r>
      <w:r>
        <w:t>[</w:t>
      </w:r>
      <w:bookmarkStart w:id="9" w:name="_Ref446779438"/>
      <w:r w:rsidRPr="00871A7D">
        <w:t>Aksje</w:t>
      </w:r>
      <w:r w:rsidRPr="00871A7D">
        <w:t>- og opsjonsordning</w:t>
      </w:r>
      <w:bookmarkEnd w:id="9"/>
    </w:p>
    <w:p w:rsidR="00771AA6" w:rsidRPr="00871A7D" w:rsidP="00771AA6" w14:paraId="70539E0C" w14:textId="72E6F2CE">
      <w:pPr>
        <w:rPr>
          <w:lang w:eastAsia="nb-NO"/>
        </w:rPr>
      </w:pPr>
      <w:r>
        <w:rPr>
          <w:lang w:eastAsia="nb-NO"/>
        </w:rPr>
        <w:t>{. . .}</w:t>
      </w:r>
      <w:r>
        <w:t>]</w:t>
      </w:r>
      <w:r>
        <w:t>]</w:t>
      </w:r>
    </w:p>
    <w:p w:rsidR="001D3E0C" w:rsidRPr="00871A7D" w:rsidP="008706CD" w14:paraId="1047B6AE" w14:textId="6BE1E658">
      <w:pPr>
        <w:pStyle w:val="Heading1"/>
      </w:pPr>
      <w:r>
        <w:t>[</w:t>
      </w:r>
      <w:bookmarkStart w:id="10" w:name="_Ref446780285"/>
      <w:r w:rsidRPr="00871A7D">
        <w:t>Verneplikt</w:t>
      </w:r>
      <w:bookmarkEnd w:id="10"/>
    </w:p>
    <w:p w:rsidR="001D3E0C" w:rsidRPr="00871A7D" w:rsidP="001D3E0C" w14:paraId="54EAE0CB" w14:textId="748B84A5">
      <w:pPr>
        <w:rPr>
          <w:lang w:eastAsia="nb-NO"/>
        </w:rPr>
      </w:pPr>
      <w:r>
        <w:rPr>
          <w:lang w:eastAsia="nb-NO"/>
        </w:rPr>
        <w:t>{. . .}</w:t>
      </w:r>
      <w:r>
        <w:t>]</w:t>
      </w:r>
    </w:p>
    <w:p w:rsidR="001D3E0C" w:rsidRPr="00871A7D" w:rsidP="008706CD" w14:paraId="60020942" w14:textId="66FD33A7">
      <w:pPr>
        <w:pStyle w:val="Heading1"/>
      </w:pPr>
      <w:r>
        <w:t>[</w:t>
      </w:r>
      <w:bookmarkStart w:id="11" w:name="_Ref446780294"/>
      <w:r w:rsidRPr="00871A7D">
        <w:t>Sykdom</w:t>
      </w:r>
      <w:bookmarkEnd w:id="11"/>
    </w:p>
    <w:p w:rsidR="001D3E0C" w:rsidRPr="00871A7D" w:rsidP="001D3E0C" w14:paraId="6A4F900C" w14:textId="19A67517">
      <w:pPr>
        <w:rPr>
          <w:lang w:eastAsia="nb-NO"/>
        </w:rPr>
      </w:pPr>
      <w:r>
        <w:rPr>
          <w:lang w:eastAsia="nb-NO"/>
        </w:rPr>
        <w:t>{. . .}</w:t>
      </w:r>
      <w:r>
        <w:t>]</w:t>
      </w:r>
    </w:p>
    <w:p w:rsidR="003A229C" w:rsidRPr="00871A7D" w:rsidP="008706CD" w14:paraId="2EA693B6" w14:textId="7536D71A">
      <w:pPr>
        <w:pStyle w:val="Heading1"/>
      </w:pPr>
      <w:r>
        <w:t>[</w:t>
      </w:r>
      <w:bookmarkStart w:id="12" w:name="_Ref446780990"/>
      <w:bookmarkEnd w:id="12"/>
      <w:r w:rsidRPr="00871A7D" w:rsidR="004D53ED">
        <w:t>Permisjon</w:t>
      </w:r>
      <w:r w:rsidRPr="00871A7D" w:rsidR="004D53ED">
        <w:t xml:space="preserve"> knyttet til barnefødsel</w:t>
      </w:r>
      <w:r w:rsidRPr="00871A7D" w:rsidR="00DF1025">
        <w:t xml:space="preserve"> og omsorg for barn</w:t>
      </w:r>
    </w:p>
    <w:p w:rsidR="003A229C" w:rsidRPr="00871A7D" w:rsidP="003A229C" w14:paraId="35DB1AE4" w14:textId="5E14A01F">
      <w:pPr>
        <w:rPr>
          <w:lang w:eastAsia="nb-NO"/>
        </w:rPr>
      </w:pPr>
      <w:r>
        <w:rPr>
          <w:lang w:eastAsia="nb-NO"/>
        </w:rPr>
        <w:t>{. . .}</w:t>
      </w:r>
      <w:r>
        <w:t>]</w:t>
      </w:r>
      <w:r>
        <w:t>]</w:t>
      </w:r>
    </w:p>
    <w:p w:rsidR="008706CD" w:rsidRPr="00871A7D" w:rsidP="008706CD" w14:paraId="18DD5476" w14:textId="77777777">
      <w:pPr>
        <w:pStyle w:val="Heading1"/>
      </w:pPr>
      <w:r w:rsidRPr="00871A7D">
        <w:t>Trekk i lønn</w:t>
      </w:r>
    </w:p>
    <w:p w:rsidR="00390F12" w:rsidRPr="00871A7D" w:rsidP="00390F12" w14:paraId="7DFDF4A7" w14:textId="2B1B0EC7">
      <w:r w:rsidRPr="00871A7D">
        <w:t xml:space="preserve">Dersom det blir utbetalt feil i lønn, bonus, provisjon, feriepenger, reisepenger eller lignende, kan Arbeidsgiver foreta nødvendig trekk eller justering ved utbetalinger etter at feilen ble oppdaget. Slikt trekk </w:t>
      </w:r>
      <w:r w:rsidRPr="00871A7D">
        <w:t xml:space="preserve">kan også gjøres for forfalte lån eller varekjøp fra bedriften. For øvrig gjelder den trekkadgang som følger av arbeidsmiljøloven </w:t>
      </w:r>
      <w:r>
        <w:fldChar w:fldCharType="begin"/>
      </w:r>
      <w:r>
        <w:instrText xml:space="preserve"> HYPERLINK "http://www.rettsdata.no/direkte?grlink=gL20050617z2D62z2EzA714z2D15" </w:instrText>
      </w:r>
      <w:r>
        <w:fldChar w:fldCharType="separate"/>
      </w:r>
      <w:r w:rsidRPr="00871A7D" w:rsidR="00F40852">
        <w:t xml:space="preserve">§ </w:t>
      </w:r>
      <w:r w:rsidRPr="00871A7D">
        <w:t>14-15</w:t>
      </w:r>
      <w:r>
        <w:fldChar w:fldCharType="end"/>
      </w:r>
      <w:r w:rsidRPr="00871A7D">
        <w:t xml:space="preserve">. </w:t>
      </w:r>
    </w:p>
    <w:p w:rsidR="005F56EC" w:rsidRPr="00871A7D" w:rsidP="005F56EC" w14:paraId="5DB8CF2E" w14:textId="15F0F885">
      <w:pPr>
        <w:pStyle w:val="Heading1"/>
      </w:pPr>
      <w:bookmarkStart w:id="13" w:name="_Ref446845258"/>
      <w:r w:rsidRPr="00871A7D">
        <w:t>Pensjons- og forsikringsordninger</w:t>
      </w:r>
      <w:bookmarkEnd w:id="13"/>
    </w:p>
    <w:p w:rsidR="00390F12" w:rsidRPr="00871A7D" w:rsidP="00390F12" w14:paraId="0F6E612A" w14:textId="0BDDA412">
      <w:r w:rsidRPr="00871A7D">
        <w:t>Arbeidstaker er omfattet av bedriftens til enhver tid gjeldende pensjons- og forsikringsordninger. Arbeidsgiver står fritt til å endre, her</w:t>
      </w:r>
      <w:r w:rsidRPr="00871A7D" w:rsidR="000D70EB">
        <w:t>under avvikle, disse ordningene</w:t>
      </w:r>
      <w:r w:rsidRPr="00871A7D">
        <w:t xml:space="preserve"> innenfor de begrensning</w:t>
      </w:r>
      <w:r w:rsidRPr="00871A7D" w:rsidR="00F1641C">
        <w:t>er som følger av lovgivningen.</w:t>
      </w:r>
    </w:p>
    <w:p w:rsidR="00F1641C" w:rsidRPr="00871A7D" w:rsidP="00390F12" w14:paraId="498CE77D" w14:textId="77777777"/>
    <w:p w:rsidR="00F1641C" w:rsidRPr="00871A7D" w:rsidP="00390F12" w14:paraId="4267451D" w14:textId="01F511E8">
      <w:r>
        <w:t>[</w:t>
      </w:r>
      <w:r>
        <w:t>[</w:t>
      </w:r>
      <w:r>
        <w:t>{. . .}</w:t>
      </w:r>
      <w:r>
        <w:t>]</w:t>
      </w:r>
      <w:r>
        <w:t>]</w:t>
      </w:r>
    </w:p>
    <w:p w:rsidR="00FF4140" w:rsidRPr="00871A7D" w:rsidP="006E6835" w14:paraId="3A4D2AC8" w14:textId="3F3E63C7">
      <w:pPr>
        <w:pStyle w:val="Heading1"/>
      </w:pPr>
      <w:r w:rsidRPr="00871A7D">
        <w:t>Pensjonsalder</w:t>
      </w:r>
    </w:p>
    <w:p w:rsidR="006E6835" w:rsidRPr="00871A7D" w:rsidP="006E6835" w14:paraId="77ACE79D" w14:textId="2F055EC1">
      <w:r w:rsidRPr="00871A7D">
        <w:t xml:space="preserve">Aldersgrensen </w:t>
      </w:r>
      <w:r w:rsidRPr="00871A7D" w:rsidR="00F537BC">
        <w:t>hos Arbeidsgiver</w:t>
      </w:r>
      <w:r w:rsidRPr="00871A7D">
        <w:t xml:space="preserve"> er </w:t>
      </w:r>
      <w:r>
        <w:t>{. . .}</w:t>
      </w:r>
      <w:r w:rsidRPr="00871A7D">
        <w:t xml:space="preserve"> år.</w:t>
      </w:r>
    </w:p>
    <w:p w:rsidR="005F56EC" w:rsidRPr="00871A7D" w:rsidP="005F56EC" w14:paraId="66883E36" w14:textId="13C77B35">
      <w:pPr>
        <w:pStyle w:val="Heading1"/>
      </w:pPr>
      <w:r w:rsidRPr="00871A7D">
        <w:t>Ferie og feriepenger</w:t>
      </w:r>
    </w:p>
    <w:p w:rsidR="00390F12" w:rsidRPr="00871A7D" w:rsidP="00390F12" w14:paraId="6B9A3BB5" w14:textId="27EE0742">
      <w:r>
        <w:t>[</w:t>
      </w:r>
      <w:r w:rsidRPr="00871A7D">
        <w:t>Retten</w:t>
      </w:r>
      <w:r w:rsidRPr="00871A7D">
        <w:t xml:space="preserve"> til ferie og feriepenger</w:t>
      </w:r>
      <w:r w:rsidRPr="00871A7D" w:rsidR="00E737C4">
        <w:t>,</w:t>
      </w:r>
      <w:r w:rsidRPr="00871A7D">
        <w:t xml:space="preserve"> og reglene for fastsettelse av ferietidspunktet</w:t>
      </w:r>
      <w:r w:rsidRPr="00871A7D" w:rsidR="00E737C4">
        <w:t>,</w:t>
      </w:r>
      <w:r w:rsidRPr="00871A7D">
        <w:t xml:space="preserve"> f</w:t>
      </w:r>
      <w:r w:rsidRPr="00871A7D" w:rsidR="00E15394">
        <w:t>ølger ferielovens bestemmelser.</w:t>
      </w:r>
      <w:r>
        <w:t>]</w:t>
      </w:r>
      <w:r>
        <w:t>[</w:t>
      </w:r>
      <w:r>
        <w:t>{. . .}</w:t>
      </w:r>
      <w:r>
        <w:t>]</w:t>
      </w:r>
    </w:p>
    <w:p w:rsidR="00CD13AE" w:rsidRPr="00871A7D" w:rsidP="00CD13AE" w14:paraId="24BCA307" w14:textId="284171E9">
      <w:pPr>
        <w:pStyle w:val="Heading1"/>
      </w:pPr>
      <w:r>
        <w:t>[</w:t>
      </w:r>
      <w:r w:rsidRPr="00871A7D">
        <w:t>Prøvetid</w:t>
      </w:r>
    </w:p>
    <w:p w:rsidR="00390F12" w:rsidRPr="00871A7D" w:rsidP="00390F12" w14:paraId="4A0F154F" w14:textId="2AA689EE">
      <w:r w:rsidRPr="00871A7D">
        <w:t xml:space="preserve">Prøvetiden er på </w:t>
      </w:r>
      <w:r>
        <w:t>[</w:t>
      </w:r>
      <w:r>
        <w:t>{. . .}</w:t>
      </w:r>
      <w:r w:rsidRPr="00871A7D">
        <w:t xml:space="preserve"> måneder</w:t>
      </w:r>
      <w:r>
        <w:t>]</w:t>
      </w:r>
      <w:r>
        <w:t>[</w:t>
      </w:r>
      <w:r>
        <w:t>én måned</w:t>
      </w:r>
      <w:r>
        <w:t>]</w:t>
      </w:r>
      <w:r w:rsidRPr="00871A7D">
        <w:t xml:space="preserve">. Gjensidig oppsigelsestid i prøvetiden er </w:t>
      </w:r>
      <w:r>
        <w:t>{. . .}</w:t>
      </w:r>
      <w:r w:rsidRPr="00871A7D" w:rsidR="002C70EA">
        <w:t> dager</w:t>
      </w:r>
      <w:r w:rsidRPr="00871A7D" w:rsidR="00E737C4">
        <w:t>,</w:t>
      </w:r>
      <w:r w:rsidRPr="00871A7D" w:rsidR="0003344B">
        <w:t xml:space="preserve"> </w:t>
      </w:r>
      <w:r w:rsidRPr="00871A7D">
        <w:t xml:space="preserve">regnet fra den dag oppsigelsen fant sted. </w:t>
      </w:r>
    </w:p>
    <w:p w:rsidR="00CD13AE" w:rsidRPr="00871A7D" w:rsidP="00390F12" w14:paraId="333E89A5" w14:textId="77777777"/>
    <w:p w:rsidR="00390F12" w:rsidRPr="00871A7D" w:rsidP="00390F12" w14:paraId="3FB1495F" w14:textId="138D67A8">
      <w:r w:rsidRPr="00871A7D">
        <w:t>Dersom Arbeidstaker har vært fraværende fra arbeidet i prøvetiden, kan Arbeidsgiver forlenge den avtalte prøvetiden med en periode som tilsvarer lengden av fraværet. Arbeidsgiver må i tilfelle orientere Arbeidstaker skriftlig om forlengelsen innen utløpet av prøvetiden. Det er ikke adgang til forlengelse v</w:t>
      </w:r>
      <w:r w:rsidRPr="00871A7D" w:rsidR="00F21F3D">
        <w:t>ed fravær som er forårsaket av A</w:t>
      </w:r>
      <w:r w:rsidRPr="00871A7D" w:rsidR="0003344B">
        <w:t>rbeidsgiver.</w:t>
      </w:r>
      <w:r>
        <w:t>]</w:t>
      </w:r>
    </w:p>
    <w:p w:rsidR="00CD13AE" w:rsidRPr="00871A7D" w:rsidP="00CD13AE" w14:paraId="01334A66" w14:textId="51966834">
      <w:pPr>
        <w:pStyle w:val="Heading1"/>
      </w:pPr>
      <w:bookmarkStart w:id="14" w:name="_Ref446863494"/>
      <w:r w:rsidRPr="00871A7D">
        <w:t>Oppsigelse</w:t>
      </w:r>
      <w:bookmarkEnd w:id="14"/>
    </w:p>
    <w:p w:rsidR="00B97305" w:rsidRPr="00871A7D" w:rsidP="00B97305" w14:paraId="6D58DFC4" w14:textId="42D519F5">
      <w:r>
        <w:t>[</w:t>
      </w:r>
      <w:r w:rsidRPr="00871A7D" w:rsidR="007B60E2">
        <w:t>Arbeidsforholdet</w:t>
      </w:r>
      <w:r w:rsidRPr="00871A7D" w:rsidR="007B60E2">
        <w:t xml:space="preserve"> opphører uten oppsigelse </w:t>
      </w:r>
      <w:r>
        <w:t>[</w:t>
      </w:r>
      <w:r w:rsidRPr="00871A7D" w:rsidR="00C46B39">
        <w:t>den</w:t>
      </w:r>
      <w:r>
        <w:t xml:space="preserve"> </w:t>
      </w:r>
      <w:r>
        <w:t>{. . .}</w:t>
      </w:r>
      <w:r>
        <w:t>.</w:t>
      </w:r>
      <w:r>
        <w:t>]</w:t>
      </w:r>
      <w:r>
        <w:t>[</w:t>
      </w:r>
      <w:r w:rsidRPr="00871A7D" w:rsidR="00786CCE">
        <w:t>når</w:t>
      </w:r>
      <w:r w:rsidRPr="00871A7D" w:rsidR="00786CCE">
        <w:t xml:space="preserve"> arbeidsoppgaven</w:t>
      </w:r>
      <w:r w:rsidRPr="00871A7D" w:rsidR="008302DC">
        <w:t>e</w:t>
      </w:r>
      <w:r w:rsidRPr="00871A7D" w:rsidR="00786CCE">
        <w:t xml:space="preserve"> nevnt i </w:t>
      </w:r>
      <w:r w:rsidRPr="00871A7D" w:rsidR="002C70EA">
        <w:t>punkt </w:t>
      </w:r>
      <w:r w:rsidRPr="00871A7D" w:rsidR="008302DC">
        <w:fldChar w:fldCharType="begin"/>
      </w:r>
      <w:r w:rsidRPr="00871A7D" w:rsidR="008302DC">
        <w:instrText xml:space="preserve"> REF _Ref447974321 \r \h </w:instrText>
      </w:r>
      <w:r w:rsidRPr="00871A7D" w:rsidR="008302DC">
        <w:fldChar w:fldCharType="separate"/>
      </w:r>
      <w:r w:rsidRPr="00871A7D" w:rsidR="008302DC">
        <w:t>2</w:t>
      </w:r>
      <w:r w:rsidRPr="00871A7D" w:rsidR="008302DC">
        <w:fldChar w:fldCharType="end"/>
      </w:r>
      <w:r>
        <w:t xml:space="preserve"> er utført, dog senest </w:t>
      </w:r>
      <w:r>
        <w:t>{. . .}</w:t>
      </w:r>
      <w:r w:rsidRPr="00871A7D" w:rsidR="007B60E2">
        <w:t>.</w:t>
      </w:r>
      <w:r>
        <w:t>]</w:t>
      </w:r>
      <w:r w:rsidRPr="00871A7D" w:rsidR="0012393D">
        <w:t xml:space="preserve"> </w:t>
      </w:r>
      <w:r w:rsidRPr="00871A7D">
        <w:t xml:space="preserve">Partene har </w:t>
      </w:r>
      <w:r w:rsidRPr="00871A7D" w:rsidR="0012393D">
        <w:t xml:space="preserve">under arbeidsforholdet og etter utløp av prøvetiden, </w:t>
      </w:r>
      <w:r>
        <w:t xml:space="preserve">gjensidig rett til å si opp ansettelsesforholdet med </w:t>
      </w:r>
      <w:r>
        <w:t>{. . .}</w:t>
      </w:r>
      <w:r>
        <w:t xml:space="preserve"> </w:t>
      </w:r>
      <w:r>
        <w:t>[</w:t>
      </w:r>
      <w:r>
        <w:t>måneders</w:t>
      </w:r>
      <w:r>
        <w:t>]</w:t>
      </w:r>
      <w:r>
        <w:t>[</w:t>
      </w:r>
      <w:r>
        <w:t>måneds</w:t>
      </w:r>
      <w:r>
        <w:t>]</w:t>
      </w:r>
      <w:r>
        <w:t xml:space="preserve"> skriftlig varsel</w:t>
      </w:r>
      <w:r w:rsidRPr="00871A7D" w:rsidR="00F657C1">
        <w:t>,</w:t>
      </w:r>
      <w:r w:rsidRPr="00871A7D">
        <w:t xml:space="preserve"> regnet fra den første i måneden etter oppsigelsesmåneden, jf. for øvrig arbeidsmiljølovens regler om oppsigelse.</w:t>
      </w:r>
      <w:r>
        <w:t>]</w:t>
      </w:r>
      <w:r>
        <w:t>[</w:t>
      </w:r>
      <w:r w:rsidRPr="00871A7D" w:rsidR="009D5C6D">
        <w:t>Partene</w:t>
      </w:r>
      <w:r w:rsidRPr="00871A7D">
        <w:t xml:space="preserve"> har gjensidig rett til å si opp ansettelsesforholdet med </w:t>
      </w:r>
      <w:r>
        <w:t>{. . .}</w:t>
      </w:r>
      <w:r>
        <w:t xml:space="preserve"> </w:t>
      </w:r>
      <w:r>
        <w:t>[</w:t>
      </w:r>
      <w:r w:rsidRPr="00871A7D" w:rsidR="00500FE8">
        <w:t>måneders</w:t>
      </w:r>
      <w:r>
        <w:t>]</w:t>
      </w:r>
      <w:r>
        <w:t>[</w:t>
      </w:r>
      <w:r w:rsidRPr="00871A7D">
        <w:t>måned</w:t>
      </w:r>
      <w:r w:rsidRPr="00871A7D" w:rsidR="00500FE8">
        <w:t>s</w:t>
      </w:r>
      <w:r>
        <w:t>]</w:t>
      </w:r>
      <w:r w:rsidRPr="00871A7D" w:rsidR="00500FE8">
        <w:t xml:space="preserve"> </w:t>
      </w:r>
      <w:r w:rsidRPr="00871A7D">
        <w:t>skriftlig varsel</w:t>
      </w:r>
      <w:r w:rsidRPr="00871A7D" w:rsidR="00E737C4">
        <w:t>,</w:t>
      </w:r>
      <w:r w:rsidRPr="00871A7D">
        <w:t xml:space="preserve"> regnet fra den første i måned</w:t>
      </w:r>
      <w:r w:rsidRPr="00871A7D" w:rsidR="009D5C6D">
        <w:t>en etter oppsigelsesmåneden</w:t>
      </w:r>
      <w:r w:rsidRPr="00871A7D">
        <w:t>, jf. for øvrig arbeidsmiljølovens regler om oppsigelse</w:t>
      </w:r>
      <w:r w:rsidRPr="00871A7D" w:rsidR="00905220">
        <w:t>.</w:t>
      </w:r>
      <w:r>
        <w:t>]</w:t>
      </w:r>
    </w:p>
    <w:p w:rsidR="00B97305" w:rsidRPr="00871A7D" w:rsidP="00B97305" w14:paraId="058D4B8E" w14:textId="77777777"/>
    <w:p w:rsidR="00B97305" w:rsidRPr="00871A7D" w:rsidP="00B97305" w14:paraId="1898490D" w14:textId="49DE71F4">
      <w:r w:rsidRPr="00871A7D">
        <w:t>Arbeidsgivers eiendeler og immaterielle rettigheter som ne</w:t>
      </w:r>
      <w:r w:rsidRPr="00871A7D" w:rsidR="00681818">
        <w:t xml:space="preserve">vnt i </w:t>
      </w:r>
      <w:r w:rsidRPr="00871A7D" w:rsidR="002C70EA">
        <w:t>punkt </w:t>
      </w:r>
      <w:r w:rsidRPr="00871A7D" w:rsidR="00681818">
        <w:fldChar w:fldCharType="begin"/>
      </w:r>
      <w:r w:rsidRPr="00871A7D" w:rsidR="00681818">
        <w:instrText xml:space="preserve"> REF _Ref446866138 \r \h </w:instrText>
      </w:r>
      <w:r w:rsidRPr="00871A7D" w:rsidR="00681818">
        <w:fldChar w:fldCharType="separate"/>
      </w:r>
      <w:r w:rsidRPr="00871A7D" w:rsidR="00681818">
        <w:t>19</w:t>
      </w:r>
      <w:r w:rsidRPr="00871A7D" w:rsidR="00681818">
        <w:fldChar w:fldCharType="end"/>
      </w:r>
      <w:r w:rsidRPr="00871A7D" w:rsidR="00F657C1">
        <w:t>,</w:t>
      </w:r>
      <w:r w:rsidRPr="00871A7D">
        <w:t xml:space="preserve"> skal overleveres til Arbeidsgiver senest ved ansettelsesforholdets opphør.</w:t>
      </w:r>
      <w:r w:rsidRPr="00871A7D" w:rsidR="009D5C6D">
        <w:t xml:space="preserve"> Dette gjelder også for dokumenter og annet materiale som er lagret elektronisk.</w:t>
      </w:r>
    </w:p>
    <w:p w:rsidR="00CD13AE" w:rsidRPr="00871A7D" w:rsidP="00CD13AE" w14:paraId="0D261C15" w14:textId="0A0FF749">
      <w:pPr>
        <w:pStyle w:val="Heading1"/>
      </w:pPr>
      <w:r w:rsidRPr="00871A7D">
        <w:t>Taushetsplikt og konfidensialitet</w:t>
      </w:r>
    </w:p>
    <w:p w:rsidR="00F74437" w:rsidRPr="00871A7D" w:rsidP="00F74437" w14:paraId="766DDB36" w14:textId="4711112A">
      <w:r w:rsidRPr="00871A7D">
        <w:t>Arbeidstaker er forpliktet til, så vel i ansettelsestiden som etter dennes opphør, å bevare fullstendig taushet overfor tredjepart</w:t>
      </w:r>
      <w:r w:rsidRPr="00871A7D" w:rsidR="00F657C1">
        <w:t>,</w:t>
      </w:r>
      <w:r w:rsidRPr="00871A7D">
        <w:t xml:space="preserve"> om all informasjon</w:t>
      </w:r>
      <w:r w:rsidRPr="00871A7D" w:rsidR="00F657C1">
        <w:t xml:space="preserve"> av konkurransemessig betydning</w:t>
      </w:r>
      <w:r w:rsidRPr="00871A7D">
        <w:t xml:space="preserve"> samt andres personopplysninger, som </w:t>
      </w:r>
      <w:r w:rsidRPr="00871A7D" w:rsidR="002A36ED">
        <w:t>Arbeidstaker</w:t>
      </w:r>
      <w:r w:rsidRPr="00871A7D">
        <w:t xml:space="preserve"> under sitt arbeid direkte eller indirekte måtte bli kjent med. Arbeidstaker har taushetsplikt om konfidensiell informasjon inntil informasjonen har blitt offentlig eller alminnelig kjent på annen måte enn gjennom </w:t>
      </w:r>
      <w:r w:rsidRPr="00871A7D" w:rsidR="002A36ED">
        <w:t>Arbeidstaker</w:t>
      </w:r>
      <w:r w:rsidRPr="00871A7D">
        <w:t>s brudd på taushetsplikt.</w:t>
      </w:r>
    </w:p>
    <w:p w:rsidR="00F74437" w:rsidRPr="00871A7D" w:rsidP="00F74437" w14:paraId="6F7FA53E" w14:textId="77777777"/>
    <w:p w:rsidR="00F74437" w:rsidRPr="00871A7D" w:rsidP="00F74437" w14:paraId="0EF33AD4" w14:textId="499AB5B6">
      <w:r w:rsidRPr="00871A7D">
        <w:t xml:space="preserve">Taushetsplikten innebærer blant annet at </w:t>
      </w:r>
      <w:r w:rsidRPr="00871A7D" w:rsidR="002A36ED">
        <w:t>Arbeidstaker</w:t>
      </w:r>
      <w:r w:rsidRPr="00871A7D">
        <w:t xml:space="preserve"> ikke må utveksle konfidensiell informasjon til andre enn ledere, ansatte og rådgivere for Selskapet som i sitt arbeid har et saklig behov for informasjonen.</w:t>
      </w:r>
    </w:p>
    <w:p w:rsidR="00F74437" w:rsidRPr="00871A7D" w:rsidP="00F74437" w14:paraId="2424A1DF" w14:textId="77777777"/>
    <w:p w:rsidR="00F74437" w:rsidRPr="00871A7D" w:rsidP="00F74437" w14:paraId="2C62AD19" w14:textId="7CED6C5A">
      <w:r w:rsidRPr="00871A7D">
        <w:t>Som eksempler på konfidensiell informasjon nevnes forretnings- eller bedriftshemmeligheter, informasjon som ikke er offentlig kjent om finansielle, juridiske, økonomiske og/eller kommersielle forhold, herunder informasjon om investeringer, strategier, utvikling, tekniske og kjemiske løsninger, metoder og beskrivelser, analyser og vurderinger av risiko, produktspesifikasjoner, formler, infor</w:t>
      </w:r>
      <w:r w:rsidRPr="00871A7D">
        <w:softHyphen/>
        <w:t xml:space="preserve">masjon om vareprøver, testresultater og analyser, produksjonsmetoder, </w:t>
      </w:r>
      <w:r w:rsidRPr="00871A7D">
        <w:t>know-how</w:t>
      </w:r>
      <w:r w:rsidRPr="00871A7D">
        <w:t>, immaterielle rettigheter, kundelister, kunders preferanser, leverandører, markedsføring, distribusjon, salg, forretnings</w:t>
      </w:r>
      <w:r w:rsidRPr="00871A7D">
        <w:softHyphen/>
        <w:t xml:space="preserve">partnere mv. Særlig har </w:t>
      </w:r>
      <w:r w:rsidRPr="00871A7D" w:rsidR="002A36ED">
        <w:t>Arbeidstaker</w:t>
      </w:r>
      <w:r w:rsidRPr="00871A7D">
        <w:t xml:space="preserve"> plikt til å holde informasjon om oppfinnelser som han eller andre ansatte måtte gjøre strengt konfidensielt, for å sikre at slike oppfinnelser eventuelt vil kunne patenteres.</w:t>
      </w:r>
    </w:p>
    <w:p w:rsidR="00F74437" w:rsidRPr="00871A7D" w:rsidP="00F74437" w14:paraId="60975DB0" w14:textId="77777777"/>
    <w:p w:rsidR="00F74437" w:rsidRPr="00871A7D" w:rsidP="00F74437" w14:paraId="29F21F53" w14:textId="77777777">
      <w:r w:rsidRPr="00871A7D">
        <w:t>Den konfidensielle informasjonen kan vedrøre Selskapet og/eller tredjeparter som Selskapet besitter konfidensiell informasjon om eller på vegne av.</w:t>
      </w:r>
    </w:p>
    <w:p w:rsidR="00F74437" w:rsidRPr="00871A7D" w:rsidP="00F74437" w14:paraId="48A88CB1" w14:textId="77777777"/>
    <w:p w:rsidR="00F74437" w:rsidRPr="00871A7D" w:rsidP="00F74437" w14:paraId="052A3E77" w14:textId="5245A4CA">
      <w:r w:rsidRPr="00871A7D">
        <w:t>Arbeidstaker</w:t>
      </w:r>
      <w:r w:rsidRPr="00871A7D">
        <w:t xml:space="preserve"> er forpliktet til å utvise den største varsomhet og aktsomhet med alle Selskapets dokumenter, som for eksempel planer, strategier, tegninger, beregninger, beskrivelser, vareprøver, kontrakter og korrespondanse.</w:t>
      </w:r>
    </w:p>
    <w:p w:rsidR="00F74437" w:rsidRPr="00871A7D" w:rsidP="00F74437" w14:paraId="40AB1EBE" w14:textId="77777777"/>
    <w:p w:rsidR="00F74437" w:rsidRPr="00871A7D" w:rsidP="00F74437" w14:paraId="7FC72BBF" w14:textId="7F6257F5">
      <w:r w:rsidRPr="00871A7D">
        <w:t>Arbeidstaker</w:t>
      </w:r>
      <w:r w:rsidRPr="00871A7D">
        <w:t xml:space="preserve"> er kjent med at Selskapet kan være bundet av særskilte avtaler </w:t>
      </w:r>
      <w:r w:rsidRPr="00871A7D" w:rsidR="008E5484">
        <w:t>inngått med tredjepart</w:t>
      </w:r>
      <w:r w:rsidRPr="00871A7D" w:rsidR="00F657C1">
        <w:t>,</w:t>
      </w:r>
      <w:r w:rsidRPr="00871A7D" w:rsidR="008E5484">
        <w:t xml:space="preserve"> </w:t>
      </w:r>
      <w:r w:rsidRPr="00871A7D" w:rsidR="008E5484">
        <w:t>hovedsak</w:t>
      </w:r>
      <w:r w:rsidRPr="00871A7D">
        <w:t>lig</w:t>
      </w:r>
      <w:r w:rsidRPr="00871A7D">
        <w:t xml:space="preserve"> vedrørende plikt til å behandle informasjon relatert til tredjepart konfidensielt og med den største varsomhet og aktsomhet. Arbeidstaker plikter å behandle slik konfidensiell informasjon i samsvar med krav som følger av slike særskilte avtaler. Arbeidstaker er kjent med at brudd på slike særskilte avtaler med tredjeparter kan lede til store økonomiske direkte og indirekte tap</w:t>
      </w:r>
      <w:r w:rsidRPr="00871A7D" w:rsidR="00F657C1">
        <w:t>,</w:t>
      </w:r>
      <w:r w:rsidRPr="00871A7D">
        <w:t xml:space="preserve"> og at brudd på slike avtaler kan være erstatningsbetingende.</w:t>
      </w:r>
    </w:p>
    <w:p w:rsidR="00F74437" w:rsidRPr="00871A7D" w:rsidP="00F74437" w14:paraId="16E63E98" w14:textId="77777777"/>
    <w:p w:rsidR="00F74437" w:rsidRPr="00871A7D" w:rsidP="00F74437" w14:paraId="19FBF89B" w14:textId="7F0CF0D8">
      <w:r w:rsidRPr="00871A7D">
        <w:t xml:space="preserve">Ovennevnte bestemmelse er ikke til hinder for at </w:t>
      </w:r>
      <w:r w:rsidRPr="00871A7D" w:rsidR="002A36ED">
        <w:t>Arbeidstaker</w:t>
      </w:r>
      <w:r w:rsidRPr="00871A7D">
        <w:t xml:space="preserve"> etter sin fratredelse</w:t>
      </w:r>
      <w:r w:rsidRPr="00871A7D" w:rsidR="008E5484">
        <w:t>,</w:t>
      </w:r>
      <w:r w:rsidRPr="00871A7D">
        <w:t xml:space="preserve"> nyttiggjør seg de alminnelige kunnskaper og erfaringer av teknisk eller forretningsmessig art som er ervervet i ansettelsestiden.</w:t>
      </w:r>
    </w:p>
    <w:p w:rsidR="008E6C92" w:rsidRPr="00871A7D" w:rsidP="008E6C92" w14:paraId="593F3054" w14:textId="462C9064">
      <w:pPr>
        <w:pStyle w:val="Heading1"/>
      </w:pPr>
      <w:r w:rsidRPr="00871A7D">
        <w:t>Annet arbeid eller verv under ansettelsen</w:t>
      </w:r>
    </w:p>
    <w:p w:rsidR="00F26CF8" w:rsidRPr="00871A7D" w:rsidP="00F26CF8" w14:paraId="130F622D" w14:textId="3078338B">
      <w:r w:rsidRPr="00871A7D">
        <w:t xml:space="preserve">Arbeidstaker skal fra tiltredelsen vie selskapet sin fulle arbeidskraft </w:t>
      </w:r>
      <w:r>
        <w:t>[</w:t>
      </w:r>
      <w:r w:rsidRPr="00871A7D" w:rsidR="00A61508">
        <w:t>innenfor</w:t>
      </w:r>
      <w:r>
        <w:t xml:space="preserve"> rammen av deltidsstillingen, </w:t>
      </w:r>
      <w:r>
        <w:t>]</w:t>
      </w:r>
      <w:r w:rsidRPr="00871A7D">
        <w:t xml:space="preserve">og forplikter seg til under ansettelsen ikke å påta seg lønnet eller ulønnet arbeid eller lønnede eller ulønnede oppdrag/verv for andre som kan komme i konflikt med arbeidet for Arbeidsgiver, uten etter skriftlig forhåndssamtykke fra </w:t>
      </w:r>
      <w:r>
        <w:t>styret.</w:t>
      </w:r>
      <w:r>
        <w:t>[</w:t>
      </w:r>
      <w:r w:rsidRPr="00871A7D" w:rsidR="00A61508">
        <w:t xml:space="preserve"> S</w:t>
      </w:r>
      <w:r w:rsidRPr="00871A7D" w:rsidR="009F2B3C">
        <w:t>amtykke kan bare nektes hvis det foreligger saklig grunn.</w:t>
      </w:r>
      <w:r>
        <w:t>]</w:t>
      </w:r>
    </w:p>
    <w:p w:rsidR="00F26CF8" w:rsidRPr="00871A7D" w:rsidP="00F26CF8" w14:paraId="3DEBBBA7" w14:textId="41DE7273">
      <w:pPr>
        <w:pStyle w:val="Heading1"/>
      </w:pPr>
      <w:bookmarkStart w:id="15" w:name="_Ref446866138"/>
      <w:r w:rsidRPr="00871A7D">
        <w:t>Immaterielle rett</w:t>
      </w:r>
      <w:r w:rsidRPr="00871A7D" w:rsidR="00504DA1">
        <w:t>igh</w:t>
      </w:r>
      <w:r w:rsidRPr="00871A7D">
        <w:t>eter</w:t>
      </w:r>
      <w:bookmarkEnd w:id="15"/>
    </w:p>
    <w:p w:rsidR="006558A5" w:rsidRPr="00871A7D" w:rsidP="00EC3A71" w14:paraId="67B4FA72" w14:textId="62C240C1">
      <w:r w:rsidRPr="00871A7D">
        <w:t xml:space="preserve">Enhver immateriell rettighet, herunder men ikke begrenset til åndsverk, annet opphavsrettslig vernet materiale, kataloger, databaser, design, programvare, </w:t>
      </w:r>
      <w:r w:rsidRPr="00871A7D">
        <w:t>know-how</w:t>
      </w:r>
      <w:r w:rsidRPr="00871A7D">
        <w:t xml:space="preserve"> og forbedringer, som Arbeidstaker alene </w:t>
      </w:r>
      <w:r w:rsidRPr="00871A7D">
        <w:t>eller sammen med andre bidrar til å fremskaffe i løpet av ansettelsesforholdet hos Arbeidsgiver</w:t>
      </w:r>
      <w:r w:rsidRPr="00871A7D" w:rsidR="001901AB">
        <w:t>,</w:t>
      </w:r>
      <w:r w:rsidRPr="00871A7D">
        <w:t xml:space="preserve"> og som kan relateres til og/eller muligens bli br</w:t>
      </w:r>
      <w:r w:rsidRPr="00871A7D" w:rsidR="00FA7027">
        <w:t xml:space="preserve">ukt i Arbeidsgivers virksomhet, </w:t>
      </w:r>
      <w:r w:rsidRPr="00871A7D">
        <w:t>herunder forsknings</w:t>
      </w:r>
      <w:r w:rsidRPr="00871A7D">
        <w:softHyphen/>
        <w:t>arbeid som Arbeidsgiver er engasjert i,</w:t>
      </w:r>
      <w:r w:rsidRPr="00871A7D" w:rsidR="00FA7027">
        <w:t xml:space="preserve"> </w:t>
      </w:r>
      <w:r w:rsidRPr="00871A7D">
        <w:t>skal automatisk, i sin helhet og uten vederlag bli overført til Arbeidsgiver.</w:t>
      </w:r>
    </w:p>
    <w:p w:rsidR="006558A5" w:rsidRPr="00871A7D" w:rsidP="00EC3A71" w14:paraId="769366DA" w14:textId="77777777"/>
    <w:p w:rsidR="00EC3A71" w:rsidRPr="00871A7D" w:rsidP="00EC3A71" w14:paraId="668BA1A3" w14:textId="072DB15D">
      <w:r w:rsidRPr="00871A7D">
        <w:t>Arbeidstaker</w:t>
      </w:r>
      <w:r w:rsidRPr="00871A7D">
        <w:t xml:space="preserve"> skal straks videreformidle til Arbeidsgiver all informasjon om rettigheter og resultater som nevnt ovenfor, i form av et sammendrag av all relevant informasjon. Arbeidsgiver skal ha fullstendige og ubegrensede rettigheter til ethvert åndsverk eller øvrig rettighetsbelagt materiale som nevnt ovenfor. Arbeidstaker har ikke anledning til på noen måte å bruke eller utnytte slike rettigheter eller annet som Arbeidsgiver eier</w:t>
      </w:r>
      <w:r w:rsidRPr="00871A7D" w:rsidR="00A26E62">
        <w:t>,</w:t>
      </w:r>
      <w:r w:rsidRPr="00871A7D">
        <w:t xml:space="preserve"> på annen måte enn i forbindelse med sitt arbeid for Arbeidsgiver.</w:t>
      </w:r>
    </w:p>
    <w:p w:rsidR="00EC3A71" w:rsidRPr="00871A7D" w:rsidP="00EC3A71" w14:paraId="15C4EADF" w14:textId="77777777"/>
    <w:p w:rsidR="00EC3A71" w:rsidRPr="00871A7D" w:rsidP="00EC3A71" w14:paraId="3E731BC4" w14:textId="77777777">
      <w:r w:rsidRPr="00871A7D">
        <w:t>Dette får også anvendelse på alt skriftlig og visuelt materiale som er produsert av Arbeidstaker i løpet av ansettelsesperioden. Slikt materiale skal overleveres til Arbeidsgiver senest ved ansettelsesforholdets opphør.</w:t>
      </w:r>
    </w:p>
    <w:p w:rsidR="00EC3A71" w:rsidRPr="00871A7D" w:rsidP="00EC3A71" w14:paraId="60FD153A" w14:textId="77777777"/>
    <w:p w:rsidR="00EC3A71" w:rsidRPr="00871A7D" w:rsidP="00EC3A71" w14:paraId="682448E8" w14:textId="2E15D243">
      <w:r w:rsidRPr="00871A7D">
        <w:t xml:space="preserve">Eiendomsretten til enhver patenterbar eller ikke patenterbar oppfinnelse </w:t>
      </w:r>
      <w:r w:rsidRPr="00871A7D" w:rsidR="002A36ED">
        <w:t>Arbeidstaker</w:t>
      </w:r>
      <w:r w:rsidRPr="00871A7D">
        <w:t xml:space="preserve"> måtte gjøre alene eller sammen med andre i løpet av sin ansettelse hos Arbeidsgiver</w:t>
      </w:r>
      <w:r w:rsidRPr="00871A7D" w:rsidR="008E5484">
        <w:t>,</w:t>
      </w:r>
      <w:r w:rsidRPr="00871A7D">
        <w:t xml:space="preserve"> skal automatisk og i sin helhet bli overført til Arbeidsgiver. Arbeidstaker plikter å gi Arbeidsgiver skriftlig melding om slike oppfinnelser og hva de består i uten unødig opphold. Arbeidsgiver bestemmer alene om oppfinnelsen skal patentsøkes eller ikke. Arbeidstaker skal i tilfelle navngis i patentsøknaden som oppfinner</w:t>
      </w:r>
      <w:r w:rsidRPr="00871A7D" w:rsidR="008E5484">
        <w:t>,</w:t>
      </w:r>
      <w:r w:rsidRPr="00871A7D">
        <w:t xml:space="preserve"> med mindre annet er avtalt i det enkelte tilfelle. Arbeidstaker har krav på rimelig godtgjøring for oppfinnelsen i den utstrekning dette følger av arbeidstaker</w:t>
      </w:r>
      <w:r w:rsidRPr="00871A7D">
        <w:softHyphen/>
        <w:t>oppfinnelses</w:t>
      </w:r>
      <w:r w:rsidRPr="00871A7D">
        <w:softHyphen/>
        <w:t>loven</w:t>
      </w:r>
      <w:r w:rsidRPr="00871A7D" w:rsidR="002C70EA">
        <w:t>§ </w:t>
      </w:r>
      <w:r w:rsidRPr="00871A7D">
        <w:t>7 første ledd jfr.</w:t>
      </w:r>
      <w:r w:rsidRPr="00871A7D" w:rsidR="002C70EA">
        <w:t>§ </w:t>
      </w:r>
      <w:r w:rsidRPr="00871A7D">
        <w:t xml:space="preserve">10. </w:t>
      </w:r>
      <w:r w:rsidRPr="00871A7D" w:rsidR="002A36ED">
        <w:t>Arbeidstaker</w:t>
      </w:r>
      <w:r w:rsidRPr="00871A7D">
        <w:t xml:space="preserve"> gjøres oppmerksom på arbeidstaker</w:t>
      </w:r>
      <w:r w:rsidRPr="00871A7D">
        <w:softHyphen/>
        <w:t>oppfinnelseslovens frist for søksmål om vederlag i lovens</w:t>
      </w:r>
      <w:r w:rsidRPr="00871A7D" w:rsidR="002C70EA">
        <w:t>§ </w:t>
      </w:r>
      <w:r w:rsidRPr="00871A7D">
        <w:t>7 siste ledd.</w:t>
      </w:r>
    </w:p>
    <w:p w:rsidR="00EC3A71" w:rsidRPr="00871A7D" w:rsidP="00EC3A71" w14:paraId="530DC944" w14:textId="77777777"/>
    <w:p w:rsidR="00EC3A71" w:rsidRPr="00871A7D" w:rsidP="00EC3A71" w14:paraId="52EF1F80" w14:textId="77777777">
      <w:r w:rsidRPr="00871A7D">
        <w:t>Arbeidstaker skal gi all nødvendig og rimelig bistand til Arbeidsgiver som er nødvendig for å sikre fullstendig og ubegrenset eierskap for Arbeidsgiver til rettigheter som nevnt ovenfor, samt bistå (også etter arbeidsforholdets opphør) Arbeidsgiver dersom det oppstår behov for å beskytte eller forsvare rettigheter som nevnt.</w:t>
      </w:r>
    </w:p>
    <w:p w:rsidR="00FB7E6C" w:rsidRPr="00871A7D" w:rsidP="005F1EE3" w14:paraId="2AE80F1B" w14:textId="6FAAC921">
      <w:pPr>
        <w:pStyle w:val="Heading1"/>
      </w:pPr>
      <w:r>
        <w:t>[</w:t>
      </w:r>
      <w:bookmarkStart w:id="16" w:name="_Ref446869818"/>
      <w:r w:rsidRPr="00871A7D">
        <w:t>Konkurranse</w:t>
      </w:r>
      <w:bookmarkEnd w:id="16"/>
      <w:r w:rsidRPr="00871A7D" w:rsidR="00C002FE">
        <w:t>begrensning</w:t>
      </w:r>
    </w:p>
    <w:p w:rsidR="00716D4E" w:rsidRPr="00871A7D" w:rsidP="00716D4E" w14:paraId="20A2CC1B" w14:textId="51EE47FB">
      <w:pPr>
        <w:pStyle w:val="Heading2"/>
      </w:pPr>
      <w:r>
        <w:t>[</w:t>
      </w:r>
      <w:r w:rsidRPr="00871A7D">
        <w:t>Konkurranseforbud</w:t>
      </w:r>
    </w:p>
    <w:p w:rsidR="0062343C" w:rsidRPr="00871A7D" w:rsidP="0062343C" w14:paraId="2984B7B5" w14:textId="343A86E9">
      <w:r w:rsidRPr="00871A7D">
        <w:t>Arbeidstaker kan ikke under arbeidsforholdet</w:t>
      </w:r>
      <w:r w:rsidRPr="00871A7D" w:rsidR="00A26E62">
        <w:t>,</w:t>
      </w:r>
      <w:r w:rsidRPr="00871A7D">
        <w:t xml:space="preserve"> og i en periode på </w:t>
      </w:r>
      <w:r>
        <w:t>{. . .}</w:t>
      </w:r>
      <w:r>
        <w:t xml:space="preserve"> </w:t>
      </w:r>
      <w:r>
        <w:t>[</w:t>
      </w:r>
      <w:r>
        <w:t>måned</w:t>
      </w:r>
      <w:r>
        <w:t>]</w:t>
      </w:r>
      <w:r>
        <w:t>[</w:t>
      </w:r>
      <w:r>
        <w:t>måneder</w:t>
      </w:r>
      <w:r>
        <w:t>]</w:t>
      </w:r>
      <w:r>
        <w:t xml:space="preserve"> </w:t>
      </w:r>
      <w:r w:rsidRPr="00871A7D">
        <w:t>etter utløpet av avtalt oppsigelsestid</w:t>
      </w:r>
      <w:r w:rsidRPr="00871A7D" w:rsidR="00A26E62">
        <w:t>,</w:t>
      </w:r>
      <w:r w:rsidRPr="00871A7D">
        <w:t xml:space="preserve"> ta ansettelse hos, ha eierinteresser i, eller på andre måter være involvert i virksomheter som direkte eller indirekte konkurrerer med Arbeidsgiver.</w:t>
      </w:r>
    </w:p>
    <w:p w:rsidR="00231571" w:rsidRPr="00871A7D" w:rsidP="0062343C" w14:paraId="46408579" w14:textId="77777777"/>
    <w:p w:rsidR="0062343C" w:rsidRPr="00871A7D" w:rsidP="0062343C" w14:paraId="01924390" w14:textId="1026084F">
      <w:r w:rsidRPr="00871A7D">
        <w:t>Dersom konkurranseklausulen i første avsnitt ovenfor gjøres gjeldende, har Arbeidstaker krav</w:t>
      </w:r>
      <w:r w:rsidRPr="00871A7D" w:rsidR="00576904">
        <w:t xml:space="preserve"> på kompensasjon i samsvar med a</w:t>
      </w:r>
      <w:r w:rsidRPr="00871A7D">
        <w:t>rbeidsmiljøloven</w:t>
      </w:r>
      <w:r w:rsidRPr="00871A7D" w:rsidR="00231571">
        <w:t xml:space="preserve"> §14 A-3</w:t>
      </w:r>
      <w:r w:rsidRPr="00871A7D" w:rsidR="00A26E62">
        <w:t>,</w:t>
      </w:r>
      <w:r w:rsidRPr="00871A7D" w:rsidR="00231571">
        <w:t xml:space="preserve"> f</w:t>
      </w:r>
      <w:r w:rsidRPr="00871A7D">
        <w:t xml:space="preserve">or den perioden klausulen har virkning. For inntekt opptil 8 G gis det 100 </w:t>
      </w:r>
      <w:r w:rsidRPr="00871A7D" w:rsidR="002C70EA">
        <w:t> %</w:t>
      </w:r>
      <w:r w:rsidRPr="00871A7D">
        <w:t>kompensasjon</w:t>
      </w:r>
      <w:r w:rsidRPr="00871A7D" w:rsidR="00A26E62">
        <w:t>,</w:t>
      </w:r>
      <w:r w:rsidRPr="00871A7D">
        <w:t xml:space="preserve"> og for inntekt mellom 8 og 12 G gis det 70 </w:t>
      </w:r>
      <w:r w:rsidRPr="00871A7D" w:rsidR="002C70EA">
        <w:t> %</w:t>
      </w:r>
      <w:r w:rsidRPr="00871A7D">
        <w:t>kompensasjon. Kompensasjonen beregnes på bakgrunn av Arbeidstakers oppt</w:t>
      </w:r>
      <w:r w:rsidRPr="00871A7D" w:rsidR="00E52594">
        <w:t xml:space="preserve">jente arbeidsvederlag de siste </w:t>
      </w:r>
      <w:r w:rsidRPr="00871A7D" w:rsidR="00A26E62">
        <w:t xml:space="preserve">12 </w:t>
      </w:r>
      <w:r w:rsidRPr="00871A7D">
        <w:t>månedene før arbeidsforholdets opphør, og er uansett oppad begrenset til 12 g</w:t>
      </w:r>
      <w:r w:rsidRPr="00871A7D" w:rsidR="001D7C6E">
        <w:t>anger folketrygdens grunnbeløp.</w:t>
      </w:r>
      <w:r w:rsidRPr="00871A7D" w:rsidR="001D7C6E">
        <w:br/>
      </w:r>
      <w:r w:rsidRPr="00871A7D" w:rsidR="001D7C6E">
        <w:br/>
      </w:r>
      <w:r w:rsidRPr="00871A7D">
        <w:t>Det skal gjøres fradrag med inntil halvparten av kompensasjonen for arbeidsvederlag eller arbeidsinntekt som arbeidstaker mottar eller opptjener i perioden konkurranseklausulen har virkning. Arbeidstaker skal opplyse om et hvert arbeidsvederlag og enhver arbeidsinntekt vedkommende opptjener eller oppebærer i perioden. Arbeidsgiver kan holde tilbake kompensasjon inntil opplysningene legges fram.</w:t>
      </w:r>
      <w:r>
        <w:t>]</w:t>
      </w:r>
    </w:p>
    <w:p w:rsidR="00716D4E" w:rsidRPr="00871A7D" w:rsidP="00716D4E" w14:paraId="4177F399" w14:textId="3505E9E4">
      <w:pPr>
        <w:pStyle w:val="Heading2"/>
      </w:pPr>
      <w:r>
        <w:t>[</w:t>
      </w:r>
      <w:r w:rsidRPr="00871A7D">
        <w:t>Forbud</w:t>
      </w:r>
      <w:r w:rsidRPr="00871A7D">
        <w:t xml:space="preserve"> mot å </w:t>
      </w:r>
      <w:r w:rsidRPr="00871A7D" w:rsidR="00CF13B2">
        <w:t>påvirke Arbeidsgivers kunder til å avslutte sitt kundeforhold</w:t>
      </w:r>
    </w:p>
    <w:p w:rsidR="0062343C" w:rsidRPr="00871A7D" w:rsidP="0062343C" w14:paraId="6336A2E8" w14:textId="4EBC4B29">
      <w:r w:rsidRPr="00871A7D">
        <w:t>Arbe</w:t>
      </w:r>
      <w:r w:rsidRPr="00871A7D" w:rsidR="00CF13B2">
        <w:t xml:space="preserve">idstaker er i en periode </w:t>
      </w:r>
      <w:r w:rsidRPr="00871A7D">
        <w:t xml:space="preserve">på </w:t>
      </w:r>
      <w:r>
        <w:t>{. . .}</w:t>
      </w:r>
      <w:r>
        <w:t xml:space="preserve"> </w:t>
      </w:r>
      <w:r>
        <w:t>[</w:t>
      </w:r>
      <w:r>
        <w:t>måned</w:t>
      </w:r>
      <w:r>
        <w:t>]</w:t>
      </w:r>
      <w:r>
        <w:t>[</w:t>
      </w:r>
      <w:r>
        <w:t>måneder</w:t>
      </w:r>
      <w:r>
        <w:t>]</w:t>
      </w:r>
      <w:r w:rsidRPr="00871A7D" w:rsidR="004C1234">
        <w:t xml:space="preserve"> </w:t>
      </w:r>
      <w:r w:rsidRPr="00871A7D">
        <w:t>etter utløpet av avtalt oppsigelsestid</w:t>
      </w:r>
      <w:r w:rsidRPr="00871A7D" w:rsidR="007528E2">
        <w:t>,</w:t>
      </w:r>
      <w:r w:rsidRPr="00871A7D">
        <w:t xml:space="preserve"> uberettiget til dir</w:t>
      </w:r>
      <w:r w:rsidRPr="00871A7D" w:rsidR="007D01D5">
        <w:t>ekte eller indirekte å påvirke A</w:t>
      </w:r>
      <w:r w:rsidRPr="00871A7D">
        <w:t>rbeidsgivers kunder til å avslutte sitt kundeforhold. Forbudet gjelder kunder Arbeidstaker har hatt kontakt med eller ansvaret for det siste året før redegjør</w:t>
      </w:r>
      <w:r w:rsidRPr="00871A7D" w:rsidR="00496CDA">
        <w:t>else gis etter a</w:t>
      </w:r>
      <w:r w:rsidRPr="00871A7D">
        <w:t>rbeidsmiljøloven</w:t>
      </w:r>
      <w:r w:rsidRPr="00871A7D" w:rsidR="002C70EA">
        <w:t>§ </w:t>
      </w:r>
      <w:r w:rsidRPr="00871A7D" w:rsidR="00F90048">
        <w:t>14A-4.</w:t>
      </w:r>
      <w:r>
        <w:t>]</w:t>
      </w:r>
    </w:p>
    <w:p w:rsidR="00B37252" w:rsidRPr="00871A7D" w:rsidP="00B37252" w14:paraId="7288C199" w14:textId="5ED66E6D">
      <w:pPr>
        <w:pStyle w:val="Heading2"/>
      </w:pPr>
      <w:r w:rsidRPr="00871A7D">
        <w:t xml:space="preserve">Konsekvenser </w:t>
      </w:r>
      <w:r w:rsidRPr="00871A7D" w:rsidR="002B5E1D">
        <w:t>av</w:t>
      </w:r>
      <w:r w:rsidRPr="00871A7D">
        <w:t xml:space="preserve"> mislighold og</w:t>
      </w:r>
      <w:r w:rsidRPr="00871A7D" w:rsidR="002B5E1D">
        <w:t xml:space="preserve"> av</w:t>
      </w:r>
      <w:r w:rsidRPr="00871A7D">
        <w:t xml:space="preserve"> lovendringer</w:t>
      </w:r>
    </w:p>
    <w:p w:rsidR="0062343C" w:rsidRPr="00871A7D" w:rsidP="0062343C" w14:paraId="2AC926ED" w14:textId="53734087">
      <w:r w:rsidRPr="00871A7D">
        <w:t xml:space="preserve">Ved brudd på bestemmelsene i dette </w:t>
      </w:r>
      <w:r w:rsidRPr="00871A7D" w:rsidR="002C70EA">
        <w:t>punkt </w:t>
      </w:r>
      <w:r w:rsidRPr="00871A7D" w:rsidR="00AE1A24">
        <w:fldChar w:fldCharType="begin"/>
      </w:r>
      <w:r w:rsidRPr="00871A7D" w:rsidR="00AE1A24">
        <w:instrText xml:space="preserve"> REF _Ref446869818 \r \h </w:instrText>
      </w:r>
      <w:r w:rsidRPr="00871A7D" w:rsidR="00AE1A24">
        <w:fldChar w:fldCharType="separate"/>
      </w:r>
      <w:r w:rsidRPr="00871A7D" w:rsidR="00AE1A24">
        <w:t>20</w:t>
      </w:r>
      <w:r w:rsidRPr="00871A7D" w:rsidR="00AE1A24">
        <w:fldChar w:fldCharType="end"/>
      </w:r>
      <w:r w:rsidRPr="00871A7D" w:rsidR="00AE1A24">
        <w:t>, kan A</w:t>
      </w:r>
      <w:r w:rsidRPr="00871A7D">
        <w:t>rbeidsgiver kreve at det ulovlige forh</w:t>
      </w:r>
      <w:r w:rsidRPr="00871A7D" w:rsidR="001F1DBB">
        <w:t>old opphører umiddelbart</w:t>
      </w:r>
      <w:r w:rsidRPr="00871A7D" w:rsidR="006016C3">
        <w:t>,</w:t>
      </w:r>
      <w:r w:rsidRPr="00871A7D" w:rsidR="001F1DBB">
        <w:t xml:space="preserve"> og at A</w:t>
      </w:r>
      <w:r w:rsidRPr="00871A7D">
        <w:t xml:space="preserve">rbeidstaker dekker det tap </w:t>
      </w:r>
      <w:r w:rsidRPr="00871A7D" w:rsidR="001F1DBB">
        <w:t>A</w:t>
      </w:r>
      <w:r w:rsidRPr="00871A7D">
        <w:t>rbeidsgiver har lidt på grunn av overtredelsen</w:t>
      </w:r>
      <w:r w:rsidRPr="00871A7D" w:rsidR="001F1DBB">
        <w:t>, herunder utlegg til juridisk bistand</w:t>
      </w:r>
      <w:r w:rsidRPr="00871A7D">
        <w:t xml:space="preserve">. </w:t>
      </w:r>
    </w:p>
    <w:p w:rsidR="002B5E1D" w:rsidRPr="00871A7D" w:rsidP="0062343C" w14:paraId="491B6C77" w14:textId="77777777"/>
    <w:p w:rsidR="0062343C" w:rsidRPr="00871A7D" w:rsidP="0062343C" w14:paraId="01E72CEA" w14:textId="39EB3F28">
      <w:r w:rsidRPr="00871A7D">
        <w:t>Ved en eventuell innføring av nye lovbestemmelser som regulerer gyldighe</w:t>
      </w:r>
      <w:r w:rsidRPr="00871A7D" w:rsidR="001F1DBB">
        <w:t xml:space="preserve">ten av klausulene i dette </w:t>
      </w:r>
      <w:r w:rsidRPr="00871A7D" w:rsidR="002C70EA">
        <w:t>punkt </w:t>
      </w:r>
      <w:r w:rsidRPr="00871A7D" w:rsidR="001F1DBB">
        <w:fldChar w:fldCharType="begin"/>
      </w:r>
      <w:r w:rsidRPr="00871A7D" w:rsidR="001F1DBB">
        <w:instrText xml:space="preserve"> REF _Ref446869818 \r \h </w:instrText>
      </w:r>
      <w:r w:rsidRPr="00871A7D" w:rsidR="001F1DBB">
        <w:fldChar w:fldCharType="separate"/>
      </w:r>
      <w:r w:rsidRPr="00871A7D" w:rsidR="001F1DBB">
        <w:t>20</w:t>
      </w:r>
      <w:r w:rsidRPr="00871A7D" w:rsidR="001F1DBB">
        <w:fldChar w:fldCharType="end"/>
      </w:r>
      <w:r w:rsidRPr="00871A7D" w:rsidR="001F1DBB">
        <w:t>, kan A</w:t>
      </w:r>
      <w:r w:rsidRPr="00871A7D">
        <w:t xml:space="preserve">rbeidsgiver foreta de nødvendige endringer i </w:t>
      </w:r>
      <w:r w:rsidRPr="00871A7D" w:rsidR="001F1DBB">
        <w:t>klausulene</w:t>
      </w:r>
      <w:r w:rsidRPr="00871A7D">
        <w:t xml:space="preserve">. Arbeidsgiver </w:t>
      </w:r>
      <w:r w:rsidRPr="00871A7D" w:rsidR="008E5484">
        <w:t xml:space="preserve">kan </w:t>
      </w:r>
      <w:r w:rsidRPr="00871A7D" w:rsidR="001F1DBB">
        <w:t xml:space="preserve">imidlertid </w:t>
      </w:r>
      <w:r w:rsidRPr="00871A7D">
        <w:t>ikke ved en slik endring gi klausulen</w:t>
      </w:r>
      <w:r w:rsidRPr="00871A7D" w:rsidR="001F1DBB">
        <w:t>e</w:t>
      </w:r>
      <w:r w:rsidRPr="00871A7D">
        <w:t xml:space="preserve"> et utvidet anvendelsesområde.</w:t>
      </w:r>
      <w:r>
        <w:t>]</w:t>
      </w:r>
    </w:p>
    <w:p w:rsidR="00477A7B" w:rsidRPr="00871A7D" w:rsidP="000F151D" w14:paraId="747DED74" w14:textId="6DD4A94E">
      <w:pPr>
        <w:pStyle w:val="Heading1"/>
      </w:pPr>
      <w:bookmarkEnd w:id="3"/>
      <w:r w:rsidRPr="00871A7D">
        <w:t>Lovvalg</w:t>
      </w:r>
      <w:r w:rsidRPr="00871A7D" w:rsidR="001F1DBB">
        <w:t xml:space="preserve"> </w:t>
      </w:r>
      <w:r w:rsidRPr="00871A7D" w:rsidR="0069181A">
        <w:t>og verneting</w:t>
      </w:r>
    </w:p>
    <w:p w:rsidR="00477A7B" w:rsidRPr="00871A7D" w:rsidP="00477A7B" w14:paraId="1E0B665E" w14:textId="77634720">
      <w:pPr>
        <w:jc w:val="both"/>
      </w:pPr>
      <w:r w:rsidRPr="00871A7D">
        <w:t xml:space="preserve">Avtalen reguleres av norsk lov. </w:t>
      </w:r>
      <w:r w:rsidRPr="00871A7D">
        <w:t xml:space="preserve">Eventuelle tvister knyttet til Avtalen skal løses ved norsk domstol med </w:t>
      </w:r>
      <w:r>
        <w:t>{. . .}</w:t>
      </w:r>
      <w:r w:rsidRPr="00871A7D">
        <w:t xml:space="preserve"> som verneting.</w:t>
      </w:r>
    </w:p>
    <w:p w:rsidR="00477A7B" w:rsidRPr="00871A7D" w:rsidP="00477A7B" w14:paraId="3662D4ED" w14:textId="77777777">
      <w:pPr>
        <w:jc w:val="both"/>
        <w:rPr>
          <w:rFonts w:eastAsia="Arial Unicode MS"/>
        </w:rPr>
      </w:pPr>
    </w:p>
    <w:p w:rsidR="00477A7B" w:rsidRPr="00871A7D" w:rsidP="00477A7B" w14:paraId="088F6B75" w14:textId="77777777">
      <w:pPr>
        <w:jc w:val="center"/>
        <w:rPr>
          <w:rFonts w:eastAsia="Arial Unicode MS"/>
        </w:rPr>
      </w:pPr>
      <w:r w:rsidRPr="00871A7D">
        <w:rPr>
          <w:rFonts w:eastAsia="Arial Unicode MS"/>
        </w:rPr>
        <w:t>oOo</w:t>
      </w:r>
    </w:p>
    <w:p w:rsidR="00477A7B" w:rsidRPr="00871A7D" w:rsidP="00477A7B" w14:paraId="011A1570" w14:textId="77777777">
      <w:pPr>
        <w:jc w:val="both"/>
      </w:pPr>
    </w:p>
    <w:p w:rsidR="00477A7B" w:rsidRPr="00871A7D" w:rsidP="00477A7B" w14:paraId="60B52A6D" w14:textId="77777777">
      <w:pPr>
        <w:jc w:val="both"/>
      </w:pPr>
    </w:p>
    <w:p w:rsidR="00477A7B" w:rsidRPr="00871A7D" w:rsidP="00477A7B" w14:paraId="21296F0B" w14:textId="77777777">
      <w:pPr>
        <w:jc w:val="both"/>
      </w:pPr>
      <w:r w:rsidRPr="00871A7D">
        <w:t>Denne avtale er utstedt i to eksemplarer, hvorav hver Part beholder ett eksemplar.</w:t>
      </w:r>
    </w:p>
    <w:p w:rsidR="00477A7B" w:rsidRPr="00871A7D" w:rsidP="00477A7B" w14:paraId="4D95B6F6" w14:textId="77777777">
      <w:pPr>
        <w:jc w:val="both"/>
        <w:rPr>
          <w:rFonts w:eastAsia="Arial Unicode MS"/>
        </w:rPr>
      </w:pPr>
    </w:p>
    <w:p w:rsidR="00477A7B" w:rsidRPr="00871A7D" w:rsidP="00477A7B" w14:paraId="0398DD87" w14:textId="77777777">
      <w:pPr>
        <w:jc w:val="both"/>
        <w:rPr>
          <w:rFonts w:eastAsia="Arial Unicode MS"/>
        </w:rPr>
      </w:pPr>
    </w:p>
    <w:p w:rsidR="00477A7B" w:rsidRPr="00871A7D" w:rsidP="00477A7B" w14:paraId="1A773593" w14:textId="3ED0CF6F">
      <w:pPr>
        <w:jc w:val="both"/>
        <w:rPr>
          <w:rFonts w:eastAsia="Arial Unicode MS"/>
        </w:rPr>
      </w:pPr>
      <w:r>
        <w:rPr>
          <w:rFonts w:eastAsia="Arial Unicode MS"/>
        </w:rPr>
        <w:t>{. . .}</w:t>
      </w:r>
      <w:r>
        <w:rPr>
          <w:rFonts w:eastAsia="Arial Unicode MS"/>
        </w:rPr>
        <w:t xml:space="preserve">, </w:t>
      </w:r>
      <w:r>
        <w:rPr>
          <w:rFonts w:eastAsia="Arial Unicode MS"/>
        </w:rPr>
        <w:t>{. . .}</w:t>
      </w:r>
    </w:p>
    <w:p w:rsidR="00477A7B" w:rsidRPr="00871A7D" w:rsidP="00477A7B" w14:paraId="6A4EFE59" w14:textId="77777777">
      <w:pPr>
        <w:jc w:val="both"/>
      </w:pPr>
    </w:p>
    <w:tbl>
      <w:tblPr>
        <w:tblW w:w="5000" w:type="pct"/>
        <w:tblLook w:val="04A0"/>
      </w:tblPr>
      <w:tblGrid>
        <w:gridCol w:w="4575"/>
        <w:gridCol w:w="482"/>
        <w:gridCol w:w="4575"/>
      </w:tblGrid>
      <w:tr w14:paraId="6626C589" w14:textId="77777777" w:rsidTr="001A5219">
        <w:tblPrEx>
          <w:tblW w:w="5000" w:type="pct"/>
          <w:tblLook w:val="04A0"/>
        </w:tblPrEx>
        <w:tc>
          <w:tcPr>
            <w:tcW w:w="2375" w:type="pct"/>
          </w:tcPr>
          <w:p w:rsidR="00477A7B" w:rsidRPr="00871A7D" w:rsidP="00477A7B" w14:paraId="73809424" w14:textId="77777777">
            <w:pPr>
              <w:jc w:val="both"/>
            </w:pPr>
          </w:p>
          <w:p w:rsidR="00477A7B" w:rsidRPr="00871A7D" w:rsidP="00477A7B" w14:paraId="26C013EE" w14:textId="77777777">
            <w:pPr>
              <w:jc w:val="both"/>
            </w:pPr>
          </w:p>
          <w:p w:rsidR="00477A7B" w:rsidRPr="00871A7D" w:rsidP="00477A7B" w14:paraId="31C945D6" w14:textId="77777777">
            <w:pPr>
              <w:jc w:val="both"/>
            </w:pPr>
          </w:p>
          <w:p w:rsidR="00477A7B" w:rsidRPr="00871A7D" w:rsidP="00477A7B" w14:paraId="1188FB50" w14:textId="77777777">
            <w:pPr>
              <w:jc w:val="both"/>
            </w:pPr>
          </w:p>
          <w:p w:rsidR="00477A7B" w:rsidRPr="00871A7D" w:rsidP="00477A7B" w14:paraId="4F1DD400" w14:textId="77777777">
            <w:pPr>
              <w:jc w:val="both"/>
            </w:pPr>
          </w:p>
          <w:p w:rsidR="00477A7B" w:rsidRPr="00871A7D" w:rsidP="00477A7B" w14:paraId="465AD6B9" w14:textId="77777777">
            <w:pPr>
              <w:jc w:val="both"/>
            </w:pPr>
          </w:p>
        </w:tc>
        <w:tc>
          <w:tcPr>
            <w:tcW w:w="250" w:type="pct"/>
          </w:tcPr>
          <w:p w:rsidR="00477A7B" w:rsidRPr="00871A7D" w:rsidP="00477A7B" w14:paraId="25EC3F11" w14:textId="77777777">
            <w:pPr>
              <w:jc w:val="both"/>
            </w:pPr>
          </w:p>
        </w:tc>
        <w:tc>
          <w:tcPr>
            <w:tcW w:w="2375" w:type="pct"/>
          </w:tcPr>
          <w:p w:rsidR="00477A7B" w:rsidRPr="00871A7D" w:rsidP="00477A7B" w14:paraId="733C2A11" w14:textId="77777777">
            <w:pPr>
              <w:jc w:val="both"/>
            </w:pPr>
          </w:p>
        </w:tc>
      </w:tr>
      <w:tr w14:paraId="3E86B066" w14:textId="77777777" w:rsidTr="001A5219">
        <w:tblPrEx>
          <w:tblW w:w="5000" w:type="pct"/>
          <w:tblLook w:val="04A0"/>
        </w:tblPrEx>
        <w:tc>
          <w:tcPr>
            <w:tcW w:w="2375" w:type="pct"/>
          </w:tcPr>
          <w:p w:rsidR="00117098" w:rsidRPr="00871A7D" w:rsidP="00477A7B" w14:paraId="67289818" w14:textId="0E1924BD">
            <w:pPr>
              <w:jc w:val="both"/>
            </w:pPr>
            <w:r w:rsidRPr="00871A7D">
              <w:t>____________________________________</w:t>
            </w:r>
          </w:p>
          <w:p w:rsidR="00477A7B" w:rsidRPr="00871A7D" w:rsidP="00477A7B" w14:paraId="7875003E" w14:textId="16B6936C">
            <w:pPr>
              <w:jc w:val="both"/>
            </w:pPr>
            <w:r>
              <w:t>{. . .}</w:t>
            </w:r>
            <w:r w:rsidRPr="00871A7D">
              <w:t xml:space="preserve"> for</w:t>
            </w:r>
          </w:p>
          <w:p w:rsidR="00477A7B" w:rsidRPr="00871A7D" w:rsidP="00477A7B" w14:paraId="58741909" w14:textId="161CD394">
            <w:pPr>
              <w:jc w:val="both"/>
            </w:pPr>
            <w:r>
              <w:t>{. . .}</w:t>
            </w:r>
          </w:p>
          <w:p w:rsidR="00117098" w:rsidRPr="00871A7D" w:rsidP="00477A7B" w14:paraId="78F15239" w14:textId="77777777">
            <w:pPr>
              <w:jc w:val="both"/>
            </w:pPr>
          </w:p>
          <w:p w:rsidR="00117098" w:rsidRPr="00871A7D" w:rsidP="00477A7B" w14:paraId="5CEC3A62" w14:textId="77777777">
            <w:pPr>
              <w:jc w:val="both"/>
            </w:pPr>
          </w:p>
          <w:p w:rsidR="00117098" w:rsidRPr="00871A7D" w:rsidP="00477A7B" w14:paraId="6D88AE2C" w14:textId="77777777">
            <w:pPr>
              <w:jc w:val="both"/>
            </w:pPr>
          </w:p>
          <w:p w:rsidR="00117098" w:rsidRPr="00871A7D" w:rsidP="00477A7B" w14:paraId="2F8EAF64" w14:textId="77777777">
            <w:pPr>
              <w:jc w:val="both"/>
            </w:pPr>
          </w:p>
          <w:p w:rsidR="00117098" w:rsidRPr="00871A7D" w:rsidP="00477A7B" w14:paraId="5C6EACE5" w14:textId="77777777">
            <w:pPr>
              <w:jc w:val="both"/>
            </w:pPr>
          </w:p>
          <w:p w:rsidR="00117098" w:rsidRPr="00871A7D" w:rsidP="00117098" w14:paraId="459603CD" w14:textId="11D70A57">
            <w:pPr>
              <w:jc w:val="both"/>
            </w:pPr>
            <w:r>
              <w:t>[</w:t>
            </w:r>
            <w:r w:rsidRPr="00871A7D">
              <w:t>____________________________________</w:t>
            </w:r>
            <w:r w:rsidRPr="00871A7D" w:rsidR="00A96553">
              <w:br/>
            </w:r>
            <w:r>
              <w:t>{. . .}</w:t>
            </w:r>
            <w:r>
              <w:t xml:space="preserve"> for</w:t>
            </w:r>
          </w:p>
          <w:p w:rsidR="00117098" w:rsidRPr="00871A7D" w:rsidP="00117098" w14:paraId="271CB59A" w14:textId="3490AFB5">
            <w:pPr>
              <w:jc w:val="both"/>
            </w:pPr>
            <w:r>
              <w:t>{. . .}</w:t>
            </w:r>
            <w:r>
              <w:t>]</w:t>
            </w:r>
          </w:p>
          <w:p w:rsidR="00117098" w:rsidRPr="00871A7D" w:rsidP="00477A7B" w14:paraId="3B9744CF" w14:textId="786185DA">
            <w:pPr>
              <w:jc w:val="both"/>
            </w:pPr>
          </w:p>
        </w:tc>
        <w:tc>
          <w:tcPr>
            <w:tcW w:w="250" w:type="pct"/>
          </w:tcPr>
          <w:p w:rsidR="00477A7B" w:rsidRPr="00871A7D" w:rsidP="00477A7B" w14:paraId="35377D76" w14:textId="77777777">
            <w:pPr>
              <w:jc w:val="both"/>
            </w:pPr>
          </w:p>
        </w:tc>
        <w:tc>
          <w:tcPr>
            <w:tcW w:w="2375" w:type="pct"/>
          </w:tcPr>
          <w:p w:rsidR="00117098" w:rsidRPr="00871A7D" w:rsidP="00117098" w14:paraId="5BF35718" w14:textId="77777777">
            <w:pPr>
              <w:jc w:val="both"/>
            </w:pPr>
            <w:r w:rsidRPr="00871A7D">
              <w:t>____________________________________</w:t>
            </w:r>
          </w:p>
          <w:p w:rsidR="00477A7B" w:rsidRPr="00871A7D" w:rsidP="00241396" w14:paraId="7D444136" w14:textId="34DFDD45">
            <w:pPr>
              <w:jc w:val="both"/>
            </w:pPr>
            <w:r>
              <w:t>{. . .}</w:t>
            </w:r>
          </w:p>
        </w:tc>
      </w:tr>
    </w:tbl>
    <w:p w:rsidR="00477A7B" w:rsidRPr="00321B1E" w:rsidP="00241396" w14:paraId="502A1597" w14:textId="3CF434A7">
      <w:pPr>
        <w:rPr>
          <w:rFonts w:cs="Arial"/>
        </w:rPr>
      </w:pPr>
    </w:p>
    <w:sectPr w:rsidSect="00871C0A">
      <w:headerReference w:type="even" r:id="rId7"/>
      <w:headerReference w:type="default" r:id="rId8"/>
      <w:footerReference w:type="even" r:id="rId9"/>
      <w:footerReference w:type="default" r:id="rId10"/>
      <w:headerReference w:type="first" r:id="rId11"/>
      <w:footerReference w:type="first" r:id="rId12"/>
      <w:pgSz w:w="11900" w:h="16840"/>
      <w:pgMar w:top="1134" w:right="1134" w:bottom="1134" w:left="1134" w:header="851"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Constantia">
    <w:panose1 w:val="02030602050306030303"/>
    <w:charset w:val="00"/>
    <w:family w:val="roman"/>
    <w:pitch w:val="variable"/>
    <w:sig w:usb0="A00002EF" w:usb1="40002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B148C" w14:paraId="13491B8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B148C" w:rsidP="0030314E" w14:paraId="725FE58D" w14:textId="1C506A70">
    <w:pPr>
      <w:jc w:val="center"/>
    </w:pPr>
    <w:r>
      <w:rPr>
        <w:lang w:val="en-US"/>
      </w:rPr>
      <w:t xml:space="preserve">- </w:t>
    </w:r>
    <w:r>
      <w:rPr>
        <w:lang w:val="en-US"/>
      </w:rPr>
      <w:fldChar w:fldCharType="begin"/>
    </w:r>
    <w:r>
      <w:rPr>
        <w:lang w:val="en-US"/>
      </w:rPr>
      <w:instrText xml:space="preserve"> PAGE </w:instrText>
    </w:r>
    <w:r>
      <w:rPr>
        <w:lang w:val="en-US"/>
      </w:rPr>
      <w:fldChar w:fldCharType="separate"/>
    </w:r>
    <w:r>
      <w:rPr>
        <w:lang w:val="en-US"/>
      </w:rPr>
      <w:t>8</w:t>
    </w:r>
    <w:r>
      <w:rPr>
        <w:lang w:val="en-US"/>
      </w:rPr>
      <w:fldChar w:fldCharType="end"/>
    </w:r>
    <w:r>
      <w:rPr>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B148C" w:rsidRPr="008940B5" w:rsidP="008940B5" w14:paraId="260DB8FF" w14:textId="433864BB">
    <w:pPr>
      <w:spacing w:before="240"/>
      <w:jc w:val="right"/>
      <w:rPr>
        <w:sz w:val="16"/>
        <w:szCs w:val="16"/>
      </w:rPr>
    </w:pPr>
    <w:r>
      <w:rPr>
        <w:sz w:val="16"/>
        <w:szCs w:val="16"/>
      </w:rPr>
      <w:t>test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B148C" w14:paraId="1926A88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B148C" w:rsidP="00800B38" w14:paraId="52BA0B8D" w14:textId="77777777"/>
  <w:p w:rsidR="00BB148C" w:rsidP="00F97EDD" w14:paraId="465A0899" w14:textId="77777777">
    <w:pPr>
      <w:jc w:val="right"/>
    </w:pPr>
  </w:p>
  <w:p w:rsidR="00BB148C" w:rsidP="00F97EDD" w14:paraId="0708B066" w14:textId="77777777">
    <w:pPr>
      <w:jc w:val="right"/>
    </w:pPr>
  </w:p>
  <w:p w:rsidR="00BB148C" w:rsidRPr="00800B38" w:rsidP="00800B38" w14:paraId="7363F239"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B148C" w:rsidP="00871C0A" w14:paraId="7AD93BF2" w14:textId="7777777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AE7081EC"/>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516121"/>
    <w:multiLevelType w:val="multilevel"/>
    <w:tmpl w:val="AFF034FA"/>
    <w:lvl w:ilvl="0">
      <w:start w:val="1"/>
      <w:numFmt w:val="decimal"/>
      <w:lvlText w:val="%1."/>
      <w:lvlJc w:val="left"/>
      <w:pPr>
        <w:ind w:left="-720" w:hanging="360"/>
      </w:pPr>
      <w:rPr>
        <w:rFonts w:ascii="Calibri Light" w:hAnsi="Calibri Light" w:hint="default"/>
        <w:b w:val="0"/>
        <w:bCs w:val="0"/>
        <w:i/>
        <w:iCs/>
        <w:caps w:val="0"/>
        <w:strike w:val="0"/>
        <w:dstrike w:val="0"/>
        <w:vanish w:val="0"/>
        <w:color w:val="auto"/>
        <w:sz w:val="22"/>
        <w:szCs w:val="22"/>
        <w:vertAlign w:val="baseline"/>
      </w:rPr>
    </w:lvl>
    <w:lvl w:ilvl="1">
      <w:start w:val="1"/>
      <w:numFmt w:val="decimal"/>
      <w:lvlText w:val="%1.%2."/>
      <w:lvlJc w:val="left"/>
      <w:pPr>
        <w:ind w:left="-288" w:hanging="432"/>
      </w:pPr>
      <w:rPr>
        <w:rFonts w:hint="default"/>
      </w:rPr>
    </w:lvl>
    <w:lvl w:ilvl="2">
      <w:start w:val="1"/>
      <w:numFmt w:val="decimal"/>
      <w:lvlText w:val="%1.%2.%3."/>
      <w:lvlJc w:val="left"/>
      <w:pPr>
        <w:ind w:left="144" w:hanging="504"/>
      </w:pPr>
      <w:rPr>
        <w:rFonts w:hint="default"/>
      </w:rPr>
    </w:lvl>
    <w:lvl w:ilvl="3">
      <w:start w:val="1"/>
      <w:numFmt w:val="decimal"/>
      <w:lvlText w:val="%1.%2.%3.%4."/>
      <w:lvlJc w:val="left"/>
      <w:pPr>
        <w:ind w:left="648" w:hanging="648"/>
      </w:pPr>
      <w:rPr>
        <w:rFonts w:ascii="Calibri Light" w:hAnsi="Calibri Light" w:hint="default"/>
        <w:b/>
        <w:bCs/>
        <w:i w:val="0"/>
        <w:iCs w:val="0"/>
        <w:caps w:val="0"/>
        <w:strike w:val="0"/>
        <w:dstrike w:val="0"/>
        <w:vanish w:val="0"/>
        <w:color w:val="auto"/>
        <w:sz w:val="22"/>
        <w:szCs w:val="22"/>
        <w:vertAlign w:val="baseline"/>
      </w:rPr>
    </w:lvl>
    <w:lvl w:ilvl="4">
      <w:start w:val="1"/>
      <w:numFmt w:val="decimal"/>
      <w:lvlText w:val="%1.%2.%3.%4.%5."/>
      <w:lvlJc w:val="left"/>
      <w:pPr>
        <w:ind w:left="1152" w:hanging="792"/>
      </w:pPr>
      <w:rPr>
        <w:rFonts w:hint="default"/>
      </w:rPr>
    </w:lvl>
    <w:lvl w:ilvl="5">
      <w:start w:val="1"/>
      <w:numFmt w:val="decimal"/>
      <w:lvlText w:val="%1.%2.%3.%4.%5.%6."/>
      <w:lvlJc w:val="left"/>
      <w:pPr>
        <w:ind w:left="1656"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2">
    <w:nsid w:val="0B196A20"/>
    <w:multiLevelType w:val="hybridMultilevel"/>
    <w:tmpl w:val="23747A4C"/>
    <w:lvl w:ilvl="0">
      <w:start w:val="1"/>
      <w:numFmt w:val="decimal"/>
      <w:pStyle w:val="LIGLBilagsnummer"/>
      <w:lvlText w:val="Bilag %1"/>
      <w:lvlJc w:val="left"/>
      <w:pPr>
        <w:ind w:left="720" w:hanging="360"/>
      </w:pPr>
      <w:rPr>
        <w:rFonts w:ascii="Calibri Light" w:hAnsi="Calibri Light" w:hint="default"/>
        <w:b/>
        <w:i w:val="0"/>
        <w:sz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DE65B62"/>
    <w:multiLevelType w:val="hybridMultilevel"/>
    <w:tmpl w:val="CFFEBE06"/>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20AE6415"/>
    <w:multiLevelType w:val="multilevel"/>
    <w:tmpl w:val="ADA4024A"/>
    <w:lvl w:ilvl="0">
      <w:start w:val="1"/>
      <w:numFmt w:val="decimal"/>
      <w:lvlText w:val="Vedlegg %1"/>
      <w:lvlJc w:val="left"/>
      <w:pPr>
        <w:ind w:left="680" w:hanging="396"/>
      </w:pPr>
      <w:rPr>
        <w:rFonts w:ascii="Calibri Light" w:hAnsi="Calibri Light" w:hint="default"/>
        <w:b/>
        <w:bCs/>
        <w:i w:val="0"/>
        <w:iCs w:val="0"/>
        <w:caps w:val="0"/>
        <w:strike w:val="0"/>
        <w:dstrike w:val="0"/>
        <w:vanish w:val="0"/>
        <w:color w:val="auto"/>
        <w:sz w:val="22"/>
        <w:szCs w:val="22"/>
        <w:vertAlign w:val="baseline"/>
      </w:rPr>
    </w:lvl>
    <w:lvl w:ilvl="1">
      <w:start w:val="1"/>
      <w:numFmt w:val="decimal"/>
      <w:lvlText w:val="%1.%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5">
    <w:nsid w:val="24B316FD"/>
    <w:multiLevelType w:val="hybridMultilevel"/>
    <w:tmpl w:val="4310519E"/>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5270FED"/>
    <w:multiLevelType w:val="multilevel"/>
    <w:tmpl w:val="C3AADA8C"/>
    <w:lvl w:ilvl="0">
      <w:start w:val="1"/>
      <w:numFmt w:val="decimal"/>
      <w:pStyle w:val="Heading1"/>
      <w:lvlText w:val="%1"/>
      <w:lvlJc w:val="left"/>
      <w:pPr>
        <w:ind w:left="360" w:hanging="360"/>
      </w:pPr>
      <w:rPr>
        <w:rFonts w:ascii="Calibri Light" w:hAnsi="Calibri Light" w:hint="default"/>
        <w:b/>
        <w:i w:val="0"/>
        <w:strike w:val="0"/>
        <w:dstrike w:val="0"/>
        <w:vanish w:val="0"/>
        <w:sz w:val="22"/>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0F84491"/>
    <w:multiLevelType w:val="hybridMultilevel"/>
    <w:tmpl w:val="F3E0790E"/>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8">
    <w:nsid w:val="31DB58F8"/>
    <w:multiLevelType w:val="hybridMultilevel"/>
    <w:tmpl w:val="B0B2270A"/>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3B8E785B"/>
    <w:multiLevelType w:val="multilevel"/>
    <w:tmpl w:val="48DA1F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42C0384"/>
    <w:multiLevelType w:val="hybridMultilevel"/>
    <w:tmpl w:val="FCBEBC58"/>
    <w:lvl w:ilvl="0">
      <w:start w:val="1"/>
      <w:numFmt w:val="decimal"/>
      <w:pStyle w:val="LIGLProvokasjon"/>
      <w:lvlText w:val="Provokasjon %1"/>
      <w:lvlJc w:val="left"/>
      <w:pPr>
        <w:ind w:left="1004" w:hanging="360"/>
      </w:pPr>
      <w:rPr>
        <w:rFonts w:ascii="Calibri Light" w:hAnsi="Calibri Light" w:hint="default"/>
        <w:b/>
        <w:i w:val="0"/>
        <w:sz w:val="22"/>
      </w:rPr>
    </w:lvl>
    <w:lvl w:ilvl="1" w:tentative="1">
      <w:start w:val="1"/>
      <w:numFmt w:val="lowerLetter"/>
      <w:lvlText w:val="%2."/>
      <w:lvlJc w:val="left"/>
      <w:pPr>
        <w:ind w:left="1724" w:hanging="360"/>
      </w:pPr>
    </w:lvl>
    <w:lvl w:ilvl="2" w:tentative="1">
      <w:start w:val="1"/>
      <w:numFmt w:val="lowerRoman"/>
      <w:lvlText w:val="%3."/>
      <w:lvlJc w:val="right"/>
      <w:pPr>
        <w:ind w:left="2444" w:hanging="180"/>
      </w:pPr>
    </w:lvl>
    <w:lvl w:ilvl="3" w:tentative="1">
      <w:start w:val="1"/>
      <w:numFmt w:val="decimal"/>
      <w:lvlText w:val="%4."/>
      <w:lvlJc w:val="left"/>
      <w:pPr>
        <w:ind w:left="3164" w:hanging="360"/>
      </w:pPr>
    </w:lvl>
    <w:lvl w:ilvl="4" w:tentative="1">
      <w:start w:val="1"/>
      <w:numFmt w:val="lowerLetter"/>
      <w:lvlText w:val="%5."/>
      <w:lvlJc w:val="left"/>
      <w:pPr>
        <w:ind w:left="3884" w:hanging="360"/>
      </w:pPr>
    </w:lvl>
    <w:lvl w:ilvl="5" w:tentative="1">
      <w:start w:val="1"/>
      <w:numFmt w:val="lowerRoman"/>
      <w:lvlText w:val="%6."/>
      <w:lvlJc w:val="right"/>
      <w:pPr>
        <w:ind w:left="4604" w:hanging="180"/>
      </w:pPr>
    </w:lvl>
    <w:lvl w:ilvl="6" w:tentative="1">
      <w:start w:val="1"/>
      <w:numFmt w:val="decimal"/>
      <w:lvlText w:val="%7."/>
      <w:lvlJc w:val="left"/>
      <w:pPr>
        <w:ind w:left="5324" w:hanging="360"/>
      </w:pPr>
    </w:lvl>
    <w:lvl w:ilvl="7" w:tentative="1">
      <w:start w:val="1"/>
      <w:numFmt w:val="lowerLetter"/>
      <w:lvlText w:val="%8."/>
      <w:lvlJc w:val="left"/>
      <w:pPr>
        <w:ind w:left="6044" w:hanging="360"/>
      </w:pPr>
    </w:lvl>
    <w:lvl w:ilvl="8" w:tentative="1">
      <w:start w:val="1"/>
      <w:numFmt w:val="lowerRoman"/>
      <w:lvlText w:val="%9."/>
      <w:lvlJc w:val="right"/>
      <w:pPr>
        <w:ind w:left="6764" w:hanging="180"/>
      </w:pPr>
    </w:lvl>
  </w:abstractNum>
  <w:abstractNum w:abstractNumId="11">
    <w:nsid w:val="45EE10B5"/>
    <w:multiLevelType w:val="hybridMultilevel"/>
    <w:tmpl w:val="91A843A4"/>
    <w:lvl w:ilvl="0">
      <w:start w:val="1"/>
      <w:numFmt w:val="decimal"/>
      <w:lvlText w:val="Bilag %1"/>
      <w:lvlJc w:val="left"/>
      <w:pPr>
        <w:tabs>
          <w:tab w:val="num" w:pos="1418"/>
        </w:tabs>
        <w:ind w:left="1418" w:hanging="1134"/>
      </w:pPr>
      <w:rPr>
        <w:rFonts w:ascii="Calibri Light" w:hAnsi="Calibri Light" w:hint="default"/>
        <w:b/>
        <w:bCs/>
        <w:i w:val="0"/>
        <w:iCs w:val="0"/>
        <w:caps w:val="0"/>
        <w:strike w:val="0"/>
        <w:dstrike w:val="0"/>
        <w:vanish w:val="0"/>
        <w:color w:val="000000"/>
        <w:sz w:val="22"/>
        <w:szCs w:val="22"/>
        <w:vertAlign w:val="baseli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85B5264"/>
    <w:multiLevelType w:val="hybridMultilevel"/>
    <w:tmpl w:val="168C3A3A"/>
    <w:lvl w:ilvl="0">
      <w:start w:val="1"/>
      <w:numFmt w:val="decimal"/>
      <w:pStyle w:val="LIGLVitnenummer"/>
      <w:lvlText w:val="Vitne %1"/>
      <w:lvlJc w:val="left"/>
      <w:pPr>
        <w:ind w:left="1004" w:hanging="360"/>
      </w:pPr>
      <w:rPr>
        <w:rFonts w:ascii="Calibri Light" w:hAnsi="Calibri Light" w:hint="default"/>
        <w:b/>
        <w:i w:val="0"/>
        <w:strike w:val="0"/>
        <w:dstrike w:val="0"/>
        <w:vanish w:val="0"/>
        <w:sz w:val="22"/>
        <w:vertAlign w:val="baseline"/>
      </w:rPr>
    </w:lvl>
    <w:lvl w:ilvl="1" w:tentative="1">
      <w:start w:val="1"/>
      <w:numFmt w:val="lowerLetter"/>
      <w:lvlText w:val="%2."/>
      <w:lvlJc w:val="left"/>
      <w:pPr>
        <w:ind w:left="1724" w:hanging="360"/>
      </w:pPr>
    </w:lvl>
    <w:lvl w:ilvl="2" w:tentative="1">
      <w:start w:val="1"/>
      <w:numFmt w:val="lowerRoman"/>
      <w:lvlText w:val="%3."/>
      <w:lvlJc w:val="right"/>
      <w:pPr>
        <w:ind w:left="2444" w:hanging="180"/>
      </w:pPr>
    </w:lvl>
    <w:lvl w:ilvl="3" w:tentative="1">
      <w:start w:val="1"/>
      <w:numFmt w:val="decimal"/>
      <w:lvlText w:val="%4."/>
      <w:lvlJc w:val="left"/>
      <w:pPr>
        <w:ind w:left="3164" w:hanging="360"/>
      </w:pPr>
    </w:lvl>
    <w:lvl w:ilvl="4" w:tentative="1">
      <w:start w:val="1"/>
      <w:numFmt w:val="lowerLetter"/>
      <w:lvlText w:val="%5."/>
      <w:lvlJc w:val="left"/>
      <w:pPr>
        <w:ind w:left="3884" w:hanging="360"/>
      </w:pPr>
    </w:lvl>
    <w:lvl w:ilvl="5" w:tentative="1">
      <w:start w:val="1"/>
      <w:numFmt w:val="lowerRoman"/>
      <w:lvlText w:val="%6."/>
      <w:lvlJc w:val="right"/>
      <w:pPr>
        <w:ind w:left="4604" w:hanging="180"/>
      </w:pPr>
    </w:lvl>
    <w:lvl w:ilvl="6" w:tentative="1">
      <w:start w:val="1"/>
      <w:numFmt w:val="decimal"/>
      <w:lvlText w:val="%7."/>
      <w:lvlJc w:val="left"/>
      <w:pPr>
        <w:ind w:left="5324" w:hanging="360"/>
      </w:pPr>
    </w:lvl>
    <w:lvl w:ilvl="7" w:tentative="1">
      <w:start w:val="1"/>
      <w:numFmt w:val="lowerLetter"/>
      <w:lvlText w:val="%8."/>
      <w:lvlJc w:val="left"/>
      <w:pPr>
        <w:ind w:left="6044" w:hanging="360"/>
      </w:pPr>
    </w:lvl>
    <w:lvl w:ilvl="8" w:tentative="1">
      <w:start w:val="1"/>
      <w:numFmt w:val="lowerRoman"/>
      <w:lvlText w:val="%9."/>
      <w:lvlJc w:val="right"/>
      <w:pPr>
        <w:ind w:left="6764" w:hanging="180"/>
      </w:pPr>
    </w:lvl>
  </w:abstractNum>
  <w:abstractNum w:abstractNumId="13">
    <w:nsid w:val="59CB1798"/>
    <w:multiLevelType w:val="hybridMultilevel"/>
    <w:tmpl w:val="F2AEA784"/>
    <w:lvl w:ilvl="0">
      <w:start w:val="1"/>
      <w:numFmt w:val="decimal"/>
      <w:lvlText w:val="Vitne %1"/>
      <w:lvlJc w:val="left"/>
      <w:pPr>
        <w:ind w:left="720" w:hanging="360"/>
      </w:pPr>
      <w:rPr>
        <w:rFonts w:ascii="Calibri Light" w:hAnsi="Calibri Light" w:hint="default"/>
        <w:b/>
        <w:i w:val="0"/>
        <w:strike w:val="0"/>
        <w:dstrike w:val="0"/>
        <w:vanish w:val="0"/>
        <w:sz w:val="22"/>
        <w:vertAlign w:val="baseli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5B701EC7"/>
    <w:multiLevelType w:val="multilevel"/>
    <w:tmpl w:val="2D2C62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615E2C1C"/>
    <w:multiLevelType w:val="hybridMultilevel"/>
    <w:tmpl w:val="324AA04A"/>
    <w:lvl w:ilvl="0">
      <w:start w:val="1"/>
      <w:numFmt w:val="upperLetter"/>
      <w:pStyle w:val="LIGLPartsangivelse"/>
      <w:lvlText w:val="%1."/>
      <w:lvlJc w:val="left"/>
      <w:pPr>
        <w:ind w:left="720" w:hanging="360"/>
      </w:pPr>
      <w:rPr>
        <w:rFonts w:ascii="Calibri Light" w:hAnsi="Calibri Light" w:hint="default"/>
        <w:b w:val="0"/>
        <w:i w:val="0"/>
        <w:caps/>
        <w:strike w:val="0"/>
        <w:dstrike w:val="0"/>
        <w:vanish w:val="0"/>
        <w:sz w:val="22"/>
        <w:vertAlign w:val="baseli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62EC39D9"/>
    <w:multiLevelType w:val="multilevel"/>
    <w:tmpl w:val="6CA8E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49D2D2E"/>
    <w:multiLevelType w:val="hybridMultilevel"/>
    <w:tmpl w:val="F14CA29E"/>
    <w:lvl w:ilvl="0">
      <w:start w:val="1"/>
      <w:numFmt w:val="decimal"/>
      <w:pStyle w:val="LIGLSaksnummer"/>
      <w:lvlText w:val="SAK %1"/>
      <w:lvlJc w:val="left"/>
      <w:pPr>
        <w:ind w:left="720" w:hanging="360"/>
      </w:pPr>
      <w:rPr>
        <w:rFonts w:ascii="Calibri Light" w:hAnsi="Calibri Light" w:hint="default"/>
        <w:b/>
        <w:bCs/>
        <w:i w:val="0"/>
        <w:iCs w:val="0"/>
        <w:caps w:val="0"/>
        <w:strike w:val="0"/>
        <w:dstrike w:val="0"/>
        <w:vanish w:val="0"/>
        <w:color w:val="auto"/>
        <w:sz w:val="22"/>
        <w:szCs w:val="22"/>
        <w:vertAlign w:val="baseli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7E281AD1"/>
    <w:multiLevelType w:val="hybridMultilevel"/>
    <w:tmpl w:val="F74CC450"/>
    <w:lvl w:ilvl="0">
      <w:start w:val="1"/>
      <w:numFmt w:val="decimal"/>
      <w:pStyle w:val="LIGLVedleggsnummer"/>
      <w:lvlText w:val="Vedlegg %1"/>
      <w:lvlJc w:val="left"/>
      <w:pPr>
        <w:ind w:left="1004" w:hanging="360"/>
      </w:pPr>
      <w:rPr>
        <w:rFonts w:ascii="Calibri Light" w:hAnsi="Calibri Light" w:hint="default"/>
        <w:b/>
        <w:bCs/>
        <w:i w:val="0"/>
        <w:iCs w:val="0"/>
        <w:caps w:val="0"/>
        <w:strike w:val="0"/>
        <w:dstrike w:val="0"/>
        <w:vanish w:val="0"/>
        <w:color w:val="000000"/>
        <w:sz w:val="22"/>
        <w:szCs w:val="22"/>
        <w:vertAlign w:val="baseline"/>
      </w:rPr>
    </w:lvl>
    <w:lvl w:ilvl="1" w:tentative="1">
      <w:start w:val="1"/>
      <w:numFmt w:val="lowerLetter"/>
      <w:lvlText w:val="%2."/>
      <w:lvlJc w:val="left"/>
      <w:pPr>
        <w:ind w:left="1724" w:hanging="360"/>
      </w:pPr>
    </w:lvl>
    <w:lvl w:ilvl="2" w:tentative="1">
      <w:start w:val="1"/>
      <w:numFmt w:val="lowerRoman"/>
      <w:lvlText w:val="%3."/>
      <w:lvlJc w:val="right"/>
      <w:pPr>
        <w:ind w:left="2444" w:hanging="180"/>
      </w:pPr>
    </w:lvl>
    <w:lvl w:ilvl="3" w:tentative="1">
      <w:start w:val="1"/>
      <w:numFmt w:val="decimal"/>
      <w:lvlText w:val="%4."/>
      <w:lvlJc w:val="left"/>
      <w:pPr>
        <w:ind w:left="3164" w:hanging="360"/>
      </w:pPr>
    </w:lvl>
    <w:lvl w:ilvl="4" w:tentative="1">
      <w:start w:val="1"/>
      <w:numFmt w:val="lowerLetter"/>
      <w:lvlText w:val="%5."/>
      <w:lvlJc w:val="left"/>
      <w:pPr>
        <w:ind w:left="3884" w:hanging="360"/>
      </w:pPr>
    </w:lvl>
    <w:lvl w:ilvl="5" w:tentative="1">
      <w:start w:val="1"/>
      <w:numFmt w:val="lowerRoman"/>
      <w:lvlText w:val="%6."/>
      <w:lvlJc w:val="right"/>
      <w:pPr>
        <w:ind w:left="4604" w:hanging="180"/>
      </w:pPr>
    </w:lvl>
    <w:lvl w:ilvl="6" w:tentative="1">
      <w:start w:val="1"/>
      <w:numFmt w:val="decimal"/>
      <w:lvlText w:val="%7."/>
      <w:lvlJc w:val="left"/>
      <w:pPr>
        <w:ind w:left="5324" w:hanging="360"/>
      </w:pPr>
    </w:lvl>
    <w:lvl w:ilvl="7" w:tentative="1">
      <w:start w:val="1"/>
      <w:numFmt w:val="lowerLetter"/>
      <w:lvlText w:val="%8."/>
      <w:lvlJc w:val="left"/>
      <w:pPr>
        <w:ind w:left="6044" w:hanging="360"/>
      </w:pPr>
    </w:lvl>
    <w:lvl w:ilvl="8" w:tentative="1">
      <w:start w:val="1"/>
      <w:numFmt w:val="lowerRoman"/>
      <w:lvlText w:val="%9."/>
      <w:lvlJc w:val="right"/>
      <w:pPr>
        <w:ind w:left="6764" w:hanging="180"/>
      </w:pPr>
    </w:lvl>
  </w:abstractNum>
  <w:num w:numId="1">
    <w:abstractNumId w:val="14"/>
  </w:num>
  <w:num w:numId="2">
    <w:abstractNumId w:val="9"/>
  </w:num>
  <w:num w:numId="3">
    <w:abstractNumId w:val="16"/>
  </w:num>
  <w:num w:numId="4">
    <w:abstractNumId w:val="6"/>
  </w:num>
  <w:num w:numId="5">
    <w:abstractNumId w:val="6"/>
  </w:num>
  <w:num w:numId="6">
    <w:abstractNumId w:val="6"/>
  </w:num>
  <w:num w:numId="7">
    <w:abstractNumId w:val="6"/>
  </w:num>
  <w:num w:numId="8">
    <w:abstractNumId w:val="7"/>
  </w:num>
  <w:num w:numId="9">
    <w:abstractNumId w:val="0"/>
  </w:num>
  <w:num w:numId="10">
    <w:abstractNumId w:val="11"/>
  </w:num>
  <w:num w:numId="11">
    <w:abstractNumId w:val="13"/>
  </w:num>
  <w:num w:numId="12">
    <w:abstractNumId w:val="10"/>
  </w:num>
  <w:num w:numId="13">
    <w:abstractNumId w:val="4"/>
  </w:num>
  <w:num w:numId="14">
    <w:abstractNumId w:val="1"/>
  </w:num>
  <w:num w:numId="15">
    <w:abstractNumId w:val="2"/>
  </w:num>
  <w:num w:numId="16">
    <w:abstractNumId w:val="18"/>
  </w:num>
  <w:num w:numId="17">
    <w:abstractNumId w:val="12"/>
  </w:num>
  <w:num w:numId="18">
    <w:abstractNumId w:val="17"/>
  </w:num>
  <w:num w:numId="19">
    <w:abstractNumId w:val="15"/>
  </w:num>
  <w:num w:numId="20">
    <w:abstractNumId w:val="3"/>
  </w:num>
  <w:num w:numId="21">
    <w:abstractNumId w:val="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14:defaultImageDpi w14:val="300"/>
  <w15:docId w15:val="{CBAA2358-AAE6-4B3A-B2C3-CA386A95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nb-NO" w:eastAsia="nb-N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098"/>
    <w:rPr>
      <w:rFonts w:ascii="Calibri Light" w:eastAsia="Times New Roman" w:hAnsi="Calibri Light"/>
      <w:sz w:val="22"/>
      <w:szCs w:val="24"/>
      <w:lang w:eastAsia="en-US"/>
    </w:rPr>
  </w:style>
  <w:style w:type="paragraph" w:styleId="Heading1">
    <w:name w:val="heading 1"/>
    <w:aliases w:val="LIGL Overskrift 1"/>
    <w:basedOn w:val="Normal"/>
    <w:next w:val="Normal"/>
    <w:link w:val="Overskrift1Tegn"/>
    <w:autoRedefine/>
    <w:qFormat/>
    <w:rsid w:val="00485703"/>
    <w:pPr>
      <w:keepNext/>
      <w:numPr>
        <w:numId w:val="7"/>
      </w:numPr>
      <w:spacing w:before="480" w:after="200"/>
      <w:ind w:left="737" w:hanging="737"/>
      <w:contextualSpacing/>
      <w:outlineLvl w:val="0"/>
    </w:pPr>
    <w:rPr>
      <w:b/>
      <w:iCs/>
      <w:szCs w:val="20"/>
      <w:lang w:eastAsia="nb-NO"/>
    </w:rPr>
  </w:style>
  <w:style w:type="paragraph" w:styleId="Heading2">
    <w:name w:val="heading 2"/>
    <w:aliases w:val="LIGL Overskrift 2"/>
    <w:basedOn w:val="Normal"/>
    <w:next w:val="BodyText"/>
    <w:link w:val="Overskrift2Tegn"/>
    <w:qFormat/>
    <w:rsid w:val="00C56F33"/>
    <w:pPr>
      <w:keepNext/>
      <w:numPr>
        <w:ilvl w:val="1"/>
        <w:numId w:val="7"/>
      </w:numPr>
      <w:spacing w:before="360" w:after="200"/>
      <w:ind w:left="737" w:hanging="737"/>
      <w:contextualSpacing/>
      <w:outlineLvl w:val="1"/>
    </w:pPr>
    <w:rPr>
      <w:b/>
      <w:szCs w:val="22"/>
      <w:lang w:eastAsia="nb-NO"/>
    </w:rPr>
  </w:style>
  <w:style w:type="paragraph" w:styleId="Heading3">
    <w:name w:val="heading 3"/>
    <w:aliases w:val="LIGL Overskrift 3"/>
    <w:basedOn w:val="Normal"/>
    <w:next w:val="BodyText"/>
    <w:link w:val="Overskrift3Tegn"/>
    <w:autoRedefine/>
    <w:qFormat/>
    <w:rsid w:val="00C56F33"/>
    <w:pPr>
      <w:keepNext/>
      <w:numPr>
        <w:ilvl w:val="2"/>
        <w:numId w:val="7"/>
      </w:numPr>
      <w:tabs>
        <w:tab w:val="left" w:pos="708"/>
      </w:tabs>
      <w:spacing w:before="360" w:after="200"/>
      <w:ind w:left="737" w:hanging="737"/>
      <w:contextualSpacing/>
      <w:outlineLvl w:val="2"/>
    </w:pPr>
    <w:rPr>
      <w:b/>
      <w:iCs/>
      <w:szCs w:val="20"/>
      <w:lang w:eastAsia="nb-NO"/>
    </w:rPr>
  </w:style>
  <w:style w:type="paragraph" w:styleId="Heading4">
    <w:name w:val="heading 4"/>
    <w:aliases w:val="LIGL Overskrift 4"/>
    <w:basedOn w:val="Normal"/>
    <w:next w:val="BodyText"/>
    <w:link w:val="Overskrift4Tegn"/>
    <w:uiPriority w:val="9"/>
    <w:qFormat/>
    <w:rsid w:val="0015396A"/>
    <w:pPr>
      <w:keepNext/>
      <w:numPr>
        <w:ilvl w:val="3"/>
        <w:numId w:val="7"/>
      </w:numPr>
      <w:spacing w:before="360" w:after="200"/>
      <w:ind w:left="851" w:hanging="851"/>
      <w:contextualSpacing/>
      <w:outlineLvl w:val="3"/>
    </w:pPr>
    <w:rPr>
      <w:b/>
      <w:bCs/>
      <w:szCs w:val="28"/>
      <w:lang w:val="en-US" w:eastAsia="nb-NO"/>
    </w:rPr>
  </w:style>
  <w:style w:type="paragraph" w:styleId="Heading5">
    <w:name w:val="heading 5"/>
    <w:basedOn w:val="Normal"/>
    <w:next w:val="Normal"/>
    <w:link w:val="Overskrift5Tegn"/>
    <w:uiPriority w:val="9"/>
    <w:qFormat/>
    <w:rsid w:val="009C33ED"/>
    <w:pPr>
      <w:spacing w:before="240" w:after="60"/>
      <w:outlineLvl w:val="4"/>
    </w:pPr>
    <w:rPr>
      <w:rFonts w:ascii="Cambria" w:eastAsia="MS Mincho" w:hAnsi="Cambria"/>
      <w:b/>
      <w:bCs/>
      <w:i/>
      <w:iCs/>
      <w:sz w:val="26"/>
      <w:szCs w:val="26"/>
      <w:lang w:eastAsia="nb-NO"/>
    </w:rPr>
  </w:style>
  <w:style w:type="paragraph" w:styleId="Heading6">
    <w:name w:val="heading 6"/>
    <w:basedOn w:val="Normal"/>
    <w:next w:val="Normal"/>
    <w:link w:val="Overskrift6Tegn"/>
    <w:uiPriority w:val="9"/>
    <w:qFormat/>
    <w:rsid w:val="009C33ED"/>
    <w:pPr>
      <w:spacing w:before="240" w:after="60"/>
      <w:outlineLvl w:val="5"/>
    </w:pPr>
    <w:rPr>
      <w:rFonts w:ascii="Cambria" w:eastAsia="MS Mincho" w:hAnsi="Cambria"/>
      <w:b/>
      <w:bCs/>
      <w:szCs w:val="22"/>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verskrift1Tegn">
    <w:name w:val="Overskrift 1 Tegn"/>
    <w:aliases w:val="LIGL Overskrift 1 Tegn"/>
    <w:link w:val="Heading1"/>
    <w:rsid w:val="00485703"/>
    <w:rPr>
      <w:rFonts w:ascii="Calibri Light" w:eastAsia="Times New Roman" w:hAnsi="Calibri Light"/>
      <w:b/>
      <w:iCs/>
      <w:sz w:val="22"/>
    </w:rPr>
  </w:style>
  <w:style w:type="paragraph" w:styleId="BodyText">
    <w:name w:val="Body Text"/>
    <w:basedOn w:val="Normal"/>
    <w:link w:val="BrdtekstTegn"/>
    <w:rsid w:val="0013416A"/>
    <w:rPr>
      <w:szCs w:val="20"/>
      <w:lang w:eastAsia="nb-NO"/>
    </w:rPr>
  </w:style>
  <w:style w:type="character" w:customStyle="1" w:styleId="BrdtekstTegn">
    <w:name w:val="Brødtekst Tegn"/>
    <w:link w:val="BodyText"/>
    <w:rsid w:val="0013416A"/>
    <w:rPr>
      <w:rFonts w:ascii="Calibri Light" w:eastAsia="Times New Roman" w:hAnsi="Calibri Light"/>
      <w:sz w:val="22"/>
    </w:rPr>
  </w:style>
  <w:style w:type="character" w:customStyle="1" w:styleId="Overskrift2Tegn">
    <w:name w:val="Overskrift 2 Tegn"/>
    <w:aliases w:val="LIGL Overskrift 2 Tegn"/>
    <w:link w:val="Heading2"/>
    <w:rsid w:val="00C56F33"/>
    <w:rPr>
      <w:rFonts w:ascii="Calibri Light" w:eastAsia="Times New Roman" w:hAnsi="Calibri Light"/>
      <w:b/>
      <w:sz w:val="22"/>
      <w:szCs w:val="22"/>
    </w:rPr>
  </w:style>
  <w:style w:type="character" w:customStyle="1" w:styleId="Overskrift3Tegn">
    <w:name w:val="Overskrift 3 Tegn"/>
    <w:aliases w:val="LIGL Overskrift 3 Tegn"/>
    <w:link w:val="Heading3"/>
    <w:rsid w:val="00C56F33"/>
    <w:rPr>
      <w:rFonts w:ascii="Calibri Light" w:eastAsia="Times New Roman" w:hAnsi="Calibri Light"/>
      <w:b/>
      <w:iCs/>
      <w:sz w:val="22"/>
    </w:rPr>
  </w:style>
  <w:style w:type="character" w:customStyle="1" w:styleId="Overskrift4Tegn">
    <w:name w:val="Overskrift 4 Tegn"/>
    <w:aliases w:val="LIGL Overskrift 4 Tegn"/>
    <w:link w:val="Heading4"/>
    <w:uiPriority w:val="9"/>
    <w:rsid w:val="0015396A"/>
    <w:rPr>
      <w:rFonts w:ascii="Calibri Light" w:eastAsia="Times New Roman" w:hAnsi="Calibri Light"/>
      <w:b/>
      <w:bCs/>
      <w:sz w:val="22"/>
      <w:szCs w:val="28"/>
      <w:lang w:val="en-US"/>
    </w:rPr>
  </w:style>
  <w:style w:type="paragraph" w:customStyle="1" w:styleId="LIGLHeadingBrev">
    <w:name w:val="LIGL Heading Brev"/>
    <w:basedOn w:val="Normal"/>
    <w:next w:val="BodyText"/>
    <w:qFormat/>
    <w:rsid w:val="0013416A"/>
    <w:rPr>
      <w:b/>
      <w:bCs/>
      <w:caps/>
      <w:szCs w:val="20"/>
      <w:lang w:eastAsia="nb-NO"/>
    </w:rPr>
  </w:style>
  <w:style w:type="table" w:styleId="TableGrid">
    <w:name w:val="Table Grid"/>
    <w:basedOn w:val="TableNormal"/>
    <w:uiPriority w:val="59"/>
    <w:rsid w:val="00800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F429E6"/>
    <w:rPr>
      <w:color w:val="0000FF"/>
      <w:u w:val="single"/>
    </w:rPr>
  </w:style>
  <w:style w:type="paragraph" w:styleId="BalloonText">
    <w:name w:val="Balloon Text"/>
    <w:basedOn w:val="Normal"/>
    <w:link w:val="BobletekstTegn"/>
    <w:uiPriority w:val="99"/>
    <w:semiHidden/>
    <w:unhideWhenUsed/>
    <w:rsid w:val="001A1D8B"/>
    <w:rPr>
      <w:rFonts w:ascii="Lucida Grande" w:hAnsi="Lucida Grande"/>
      <w:sz w:val="18"/>
      <w:szCs w:val="18"/>
      <w:lang w:eastAsia="nb-NO"/>
    </w:rPr>
  </w:style>
  <w:style w:type="character" w:customStyle="1" w:styleId="BobletekstTegn">
    <w:name w:val="Bobletekst Tegn"/>
    <w:link w:val="BalloonText"/>
    <w:uiPriority w:val="99"/>
    <w:semiHidden/>
    <w:rsid w:val="001A1D8B"/>
    <w:rPr>
      <w:rFonts w:ascii="Lucida Grande" w:eastAsia="Times New Roman" w:hAnsi="Lucida Grande" w:cs="Times New Roman"/>
      <w:sz w:val="18"/>
      <w:szCs w:val="18"/>
    </w:rPr>
  </w:style>
  <w:style w:type="paragraph" w:customStyle="1" w:styleId="LIGLVitnenummer">
    <w:name w:val="LIGL Vitnenummer"/>
    <w:basedOn w:val="Normal"/>
    <w:next w:val="BodyText"/>
    <w:qFormat/>
    <w:rsid w:val="00664018"/>
    <w:pPr>
      <w:numPr>
        <w:numId w:val="17"/>
      </w:numPr>
      <w:spacing w:before="200" w:after="360"/>
      <w:ind w:left="1135" w:hanging="851"/>
      <w:contextualSpacing/>
    </w:pPr>
    <w:rPr>
      <w:szCs w:val="20"/>
      <w:lang w:eastAsia="nb-NO"/>
    </w:rPr>
  </w:style>
  <w:style w:type="paragraph" w:customStyle="1" w:styleId="LIGLBilagsnummer">
    <w:name w:val="LIGL Bilagsnummer"/>
    <w:basedOn w:val="Normal"/>
    <w:next w:val="BodyText"/>
    <w:qFormat/>
    <w:rsid w:val="00664018"/>
    <w:pPr>
      <w:numPr>
        <w:numId w:val="15"/>
      </w:numPr>
      <w:spacing w:before="200" w:after="360"/>
      <w:ind w:left="1135" w:hanging="851"/>
      <w:contextualSpacing/>
    </w:pPr>
    <w:rPr>
      <w:szCs w:val="20"/>
      <w:lang w:eastAsia="nb-NO"/>
    </w:rPr>
  </w:style>
  <w:style w:type="paragraph" w:customStyle="1" w:styleId="LIGLProvokasjon">
    <w:name w:val="LIGL Provokasjon"/>
    <w:basedOn w:val="Normal"/>
    <w:next w:val="BodyText"/>
    <w:qFormat/>
    <w:rsid w:val="00664018"/>
    <w:pPr>
      <w:numPr>
        <w:numId w:val="12"/>
      </w:numPr>
      <w:spacing w:before="200" w:after="360"/>
      <w:ind w:left="1928" w:hanging="1644"/>
      <w:contextualSpacing/>
    </w:pPr>
    <w:rPr>
      <w:szCs w:val="20"/>
      <w:lang w:eastAsia="nb-NO"/>
    </w:rPr>
  </w:style>
  <w:style w:type="paragraph" w:customStyle="1" w:styleId="LIGLVedleggsnummer">
    <w:name w:val="LIGL Vedleggsnummer"/>
    <w:basedOn w:val="Normal"/>
    <w:next w:val="BodyText"/>
    <w:qFormat/>
    <w:rsid w:val="00664018"/>
    <w:pPr>
      <w:numPr>
        <w:numId w:val="16"/>
      </w:numPr>
      <w:spacing w:before="200" w:after="360"/>
      <w:ind w:left="1418" w:hanging="1134"/>
      <w:contextualSpacing/>
    </w:pPr>
    <w:rPr>
      <w:noProof/>
      <w:szCs w:val="20"/>
      <w:lang w:eastAsia="nb-NO"/>
    </w:rPr>
  </w:style>
  <w:style w:type="paragraph" w:customStyle="1" w:styleId="LIGLSitat">
    <w:name w:val="LIGL Sitat"/>
    <w:basedOn w:val="Normal"/>
    <w:next w:val="BodyText"/>
    <w:qFormat/>
    <w:rsid w:val="002575C4"/>
    <w:pPr>
      <w:tabs>
        <w:tab w:val="left" w:pos="737"/>
      </w:tabs>
      <w:spacing w:before="200" w:after="360"/>
      <w:ind w:left="737"/>
    </w:pPr>
    <w:rPr>
      <w:rFonts w:eastAsia="MS Mincho"/>
      <w:i/>
      <w:szCs w:val="20"/>
      <w:lang w:eastAsia="nb-NO"/>
    </w:rPr>
  </w:style>
  <w:style w:type="character" w:customStyle="1" w:styleId="Overskrift5Tegn">
    <w:name w:val="Overskrift 5 Tegn"/>
    <w:link w:val="Heading5"/>
    <w:uiPriority w:val="9"/>
    <w:rsid w:val="009C33ED"/>
    <w:rPr>
      <w:rFonts w:ascii="Cambria" w:eastAsia="MS Mincho" w:hAnsi="Cambria" w:cs="Times New Roman"/>
      <w:b/>
      <w:bCs/>
      <w:i/>
      <w:iCs/>
      <w:sz w:val="26"/>
      <w:szCs w:val="26"/>
    </w:rPr>
  </w:style>
  <w:style w:type="character" w:customStyle="1" w:styleId="Overskrift6Tegn">
    <w:name w:val="Overskrift 6 Tegn"/>
    <w:link w:val="Heading6"/>
    <w:uiPriority w:val="9"/>
    <w:rsid w:val="009C33ED"/>
    <w:rPr>
      <w:rFonts w:ascii="Cambria" w:eastAsia="MS Mincho" w:hAnsi="Cambria" w:cs="Times New Roman"/>
      <w:b/>
      <w:bCs/>
      <w:sz w:val="22"/>
      <w:szCs w:val="22"/>
    </w:rPr>
  </w:style>
  <w:style w:type="paragraph" w:customStyle="1" w:styleId="LIGLSaksnummer">
    <w:name w:val="LIGL Saksnummer"/>
    <w:basedOn w:val="Normal"/>
    <w:next w:val="BodyText"/>
    <w:qFormat/>
    <w:rsid w:val="000C07A1"/>
    <w:pPr>
      <w:numPr>
        <w:numId w:val="18"/>
      </w:numPr>
      <w:spacing w:before="480" w:after="200"/>
      <w:ind w:left="680" w:hanging="680"/>
      <w:contextualSpacing/>
    </w:pPr>
    <w:rPr>
      <w:szCs w:val="20"/>
      <w:lang w:eastAsia="nb-NO"/>
    </w:rPr>
  </w:style>
  <w:style w:type="paragraph" w:customStyle="1" w:styleId="LIGLKontraktsheading">
    <w:name w:val="LIGL Kontraktsheading"/>
    <w:basedOn w:val="Normal"/>
    <w:next w:val="LIGLKontraktsSub-Heading"/>
    <w:qFormat/>
    <w:rsid w:val="008F0E1A"/>
    <w:pPr>
      <w:spacing w:before="1200"/>
      <w:contextualSpacing/>
      <w:jc w:val="center"/>
    </w:pPr>
    <w:rPr>
      <w:caps/>
      <w:sz w:val="36"/>
      <w:szCs w:val="36"/>
    </w:rPr>
  </w:style>
  <w:style w:type="paragraph" w:customStyle="1" w:styleId="LIGLKontraktsSub-Heading">
    <w:name w:val="LIGL Kontrakts Sub-Heading"/>
    <w:basedOn w:val="Normal"/>
    <w:next w:val="LIGLKontraktforsidetekst"/>
    <w:qFormat/>
    <w:rsid w:val="008F0E1A"/>
    <w:pPr>
      <w:spacing w:after="360"/>
      <w:jc w:val="center"/>
    </w:pPr>
    <w:rPr>
      <w:caps/>
      <w:sz w:val="28"/>
      <w:szCs w:val="28"/>
    </w:rPr>
  </w:style>
  <w:style w:type="paragraph" w:customStyle="1" w:styleId="LIGLPartsangivelse">
    <w:name w:val="LIGL Partsangivelse"/>
    <w:basedOn w:val="Normal"/>
    <w:next w:val="BodyText"/>
    <w:uiPriority w:val="1"/>
    <w:qFormat/>
    <w:rsid w:val="00B31BE0"/>
    <w:pPr>
      <w:numPr>
        <w:numId w:val="19"/>
      </w:numPr>
      <w:spacing w:before="360" w:after="360"/>
      <w:ind w:left="738" w:hanging="454"/>
      <w:contextualSpacing/>
    </w:pPr>
    <w:rPr>
      <w:szCs w:val="22"/>
    </w:rPr>
  </w:style>
  <w:style w:type="paragraph" w:customStyle="1" w:styleId="LIGLKontraktforsidetekst">
    <w:name w:val="LIGL Kontraktforside tekst"/>
    <w:basedOn w:val="BodyText"/>
    <w:next w:val="LIGLKontraktforsidepartsangivelse"/>
    <w:qFormat/>
    <w:rsid w:val="008F0E1A"/>
    <w:pPr>
      <w:jc w:val="center"/>
    </w:pPr>
  </w:style>
  <w:style w:type="paragraph" w:customStyle="1" w:styleId="LIGLKontraktforsidepartsangivelse">
    <w:name w:val="LIGL Kontraktforside partsangivelse"/>
    <w:basedOn w:val="Normal"/>
    <w:next w:val="LIGLKontraktforsidepartstittel"/>
    <w:qFormat/>
    <w:rsid w:val="008F0E1A"/>
    <w:pPr>
      <w:spacing w:before="360"/>
      <w:jc w:val="center"/>
    </w:pPr>
    <w:rPr>
      <w:sz w:val="28"/>
    </w:rPr>
  </w:style>
  <w:style w:type="paragraph" w:customStyle="1" w:styleId="LIGLKontraktforsidepartstittel">
    <w:name w:val="LIGL Kontraktforside partstittel"/>
    <w:basedOn w:val="BodyText"/>
    <w:next w:val="LIGLKontraktforsidetekst"/>
    <w:qFormat/>
    <w:rsid w:val="008F0E1A"/>
    <w:pPr>
      <w:spacing w:after="360"/>
      <w:jc w:val="center"/>
    </w:pPr>
    <w:rPr>
      <w:szCs w:val="22"/>
    </w:rPr>
  </w:style>
  <w:style w:type="paragraph" w:styleId="Header">
    <w:name w:val="header"/>
    <w:basedOn w:val="Normal"/>
    <w:link w:val="TopptekstTegn"/>
    <w:unhideWhenUsed/>
    <w:rsid w:val="0030314E"/>
    <w:pPr>
      <w:tabs>
        <w:tab w:val="center" w:pos="4536"/>
        <w:tab w:val="right" w:pos="9072"/>
      </w:tabs>
    </w:pPr>
  </w:style>
  <w:style w:type="character" w:customStyle="1" w:styleId="TopptekstTegn">
    <w:name w:val="Topptekst Tegn"/>
    <w:link w:val="Header"/>
    <w:rsid w:val="0030314E"/>
    <w:rPr>
      <w:rFonts w:ascii="Calibri Light" w:eastAsia="Times New Roman" w:hAnsi="Calibri Light"/>
      <w:sz w:val="22"/>
      <w:szCs w:val="24"/>
      <w:lang w:eastAsia="en-US"/>
    </w:rPr>
  </w:style>
  <w:style w:type="paragraph" w:styleId="Footer">
    <w:name w:val="footer"/>
    <w:basedOn w:val="Normal"/>
    <w:link w:val="BunntekstTegn"/>
    <w:uiPriority w:val="99"/>
    <w:unhideWhenUsed/>
    <w:rsid w:val="0030314E"/>
    <w:pPr>
      <w:tabs>
        <w:tab w:val="center" w:pos="4536"/>
        <w:tab w:val="right" w:pos="9072"/>
      </w:tabs>
    </w:pPr>
  </w:style>
  <w:style w:type="character" w:customStyle="1" w:styleId="BunntekstTegn">
    <w:name w:val="Bunntekst Tegn"/>
    <w:link w:val="Footer"/>
    <w:uiPriority w:val="99"/>
    <w:rsid w:val="0030314E"/>
    <w:rPr>
      <w:rFonts w:ascii="Calibri Light" w:eastAsia="Times New Roman" w:hAnsi="Calibri Light"/>
      <w:sz w:val="22"/>
      <w:szCs w:val="24"/>
      <w:lang w:eastAsia="en-US"/>
    </w:rPr>
  </w:style>
  <w:style w:type="paragraph" w:customStyle="1" w:styleId="LIGLProtokollHeading">
    <w:name w:val="LIGL Protokoll Heading"/>
    <w:basedOn w:val="Normal"/>
    <w:next w:val="LIGLProtokollSub-heading"/>
    <w:qFormat/>
    <w:rsid w:val="00147FBB"/>
    <w:pPr>
      <w:spacing w:after="240"/>
      <w:jc w:val="center"/>
    </w:pPr>
    <w:rPr>
      <w:caps/>
      <w:sz w:val="36"/>
      <w:szCs w:val="32"/>
    </w:rPr>
  </w:style>
  <w:style w:type="paragraph" w:customStyle="1" w:styleId="LIGLProtokollSub-heading">
    <w:name w:val="LIGL Protokoll Sub-heading"/>
    <w:basedOn w:val="Normal"/>
    <w:next w:val="BodyText"/>
    <w:qFormat/>
    <w:rsid w:val="00147FBB"/>
    <w:pPr>
      <w:spacing w:after="960"/>
      <w:jc w:val="center"/>
    </w:pPr>
    <w:rPr>
      <w:caps/>
      <w:sz w:val="28"/>
      <w:szCs w:val="26"/>
    </w:rPr>
  </w:style>
  <w:style w:type="paragraph" w:styleId="ListParagraph">
    <w:name w:val="List Paragraph"/>
    <w:basedOn w:val="Normal"/>
    <w:uiPriority w:val="34"/>
    <w:qFormat/>
    <w:rsid w:val="00C71977"/>
    <w:pPr>
      <w:ind w:left="720"/>
      <w:contextualSpacing/>
    </w:pPr>
  </w:style>
  <w:style w:type="paragraph" w:customStyle="1" w:styleId="Innrykk1">
    <w:name w:val="Innrykk 1"/>
    <w:basedOn w:val="Normal"/>
    <w:qFormat/>
    <w:rsid w:val="00EC3A71"/>
    <w:pPr>
      <w:spacing w:line="264" w:lineRule="auto"/>
      <w:ind w:left="794"/>
      <w:jc w:val="both"/>
    </w:pPr>
    <w:rPr>
      <w:rFonts w:ascii="Constantia" w:hAnsi="Constantia"/>
      <w:color w:val="030303"/>
      <w:sz w:val="21"/>
      <w:szCs w:val="21"/>
    </w:rPr>
  </w:style>
  <w:style w:type="paragraph" w:customStyle="1" w:styleId="officedocpreview-gr-avsnitt">
    <w:name w:val="officedocpreview-gr-avsnitt"/>
    <w:basedOn w:val="Normal"/>
    <w:rsid w:val="0062343C"/>
    <w:pPr>
      <w:spacing w:before="100" w:beforeAutospacing="1" w:after="100" w:afterAutospacing="1"/>
    </w:pPr>
    <w:rPr>
      <w:rFonts w:ascii="Times New Roman" w:hAnsi="Times New Roman"/>
      <w:sz w:val="24"/>
      <w:lang w:eastAsia="nb-NO"/>
    </w:rPr>
  </w:style>
  <w:style w:type="character" w:customStyle="1" w:styleId="officedocpreview-standardskriftforavsnitt-000004">
    <w:name w:val="officedocpreview-standardskriftforavsnitt-000004"/>
    <w:basedOn w:val="DefaultParagraphFont"/>
    <w:rsid w:val="0062343C"/>
  </w:style>
  <w:style w:type="character" w:customStyle="1" w:styleId="apple-converted-space">
    <w:name w:val="apple-converted-space"/>
    <w:basedOn w:val="DefaultParagraphFont"/>
    <w:rsid w:val="0062343C"/>
  </w:style>
  <w:style w:type="character" w:customStyle="1" w:styleId="officedocpreview-hyperkobling-000016">
    <w:name w:val="officedocpreview-hyperkobling-000016"/>
    <w:basedOn w:val="DefaultParagraphFont"/>
    <w:rsid w:val="0062343C"/>
  </w:style>
  <w:style w:type="character" w:customStyle="1" w:styleId="officedocpreview-standardskriftforavsnitt-000038">
    <w:name w:val="officedocpreview-standardskriftforavsnitt-000038"/>
    <w:basedOn w:val="DefaultParagraphFont"/>
    <w:rsid w:val="00CA2634"/>
  </w:style>
  <w:style w:type="character" w:customStyle="1" w:styleId="officedocpreview-hyperkobling-000059">
    <w:name w:val="officedocpreview-hyperkobling-000059"/>
    <w:basedOn w:val="DefaultParagraphFont"/>
    <w:rsid w:val="00CA2634"/>
  </w:style>
  <w:style w:type="character" w:customStyle="1" w:styleId="officedocpreview-standardskriftforavsnitt-000046">
    <w:name w:val="officedocpreview-standardskriftforavsnitt-000046"/>
    <w:basedOn w:val="DefaultParagraphFont"/>
    <w:rsid w:val="00CA2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Session xmlns="http://schemas.business-integrity.com/dealbuilder/2006/answers">
  <Variable Name="ARBAVTORD_Tariffavtale">
    <Value>False</Value>
  </Variable>
  <Variable Name="NavnDokument">
    <Value>test</Value>
  </Variable>
  <Parameter Name="db_alert_compulsory_stop">
    <Value>false</Value>
  </Parameter>
  <Parameter Name="db_alert_popup">
    <Value>false</Value>
  </Parameter>
  <Parameter Name="db_completeness_display">
    <Value>incomplete</Value>
  </Parameter>
  <Parameter Name="db_completeness_format">
    <Value>number</Value>
  </Parameter>
  <Parameter Name="db_completeness_threshold">
    <Value>-1</Value>
  </Parameter>
  <Parameter Name="db_contract_id">
    <Value>968</Value>
  </Parameter>
  <Parameter Name="db_data_validation">
    <Value>onsubmit</Value>
  </Parameter>
  <Parameter Name="db_disabled">
    <Value>hidden</Value>
  </Parameter>
  <Parameter Name="db_disable_when_unknown_compulsory">
    <Value>true</Value>
  </Parameter>
  <Parameter Name="db_documentview_blur_content_frequency">
    <Value>0</Value>
  </Parameter>
  <Parameter Name="db_documentview_display_brackets">
    <Value>false</Value>
  </Parameter>
  <Parameter Name="db_documentview_display_excluded_text">
    <Value>false</Value>
  </Parameter>
  <Parameter Name="db_documentview_display_hidden_symbols">
    <Value>false</Value>
  </Parameter>
  <Parameter Name="db_documentview_display_span_numbers">
    <Value>false</Value>
  </Parameter>
  <Parameter Name="db_documentview_page_margin_bottom">
    <Value>20</Value>
  </Parameter>
  <Parameter Name="db_documentview_page_margin_left">
    <Value>80</Value>
  </Parameter>
  <Parameter Name="db_documentview_page_margin_right">
    <Value>80</Value>
  </Parameter>
  <Parameter Name="db_documentview_page_margin_top">
    <Value>20</Value>
  </Parameter>
  <Parameter Name="db_documentview_questionnaire_ratio_x">
    <Value>30</Value>
  </Parameter>
  <Parameter Name="db_documentview_questionnaire_ratio_y">
    <Value>50</Value>
  </Parameter>
  <Parameter Name="db_document_auto_open_single">
    <Value>true</Value>
  </Parameter>
  <Parameter Name="db_document_restrict_guests">
    <Value>write</Value>
  </Parameter>
  <Parameter Name="db_document_restrict_post_approval">
    <Value>write</Value>
  </Parameter>
  <Parameter Name="db_document_restrict_pre_approval">
    <Value>write</Value>
  </Parameter>
  <Parameter Name="db_document_writable_format">
    <Value>docx</Value>
  </Parameter>
  <Parameter Name="db_enable_load_answers">
    <Value>true</Value>
  </Parameter>
  <Parameter Name="db_enforce_compulsory">
    <Value>true</Value>
  </Parameter>
  <Parameter Name="db_enforce_compulsory_checkbox">
    <Value>false</Value>
  </Parameter>
  <Parameter Name="db_focus_variable_onload">
    <Value>false</Value>
  </Parameter>
  <Parameter Name="db_grid_table_overflow_x">
    <Value>scroll</Value>
  </Parameter>
  <Parameter Name="db_implied_alttext">
    <Value>. . .</Value>
  </Parameter>
  <Parameter Name="db_implied_boolean_layout">
    <Value>vertical</Value>
  </Parameter>
  <Parameter Name="db_implied_buttonlist_layout">
    <Value>vertical</Value>
  </Parameter>
  <Parameter Name="db_implied_documentview">
    <Value>true</Value>
  </Parameter>
  <Parameter Name="db_implied_group_layout">
    <Value>expanded</Value>
  </Parameter>
  <Parameter Name="db_implied_print_unsure">
    <Value>false</Value>
  </Parameter>
  <Parameter Name="db_implied_repeat_layout">
    <Value>expanded</Value>
  </Parameter>
  <Parameter Name="db_implied_repeat_title_multiple">
    <Value>%2 av %4</Value>
  </Parameter>
  <Parameter Name="db_implied_repeat_title_single">
    <Value>Kun èn</Value>
  </Parameter>
  <Parameter Name="db_implied_repeat_unbounded">
    <Value>insert</Value>
  </Parameter>
  <Parameter Name="db_locale_input">
    <Value>Norsk</Value>
  </Parameter>
  <Parameter Name="db_locale_output">
    <Value>Norsk</Value>
  </Parameter>
  <Parameter Name="db_navigate_links">
    <Value>all</Value>
  </Parameter>
  <Parameter Name="db_next_button_on_last_page">
    <Value>enabled</Value>
  </Parameter>
  <Parameter Name="db_output_answer_templates">
    <Value>AnswersByQuestionnaire</Value>
  </Parameter>
  <Parameter Name="db_output_apply_exclude">
    <Value>true</Value>
  </Parameter>
  <Parameter Name="db_output_apply_include">
    <Value>true</Value>
  </Parameter>
  <Parameter Name="db_output_bracket_format">
    <Value/>
  </Parameter>
  <Parameter Name="db_output_evaluate_expression">
    <Value>true</Value>
  </Parameter>
  <Parameter Name="db_output_field_brackets">
    <Value>{}</Value>
  </Parameter>
  <Parameter Name="db_output_field_prefix">
    <Value/>
  </Parameter>
  <Parameter Name="db_output_include_answers">
    <Value>true</Value>
  </Parameter>
  <Parameter Name="db_output_include_dictionary">
    <Value>false</Value>
  </Parameter>
  <Parameter Name="db_output_include_markup_definitions">
    <Value>false</Value>
  </Parameter>
  <Parameter Name="db_output_include_properties">
    <Value>false</Value>
  </Parameter>
  <Parameter Name="db_output_map_unresolved">
    <Value>unresolved</Value>
  </Parameter>
  <Parameter Name="db_output_markup_style">
    <Value>cbm</Value>
  </Parameter>
  <Parameter Name="db_output_notes">
    <Value>none</Value>
  </Parameter>
  <Parameter Name="db_output_smart_spacing">
    <Value>true</Value>
  </Parameter>
  <Parameter Name="db_output_span_brackets">
    <Value>[]</Value>
  </Parameter>
  <Parameter Name="db_output_update_fields">
    <Value>true</Value>
  </Parameter>
  <Parameter Name="db_output_variable_guidance">
    <Value>never</Value>
  </Parameter>
  <Parameter Name="db_output_variable_guidance_as">
    <Value>footnote</Value>
  </Parameter>
  <Parameter Name="db_questionnaire_complete_save">
    <Value>true</Value>
  </Parameter>
  <Parameter Name="db_separator_opacity">
    <Value>0.0</Value>
  </Parameter>
  <Parameter Name="db_show_committed">
    <Value>false</Value>
  </Parameter>
  <Parameter Name="db_show_guidance">
    <Value>true</Value>
  </Parameter>
  <Parameter Name="db_show_irrelevant">
    <Value>false</Value>
  </Parameter>
  <Parameter Name="db_show_pages">
    <Value>normal</Value>
  </Parameter>
  <Parameter Name="db_show_variables">
    <Value>all</Value>
  </Parameter>
  <Parameter Name="db_template_reference">
    <Value>LGB_ARBEIDArbeidsavtaleOrdinæreAnsatte</Value>
  </Parameter>
  <Parameter Name="db_template_version">
    <Value>2017-12-08.1720</Value>
  </Parameter>
  <Parameter Name="db_transient">
    <Value>true</Value>
  </Parameter>
  <Parameter Name="db_validate_popup">
    <Value>true</Value>
  </Parameter>
</Session>
</file>

<file path=customXml/item2.xml><?xml version="1.0" encoding="utf-8"?>
<Dictionary xmlns="http://schemas.business-integrity.com/dealbuilder/2006/dictionary" SavedByVersion="7.3.7256.0" MinimumVersion="7.2.0.0"/>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84E5D-53F4-437E-8DD6-8579F29628A8}">
  <ds:schemaRefs>
    <ds:schemaRef ds:uri="http://schemas.business-integrity.com/dealbuilder/2006/answers"/>
  </ds:schemaRefs>
</ds:datastoreItem>
</file>

<file path=customXml/itemProps2.xml><?xml version="1.0" encoding="utf-8"?>
<ds:datastoreItem xmlns:ds="http://schemas.openxmlformats.org/officeDocument/2006/customXml" ds:itemID="{88DCAC41-4AC7-4693-9C42-84AA05961450}">
  <ds:schemaRefs>
    <ds:schemaRef ds:uri="http://schemas.business-integrity.com/dealbuilder/2006/dictionary"/>
  </ds:schemaRefs>
</ds:datastoreItem>
</file>

<file path=customXml/itemProps3.xml><?xml version="1.0" encoding="utf-8"?>
<ds:datastoreItem xmlns:ds="http://schemas.openxmlformats.org/officeDocument/2006/customXml" ds:itemID="{855EC4E6-1A19-4092-9425-CF0BAFEDC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8</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AAAAAAAATLc=</vt:lpwstr>
  </property>
  <property fmtid="{D5CDD505-2E9C-101B-9397-08002B2CF9AE}" pid="3" name="db_document_id">
    <vt:lpwstr>642</vt:lpwstr>
  </property>
</Properties>
</file>