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83589" w14:textId="4C90D827" w:rsidR="003511C4" w:rsidRDefault="00DA3C90">
      <w:r>
        <w:t>h</w:t>
      </w:r>
    </w:p>
    <w:sectPr w:rsidR="003511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1C4"/>
    <w:rsid w:val="003511C4"/>
    <w:rsid w:val="009264C5"/>
    <w:rsid w:val="00DA3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08E11"/>
  <w15:chartTrackingRefBased/>
  <w15:docId w15:val="{A4E87040-9528-4551-97DC-3CFE79B12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1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1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1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1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1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1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1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1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1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1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1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1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11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11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11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11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11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11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1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1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1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1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1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11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11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11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1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11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1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PALOMAR MAYÉN</dc:creator>
  <cp:keywords/>
  <dc:description/>
  <cp:lastModifiedBy>IGNACIO PALOMAR MAYÉN</cp:lastModifiedBy>
  <cp:revision>2</cp:revision>
  <dcterms:created xsi:type="dcterms:W3CDTF">2026-09-16T17:23:00Z</dcterms:created>
  <dcterms:modified xsi:type="dcterms:W3CDTF">2026-09-16T17:23:00Z</dcterms:modified>
</cp:coreProperties>
</file>