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83pelq70svj" w:id="0"/>
      <w:bookmarkEnd w:id="0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HU 001:</w:t>
      </w:r>
      <w:r w:rsidDel="00000000" w:rsidR="00000000" w:rsidRPr="00000000">
        <w:rPr>
          <w:rtl w:val="0"/>
        </w:rPr>
        <w:t xml:space="preserve">Detección de Fatiga y Alerta Inmediata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conductor particular que realiza viajes largos, quiero que el sistema detecte si mis ojos se cierran por mucho tiempo o si mi ritmo cardíaco varía peligrosamente, para recibir una alerta que me obligue a reaccionar o detenerme, evitando así un accidente por somnolencia o desmayo.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Criterio de aceptación: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analizar el rostro mediante la cámara interna en tiempo real.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activar una señal sonora (buzzer) y una advertencia visual (pantalla OLED) si se detectan ojos cerrados de forma prolongada.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 sensor biométrico en el volante debe reportar anomalías fisiológicas al procesador central.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upgmtk9276kb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HU 002: Supervisión y Registro de Eventos en Flotas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Como administrador de una flota de transporte, quiero acceder a una plataforma web donde se guarden registros de video de las distracciones de mis conductores (como el uso del celular), para identificar conductas de riesgo y reducir los costos operativos derivados de siniestros.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 Criterios de Aceptación: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registrar y subir automáticamente clips de video a la nube cuando ocurra una infracción o distracción.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web debe permitir la visualización de los eventos filtrados por conductor o vehículo.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datos deben incluir la ubicación y el tipo de evento detectado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9nzijlryahxp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HU003: Evaluación de Riesgo para Pólizas Inteligentes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Como representante de una compañía de seguros, quiero disponer de datos objetivos sobre el comportamiento real del conductor frente al volante, para poder ofrecer pólizas personalizadas con descuentos a quienes demuestren hábitos de conducción seguros.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 Criterios de Aceptación: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SMIC debe generar reportes históricos de siniestralidad y eventos pre-accidentales.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datos recolectados deben permitir una reducción de la siniestralidad estimada entre un 20% y un 40%.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información de los sensores debe ser íntegra para servir como evidencia legal en caso de incidentes.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HU004:Optimización de Costos Operativos por Siniestralidad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Como Gerente de Operaciones de una empresa con una flota de 20 vehículos , quiero reducir la frecuencia de accidentes moderados y graves , para evitar pérdidas anuales estimadas en 30 millones de pesos y mejorar la rentabilidad de la compañía.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lograr una reducción proyectada de incidentes de entre un 20% y 40% mediante alertas preventivas.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inversión total debe amortizarse en un periodo de 6 a 7 meses gracias al ahorro en reparaciones y seguros.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panel administrativo debe mostrar un comparativo de "Costo con SMIC" vs "Costo sin SMIC" basado en los eventos prevenidos.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HU005:Monitoreo Remoto y Evidencia Visual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Como Administrador de Flota, quiero disponer de una plataforma web centralizada donde se almacenen automáticamente clips de video de cada evento de riesgo , para tener evidencia objetiva en auditorías internas o ante reclamos legales de terceros.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vez que la cámara detecte uso del celular o fatiga, el video debe subirse inmediatamente a la nube.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panel web debe permitir filtrar videos por fecha, vehículo y tipo de infracción (distracción, somnolencia, desmayo).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proporcionar localización 24/7 de la unidad junto con el registro del evento.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HU006:supervisión del Bienestar del Conductor (Biometría)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Como responsable de Recursos Humanos o Seguridad e Higiene, quiero recibir alertas cuando los sensores del volante detecten variaciones inusuales en el ritmo cardíaco o la presión del conductor , para intervenir proactivamente en caso de una emergencia de salud (como un desmayo) antes de que ocurra una tragedia.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sensores biométricos instalados en el volante deben enviar datos en tiempo real a la unidad de procesamiento central.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 una anomalía fisiológica, el sistema debe disparar una alerta crítica tanto en la cabina (buzzer) como en el panel de control remoto.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ser capaz de integrarse incluso en los vehículos más antiguos de la flota que carecen de sistemas ADAS modernos.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