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3zmf4rgmgdse" w:id="0"/>
      <w:bookmarkEnd w:id="0"/>
      <w:r w:rsidDel="00000000" w:rsidR="00000000" w:rsidRPr="00000000">
        <w:rPr>
          <w:rtl w:val="0"/>
        </w:rPr>
        <w:t xml:space="preserve">Reunión diaria #02 - 08/04/2024</w:t>
      </w:r>
    </w:p>
    <w:p w:rsidR="00000000" w:rsidDel="00000000" w:rsidP="00000000" w:rsidRDefault="00000000" w:rsidRPr="00000000" w14:paraId="00000002">
      <w:pPr>
        <w:pStyle w:val="Heading1"/>
        <w:pageBreakBefore w:val="0"/>
        <w:rPr/>
      </w:pPr>
      <w:bookmarkStart w:colFirst="0" w:colLast="0" w:name="_h71roo2449rv" w:id="1"/>
      <w:bookmarkEnd w:id="1"/>
      <w:r w:rsidDel="00000000" w:rsidR="00000000" w:rsidRPr="00000000">
        <w:rPr>
          <w:rtl w:val="0"/>
        </w:rPr>
        <w:t xml:space="preserve">Miembros presentes:</w:t>
      </w:r>
    </w:p>
    <w:p w:rsidR="00000000" w:rsidDel="00000000" w:rsidP="00000000" w:rsidRDefault="00000000" w:rsidRPr="00000000" w14:paraId="00000003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IBACETA, Tadeo Ezequiel 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FLORES, Santiago Martin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QUINTERO, Juan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HE, Leonardo Yu xing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ALFARO,Lautaro Nahuel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ACOSTA, Gonzalo Emmanuel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MARTINEZ, Marcos Caleb</w:t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i w:val="1"/>
          <w:color w:val="ff0000"/>
        </w:rPr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</w:p>
    <w:p w:rsidR="00000000" w:rsidDel="00000000" w:rsidP="00000000" w:rsidRDefault="00000000" w:rsidRPr="00000000" w14:paraId="0000000D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pageBreakBefore w:val="0"/>
        <w:rPr/>
      </w:pPr>
      <w:bookmarkStart w:colFirst="0" w:colLast="0" w:name="_s33p57rujo5s" w:id="2"/>
      <w:bookmarkEnd w:id="2"/>
      <w:r w:rsidDel="00000000" w:rsidR="00000000" w:rsidRPr="00000000">
        <w:rPr>
          <w:rtl w:val="0"/>
        </w:rPr>
        <w:t xml:space="preserve">Trabajo actual</w:t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pageBreakBefore w:val="0"/>
        <w:rPr/>
      </w:pPr>
      <w:bookmarkStart w:colFirst="0" w:colLast="0" w:name="_mgimjtqdcd7d" w:id="3"/>
      <w:bookmarkEnd w:id="3"/>
      <w:r w:rsidDel="00000000" w:rsidR="00000000" w:rsidRPr="00000000">
        <w:rPr>
          <w:rtl w:val="0"/>
        </w:rPr>
        <w:t xml:space="preserve">Expectativa del día: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Alfaro:inicio del código básico de los sensores de temperatura para programar el LPC845, creación del repositorio de github para el micro.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Martinez :Prueba con la termocupla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Ibaceta: Prueba de la extensión para programar el LPC845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He: Documentación de los sensores y electrónica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Acosta: Documentación de los Sensores e investigación sobre aplicación.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Quintero:  Administración y personalización de redes, página web.</w:t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Flores: administración de redes, investigación sobre la aplicación.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i w:val="1"/>
          <w:color w:val="ff0000"/>
        </w:rPr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</w:t>
      </w:r>
    </w:p>
    <w:p w:rsidR="00000000" w:rsidDel="00000000" w:rsidP="00000000" w:rsidRDefault="00000000" w:rsidRPr="00000000" w14:paraId="0000001E">
      <w:pPr>
        <w:rPr>
          <w:i w:val="1"/>
          <w:color w:val="ff0000"/>
        </w:rPr>
      </w:pPr>
      <w:r w:rsidDel="00000000" w:rsidR="00000000" w:rsidRPr="00000000">
        <w:rPr>
          <w:i w:val="1"/>
          <w:color w:val="ff0000"/>
          <w:rtl w:val="0"/>
        </w:rPr>
        <w:t xml:space="preserve">debe completar esto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Tiene que seguirse la siguiente estructura, por ejemplo: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Progresar con lo realizado en Solidworks de las partes y las articulaciones en 3D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HU001H6F  -&gt; Galotto - Actuador Profundidad del asiento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HU001H6G -&gt; Sanjurjo- Actuador de los apoyabrazos </w:t>
      </w:r>
    </w:p>
    <w:p w:rsidR="00000000" w:rsidDel="00000000" w:rsidP="00000000" w:rsidRDefault="00000000" w:rsidRPr="00000000" w14:paraId="00000024">
      <w:pPr>
        <w:pStyle w:val="Heading1"/>
        <w:pageBreakBefore w:val="0"/>
        <w:rPr/>
      </w:pPr>
      <w:bookmarkStart w:colFirst="0" w:colLast="0" w:name="_a11fqy7g8onx" w:id="4"/>
      <w:bookmarkEnd w:id="4"/>
      <w:r w:rsidDel="00000000" w:rsidR="00000000" w:rsidRPr="00000000">
        <w:rPr>
          <w:rtl w:val="0"/>
        </w:rPr>
        <w:t xml:space="preserve">Observación: 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Se ha avanzado en la creación de las redes sociales del grupo, como también en la planificación del sensor de temperatura, y probar una termocupla que sirva como guía en el avance de la programación.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