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cn95uq8swh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Carpeta técnica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4043363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qwue3guhp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Información General del Proyecto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Helicóptero Hiller 356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Francisco Marinaro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46909094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1156935018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franciscomarinaro@impatrq.com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27/09/2005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García Rabal Lisandro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47350210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1137558623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lisandrogarciarabal@gmail.com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06/06/2006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Luca Vitale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46948660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1133128951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lucavitale@impatrq.com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19/09/2005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Simon Srour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47201399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1151084774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simonsrour@impatrq.com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15/05/2006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Valentin Walter Mariño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47144200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1132216521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Valentinwaltermarinio@impatrq.com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23/01/2006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uhe6uvl18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Redes Sociales y Contacto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revital_356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Grupo 9800857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revital356@gmail.com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Web: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Revital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6mkm6j5jj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Objetivos del Proyecto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Helicóptero Hiller: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 del hiller en este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y restaurar los instrumentos del helicóptero Hiller, asegurando la funcionalidad y precisión para su operatividad y seguridad.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Este proyecto no solo garantiza la funcionalidad del helicóptero, sino que también representa un desafío educativo clave para los alumnos involucrados, proporcionando un valioso material didáctico para la institución.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todpqggnh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Planificación y Recursos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Prioridades:</w:t>
      </w:r>
      <w:r w:rsidDel="00000000" w:rsidR="00000000" w:rsidRPr="00000000">
        <w:rPr>
          <w:rtl w:val="0"/>
        </w:rPr>
        <w:t xml:space="preserve"> La restauración se enfocó en la cabina y los instrumentos. Posteriormente, se trabajó en el motor y la búsqueda de repuestos.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Necesarios: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Materiales, herramientas, bancos de prueba para calibrar instrumentos como altímetros, anemómetros, radios (ADF, VOR), etc.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Trabajo: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 horas semanales durante 28 semanas.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estimado:</w:t>
      </w:r>
      <w:r w:rsidDel="00000000" w:rsidR="00000000" w:rsidRPr="00000000">
        <w:rPr>
          <w:rtl w:val="0"/>
        </w:rPr>
        <w:t xml:space="preserve"> Incluye los costos de materiales, repuestos y calibración de instrumentos.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Excel con los precios estimados: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presupuesto y elementos faltantes revital356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Carpeta de drive con todos los manuales utilizados: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N1</w:t>
        </w:r>
      </w:hyperlink>
      <w:r w:rsidDel="00000000" w:rsidR="00000000" w:rsidRPr="00000000">
        <w:rPr>
          <w:b w:val="1"/>
          <w:rtl w:val="0"/>
        </w:rPr>
        <w:t xml:space="preserve">ACLARACIÓN </w:t>
      </w:r>
      <w:r w:rsidDel="00000000" w:rsidR="00000000" w:rsidRPr="00000000">
        <w:rPr>
          <w:rtl w:val="0"/>
        </w:rPr>
        <w:t xml:space="preserve">Los manuales no están actualizados en la parte de instrumentos de navegación, los instrumentos de navegación que podrían funcionar según lo visto por nosotros es: 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ADF: RECEIVER ADF 60A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VOR: VIR 30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Transponder: TDR-90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Slaving Accessory: 328A-3G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ows19bjme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Progresión de Actividades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 Diarias y Progresos: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documenta detalladamente cada reunión del equipo, con los miembros presentes, las actividades planificadas, y los avances o dificultades encontradas.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 de actividades principales: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Desarme y calibración de instrumentos (VSI, altímetro).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Restauración del tablero de control.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y adquisición de repuestos (e.g., antena VHF, transponder).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contenido para redes sociales y contacto con sponsors.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Avances Clave: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Identificación de partes faltantes, adquisición de una antena LOC GS, calibración de instrumentos con bancos de prueba, y restauración de la cabina.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completó la instalación de instrumentos claves como el transponder y la antena de comunicación.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Calibración de todos los instrumentos dentro de la cabina.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gyx0193kcj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Proyecciones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prevé la finalización del trabajo en la cabina y la instalación de instrumentos de comunicación.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dieg-q0mGU7rTa9mrwNlbwyZ6hXWptt2rQlQUVZLgKA/edit?gid=1138026163#gid=1138026163" TargetMode="External"/><Relationship Id="rId10" Type="http://schemas.openxmlformats.org/officeDocument/2006/relationships/hyperlink" Target="https://revital-13b8de.webflow.io" TargetMode="External"/><Relationship Id="rId12" Type="http://schemas.openxmlformats.org/officeDocument/2006/relationships/hyperlink" Target="https://drive.google.com/drive/u/4/folders/17TTX5qgw52ukyRz2vWt0HXQhd10k_NLU" TargetMode="External"/><Relationship Id="rId9" Type="http://schemas.openxmlformats.org/officeDocument/2006/relationships/hyperlink" Target="https://revital-13b8de.webflo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revital_356/" TargetMode="External"/><Relationship Id="rId8" Type="http://schemas.openxmlformats.org/officeDocument/2006/relationships/hyperlink" Target="https://www.instagram.com/revital_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