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bidi w:val="0"/>
        <w:spacing w:lineRule="exact" w:line="276" w:before="480" w:after="0"/>
        <w:ind w:left="0" w:right="0" w:hanging="0"/>
        <w:jc w:val="left"/>
        <w:rPr>
          <w:rFonts w:ascii="Calibri" w:hAnsi="Calibri" w:eastAsia="Calibri" w:cs="Calibri"/>
          <w:b/>
          <w:b/>
          <w:color w:val="365F91"/>
          <w:spacing w:val="0"/>
          <w:sz w:val="28"/>
          <w:shd w:fill="auto" w:val="clear"/>
        </w:rPr>
      </w:pPr>
      <w:r>
        <w:rPr>
          <w:rFonts w:eastAsia="Calibri" w:cs="Calibri"/>
          <w:b/>
          <w:color w:val="365F91"/>
          <w:spacing w:val="0"/>
          <w:sz w:val="28"/>
          <w:shd w:fill="auto" w:val="clear"/>
        </w:rPr>
        <w:t>Elementos de Alcance Inconclusos en el Proyecto de Reacondicionamiento del Helicóptero Hiller UH-12</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En todo proyecto, la definición de los elementos de alcance inconclusos es fundamental para identificar tareas, entregables o aspectos que no pudieron ser completados debido a diversas circunstancias. Estos elementos suelen surgir cuando no hay suficiente información, claridad o tiempo para llevar a cabo ciertas actividades, o cuando se presentan limitaciones técnicas que impiden su resolución.</w:t>
      </w:r>
    </w:p>
    <w:p>
      <w:pPr>
        <w:pStyle w:val="Normal"/>
        <w:keepNext w:val="true"/>
        <w:keepLines/>
        <w:bidi w:val="0"/>
        <w:spacing w:lineRule="exact" w:line="276" w:before="200" w:after="0"/>
        <w:ind w:left="0" w:right="0" w:hanging="0"/>
        <w:jc w:val="left"/>
        <w:rPr>
          <w:rFonts w:ascii="Calibri" w:hAnsi="Calibri" w:eastAsia="Calibri" w:cs="Calibri"/>
          <w:b/>
          <w:b/>
          <w:color w:val="4F81BD"/>
          <w:spacing w:val="0"/>
          <w:sz w:val="26"/>
          <w:shd w:fill="auto" w:val="clear"/>
        </w:rPr>
      </w:pPr>
      <w:r>
        <w:rPr>
          <w:rFonts w:eastAsia="Calibri" w:cs="Calibri"/>
          <w:b/>
          <w:color w:val="4F81BD"/>
          <w:spacing w:val="0"/>
          <w:sz w:val="26"/>
          <w:shd w:fill="auto" w:val="clear"/>
        </w:rPr>
        <w:t>Propósito del Proyecto</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El propósito principal del proyecto era reacondicionar la cabina del helicóptero Hiller UH-12, asegurando que todos los sistemas de navegación, comunicación e instrumentación estuvieran operativos y cumplieran con los estándares técnicos establecidos. Sin embargo, durante la ejecución del proyecto, se identificaron algunos elementos de alcance inconclusos que no pudieron ser resueltos dentro del tiempo y los recursos disponibles.</w:t>
      </w:r>
    </w:p>
    <w:p>
      <w:pPr>
        <w:pStyle w:val="Normal"/>
        <w:keepNext w:val="true"/>
        <w:keepLines/>
        <w:bidi w:val="0"/>
        <w:spacing w:lineRule="exact" w:line="276" w:before="200" w:after="0"/>
        <w:ind w:left="0" w:right="0" w:hanging="0"/>
        <w:jc w:val="left"/>
        <w:rPr>
          <w:rFonts w:ascii="Calibri" w:hAnsi="Calibri" w:eastAsia="Calibri" w:cs="Calibri"/>
          <w:b/>
          <w:b/>
          <w:color w:val="4F81BD"/>
          <w:spacing w:val="0"/>
          <w:sz w:val="26"/>
          <w:shd w:fill="auto" w:val="clear"/>
        </w:rPr>
      </w:pPr>
      <w:r>
        <w:rPr>
          <w:rFonts w:eastAsia="Calibri" w:cs="Calibri"/>
          <w:b/>
          <w:color w:val="4F81BD"/>
          <w:spacing w:val="0"/>
          <w:sz w:val="26"/>
          <w:shd w:fill="auto" w:val="clear"/>
        </w:rPr>
        <w:t>Problemáticas Identificadas</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1. **Reparación del VOR:**</w:t>
        <w:br/>
        <w:t>Una de las tareas planificadas fue la reparación del sistema VOR (VHF Omnidirectional Range). Se detectó un problema crítico: al conectar el equipo, el fusible del sistema de RADIO se activaba inmediatamente, impidiendo su funcionamiento. A pesar de los esfuerzos por diagnosticar y resolver el problema, no se logró completarlo dentro del tiempo asignado.</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2. **Reacondicionamiento del motor:**</w:t>
        <w:br/>
        <w:t>Aunque el reacondicionamiento del motor Rolls-Royce 250 no formaba parte del alcance inicial del proyecto, se identificó que esta tarea podría ser necesaria para optimizar el rendimiento general del helicóptero. Sin embargo, debido a limitaciones de tiempo y recursos, esta actividad quedó fuera de las prioridades del proyecto.</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3.**Falta de manuales**</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 xml:space="preserve">Durante la realización del proyecto se trabajo con el manual propio del helicóptero. Este no incluye información sobre todo lo que tenga que ver con el cableado interno tanto de los instrumentos, como de los switches, como de los pulsadores y todo lo que tenga que ver con lo interno. Ademas de esto el manual no tenia detallado distintas partes del helicóptero que en distintos momentos necesitamos para poder resolver distintas problemáticas. </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4. **Conexión precisa de los pulsadores inferiores**</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 xml:space="preserve">Estos pulsadores no estaban funcionando y cuando intentamos realizar la conexión de las luces intentamos repararlo y poder hacer que nuevamente estos funcionen correctamente, cosa que no se pudo realizar debido a la falta de manuales que hablen sobre la refacción de los cableados internos del tablero. </w:t>
      </w:r>
    </w:p>
    <w:p>
      <w:pPr>
        <w:pStyle w:val="Normal"/>
        <w:keepNext w:val="true"/>
        <w:keepLines/>
        <w:bidi w:val="0"/>
        <w:spacing w:lineRule="exact" w:line="276" w:before="200" w:after="0"/>
        <w:ind w:left="0" w:right="0" w:hanging="0"/>
        <w:jc w:val="left"/>
        <w:rPr>
          <w:rFonts w:ascii="Calibri" w:hAnsi="Calibri" w:eastAsia="Calibri" w:cs="Calibri"/>
          <w:b/>
          <w:b/>
          <w:color w:val="4F81BD"/>
          <w:spacing w:val="0"/>
          <w:sz w:val="26"/>
          <w:shd w:fill="auto" w:val="clear"/>
        </w:rPr>
      </w:pPr>
      <w:r>
        <w:rPr>
          <w:rFonts w:eastAsia="Calibri" w:cs="Calibri"/>
          <w:b/>
          <w:color w:val="4F81BD"/>
          <w:spacing w:val="0"/>
          <w:sz w:val="26"/>
          <w:shd w:fill="auto" w:val="clear"/>
        </w:rPr>
        <w:t>Conclusión</w:t>
      </w:r>
    </w:p>
    <w:p>
      <w:pPr>
        <w:pStyle w:val="Normal"/>
        <w:bidi w:val="0"/>
        <w:spacing w:lineRule="exact" w:line="276" w:before="0" w:after="200"/>
        <w:ind w:left="0" w:right="0" w:hanging="0"/>
        <w:jc w:val="left"/>
        <w:rPr>
          <w:rFonts w:ascii="Cambria" w:hAnsi="Cambria" w:eastAsia="Cambria" w:cs="Cambria"/>
          <w:color w:val="auto"/>
          <w:spacing w:val="0"/>
          <w:sz w:val="22"/>
          <w:shd w:fill="auto" w:val="clear"/>
        </w:rPr>
      </w:pPr>
      <w:r>
        <w:rPr>
          <w:rFonts w:eastAsia="Cambria" w:cs="Cambria" w:ascii="Cambria" w:hAnsi="Cambria"/>
          <w:color w:val="000000"/>
          <w:spacing w:val="0"/>
          <w:sz w:val="22"/>
          <w:shd w:fill="auto" w:val="clear"/>
        </w:rPr>
        <w:t>La identificación de elementos de alcance inconclusos es una práctica esencial para documentar los aspectos pendientes en cualquier proyecto. En este caso, las problemáticas relacionadas con la reparación del VOR y el reacondicionamiento del motor serán consideradas como puntos a abordar en futuros esfuerzos de mantenimiento o reacondicionamiento. A pesar de estas limitaciones, el proyecto avanzó significativamente hacia su propósito principal de reacondicionar la cabina.</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A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LibreOffice/7.4.1.2$Windows_X86_64 LibreOffice_project/3c58a8f3a960df8bc8fd77b461821e42c061c5f0</Application>
  <AppVersion>15.0000</AppVersion>
  <Pages>2</Pages>
  <Words>437</Words>
  <Characters>2610</Characters>
  <CharactersWithSpaces>3036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2024-11-28T00:18:42Z</dcterms:modified>
  <cp:revision>1</cp:revision>
  <dc:subject/>
  <dc:title/>
</cp:coreProperties>
</file>