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Paso a paso para la instalación de los componentes en el helicóptero Hiller UH-12: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Guía Detallada para la Instalación de Componentes faltantes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bk7s0ia4z18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Preparar el Espacio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gopoicbyg3wb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Limpieza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-Despejar el área:</w:t>
      </w:r>
      <w:r w:rsidDel="00000000" w:rsidR="00000000" w:rsidRPr="00000000">
        <w:rPr>
          <w:rtl w:val="0"/>
        </w:rPr>
        <w:t xml:space="preserve"> Retira cualquier objeto innecesario que pueda obstaculizar tu trabajo. Un espacio limpio reduce el riesgo de accidentes.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-Desinfección:</w:t>
      </w:r>
      <w:r w:rsidDel="00000000" w:rsidR="00000000" w:rsidRPr="00000000">
        <w:rPr>
          <w:rtl w:val="0"/>
        </w:rPr>
        <w:t xml:space="preserve"> Considera desinfectar las superficies, especialmente si estarás trabajando con componentes electrónicos.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ev9cv5iv86fb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Herramientas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Necesarias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-Llaves y Destornilladores:</w:t>
      </w:r>
      <w:r w:rsidDel="00000000" w:rsidR="00000000" w:rsidRPr="00000000">
        <w:rPr>
          <w:rtl w:val="0"/>
        </w:rPr>
        <w:t xml:space="preserve"> Asegúrate de tener un juego completo de llaves y destornilladores de diferentes tamaños y tipos (Phillips, plano,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-Pinzas:</w:t>
      </w:r>
      <w:r w:rsidDel="00000000" w:rsidR="00000000" w:rsidRPr="00000000">
        <w:rPr>
          <w:rtl w:val="0"/>
        </w:rPr>
        <w:t xml:space="preserve"> Útiles para manipular piezas pequeñas y cables.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tl w:val="0"/>
        </w:rPr>
        <w:t xml:space="preserve">Multímetro: Imprescindible para verificar conexiones eléctricas y medir voltajes.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-Guantes de Protección:</w:t>
      </w:r>
      <w:r w:rsidDel="00000000" w:rsidR="00000000" w:rsidRPr="00000000">
        <w:rPr>
          <w:rtl w:val="0"/>
        </w:rPr>
        <w:t xml:space="preserve"> Usar guantes para proteger tus manos de cortes y sustancias químicas.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-Gafas de Seguridad:</w:t>
      </w:r>
      <w:r w:rsidDel="00000000" w:rsidR="00000000" w:rsidRPr="00000000">
        <w:rPr>
          <w:rtl w:val="0"/>
        </w:rPr>
        <w:t xml:space="preserve"> Protege tus ojos de posibles partículas voladoras o productos químicos.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qm9bybt6s3e2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Iluminación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-Luz Natural:</w:t>
      </w:r>
      <w:r w:rsidDel="00000000" w:rsidR="00000000" w:rsidRPr="00000000">
        <w:rPr>
          <w:rtl w:val="0"/>
        </w:rPr>
        <w:t xml:space="preserve"> Si es posible, trabaja cerca de una ventana para aprovechar la luz natural.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-Lámparas de trabajo:</w:t>
      </w:r>
      <w:r w:rsidDel="00000000" w:rsidR="00000000" w:rsidRPr="00000000">
        <w:rPr>
          <w:rtl w:val="0"/>
        </w:rPr>
        <w:t xml:space="preserve"> Utiliza lámparas LED o de luz blanca para iluminar áreas específicas. Las luces con brazo flexible son ideales para dirigir la luz donde más la necesitas.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-Evita Sombras:</w:t>
      </w:r>
      <w:r w:rsidDel="00000000" w:rsidR="00000000" w:rsidRPr="00000000">
        <w:rPr>
          <w:rtl w:val="0"/>
        </w:rPr>
        <w:t xml:space="preserve"> Asegúrate de que no haya sombras que dificulten la visibilidad de los detalles.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b w:val="1"/>
          <w:color w:val="000000"/>
          <w:sz w:val="26"/>
          <w:szCs w:val="26"/>
        </w:rPr>
      </w:pPr>
      <w:bookmarkStart w:colFirst="0" w:colLast="0" w:name="_5io0hwk33j9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b w:val="1"/>
          <w:color w:val="000000"/>
          <w:sz w:val="26"/>
          <w:szCs w:val="26"/>
        </w:rPr>
      </w:pPr>
      <w:bookmarkStart w:colFirst="0" w:colLast="0" w:name="_lakttm6yw5v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b w:val="1"/>
          <w:color w:val="000000"/>
          <w:sz w:val="26"/>
          <w:szCs w:val="26"/>
        </w:rPr>
      </w:pPr>
      <w:bookmarkStart w:colFirst="0" w:colLast="0" w:name="_vzxh3dfjgs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b w:val="1"/>
          <w:color w:val="000000"/>
          <w:sz w:val="26"/>
          <w:szCs w:val="26"/>
        </w:rPr>
      </w:pPr>
      <w:bookmarkStart w:colFirst="0" w:colLast="0" w:name="_93jsoa1yx0y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Desconectar la Energía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tms2b0lh4iej" w:id="8"/>
      <w:bookmarkEnd w:id="8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Desconexión de la Batería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Localización: </w:t>
      </w:r>
      <w:r w:rsidDel="00000000" w:rsidR="00000000" w:rsidRPr="00000000">
        <w:rPr>
          <w:rtl w:val="0"/>
        </w:rPr>
        <w:t xml:space="preserve">Encuentra la batería del helicóptero. Generalmente, se encuentra en un compartimento específico, que puede requerir la apertura de una tapa o panel.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-Desconexión Segura: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-Herramientas:</w:t>
      </w:r>
      <w:r w:rsidDel="00000000" w:rsidR="00000000" w:rsidRPr="00000000">
        <w:rPr>
          <w:rtl w:val="0"/>
        </w:rPr>
        <w:t xml:space="preserve"> Utiliza una llave o destornillador apropiado para aflojar los terminales de la batería.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-Orden de Desconexión:</w:t>
      </w:r>
      <w:r w:rsidDel="00000000" w:rsidR="00000000" w:rsidRPr="00000000">
        <w:rPr>
          <w:rtl w:val="0"/>
        </w:rPr>
        <w:t xml:space="preserve"> Siempre desconecta primero el terminal negativo (generalmente negro) y luego el positivo (rojo) para minimizar el riesgo de cortocircuitos.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-Verificación:</w:t>
      </w:r>
      <w:r w:rsidDel="00000000" w:rsidR="00000000" w:rsidRPr="00000000">
        <w:rPr>
          <w:rtl w:val="0"/>
        </w:rPr>
        <w:t xml:space="preserve"> Antes de comenzar a trabajar, utiliza un multímetro para asegurarte de que no haya corriente en los terminales. Esto garantiza que no hay riesgo de descargas eléctricas.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-Etiquetado:</w:t>
      </w:r>
      <w:r w:rsidDel="00000000" w:rsidR="00000000" w:rsidRPr="00000000">
        <w:rPr>
          <w:rtl w:val="0"/>
        </w:rPr>
        <w:t xml:space="preserve"> Si es posible, coloca una etiqueta o señal de advertencia en el área de trabajo indicando que la batería ha sido desconectada.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pvhhuqhv8fp6" w:id="9"/>
      <w:bookmarkEnd w:id="9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3. Instalar la Caja de Accesorios Completa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6etsf67o9f4f" w:id="10"/>
      <w:bookmarkEnd w:id="10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Colocación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Alineación: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-Puntos de Montaje:</w:t>
      </w:r>
      <w:r w:rsidDel="00000000" w:rsidR="00000000" w:rsidRPr="00000000">
        <w:rPr>
          <w:rtl w:val="0"/>
        </w:rPr>
        <w:t xml:space="preserve"> Asegúrate de que la caja de accesorios esté alineada correctamente con los puntos de montaje en el motor. Consulta el manual del fabricante para identificar los puntos específicos.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-Prueba de Ajuste:</w:t>
      </w:r>
      <w:r w:rsidDel="00000000" w:rsidR="00000000" w:rsidRPr="00000000">
        <w:rPr>
          <w:rtl w:val="0"/>
        </w:rPr>
        <w:t xml:space="preserve"> Antes de fijar, realiza una prueba de ajuste para asegurarte de que todo encaje correctamente. Esto puede implicar mover la caja ligeramente para verificar que no haya obstrucciones.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tn00ije3i3o" w:id="11"/>
      <w:bookmarkEnd w:id="11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Fijación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Pernos: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-Pernos Proporcionados: </w:t>
      </w:r>
      <w:r w:rsidDel="00000000" w:rsidR="00000000" w:rsidRPr="00000000">
        <w:rPr>
          <w:rtl w:val="0"/>
        </w:rPr>
        <w:t xml:space="preserve">Utiliza los pernos que vienen con la caja de accesorios. Asegúrate de que sean del tamaño y tipo correctos para evitar daños.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-Ajuste Correcto:</w:t>
      </w:r>
      <w:r w:rsidDel="00000000" w:rsidR="00000000" w:rsidRPr="00000000">
        <w:rPr>
          <w:rtl w:val="0"/>
        </w:rPr>
        <w:t xml:space="preserve"> Aprieta los pernos según las especificaciones del fabricante. Consulta el manual para conocer el par de apriete recomendado.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Prevención de Daños: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-No Sobrecargar:</w:t>
      </w:r>
      <w:r w:rsidDel="00000000" w:rsidR="00000000" w:rsidRPr="00000000">
        <w:rPr>
          <w:rtl w:val="0"/>
        </w:rPr>
        <w:t xml:space="preserve"> Evita apretar en exceso los pernos, ya que esto puede dañar la caja de accesorios o el motor.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-Revisión:</w:t>
      </w:r>
      <w:r w:rsidDel="00000000" w:rsidR="00000000" w:rsidRPr="00000000">
        <w:rPr>
          <w:rtl w:val="0"/>
        </w:rPr>
        <w:t xml:space="preserve"> Después de apretar, revisa que no haya holguras y que la caja esté firmemente sujeta.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4. Colocar el Starter Generador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- Alineación:</w:t>
      </w:r>
      <w:r w:rsidDel="00000000" w:rsidR="00000000" w:rsidRPr="00000000">
        <w:rPr>
          <w:rtl w:val="0"/>
        </w:rPr>
        <w:t xml:space="preserve"> Asegúrate de que el starter generador esté alineado correctamente con el motor.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- Conexiones Eléctricas:</w:t>
      </w:r>
      <w:r w:rsidDel="00000000" w:rsidR="00000000" w:rsidRPr="00000000">
        <w:rPr>
          <w:rtl w:val="0"/>
        </w:rPr>
        <w:t xml:space="preserve"> Conecta los cables de alimentación. Asegúrate de que las conexiones sean firmes y estén protegidas contra la corrosión.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5. Montar las Toberas de Escape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- Preparación:</w:t>
      </w:r>
      <w:r w:rsidDel="00000000" w:rsidR="00000000" w:rsidRPr="00000000">
        <w:rPr>
          <w:rtl w:val="0"/>
        </w:rPr>
        <w:t xml:space="preserve"> Limpia las superficies de contacto para asegurar un buen sellado.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Coloca las toberas en su lugar y usa juntas de sellado si es necesario.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- Verificación</w:t>
      </w:r>
      <w:r w:rsidDel="00000000" w:rsidR="00000000" w:rsidRPr="00000000">
        <w:rPr>
          <w:rtl w:val="0"/>
        </w:rPr>
        <w:t xml:space="preserve">: Asegúrate de que no haya fugas de gases al final de la instalación.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6. Instalar la Bleed Valve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- Ubicación:</w:t>
      </w:r>
      <w:r w:rsidDel="00000000" w:rsidR="00000000" w:rsidRPr="00000000">
        <w:rPr>
          <w:rtl w:val="0"/>
        </w:rPr>
        <w:t xml:space="preserve"> Monta la válvula en el lugar designado en el motor.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- Conexiones:</w:t>
      </w:r>
      <w:r w:rsidDel="00000000" w:rsidR="00000000" w:rsidRPr="00000000">
        <w:rPr>
          <w:rtl w:val="0"/>
        </w:rPr>
        <w:t xml:space="preserve"> Asegúrate de que las conexiones de aire estén bien ajustadas y prueba la válvula para verificar su funcionamiento.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7. Conectar los Caños entre FCU y Gobernador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- Identificación:</w:t>
      </w:r>
      <w:r w:rsidDel="00000000" w:rsidR="00000000" w:rsidRPr="00000000">
        <w:rPr>
          <w:rtl w:val="0"/>
        </w:rPr>
        <w:t xml:space="preserve"> Localiza los caños de conexión entre la Unidad de Control de Fluido (FCU) y el gobernador.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Conecta los caños asegurándose de que estén libres de obstrucciones y bien ajustados.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- Prueba:</w:t>
      </w:r>
      <w:r w:rsidDel="00000000" w:rsidR="00000000" w:rsidRPr="00000000">
        <w:rPr>
          <w:rtl w:val="0"/>
        </w:rPr>
        <w:t xml:space="preserve"> Verifica que no haya fugas en las conexiones.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8. Instalar el Viento de Caja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- Colocación:</w:t>
      </w:r>
      <w:r w:rsidDel="00000000" w:rsidR="00000000" w:rsidRPr="00000000">
        <w:rPr>
          <w:rtl w:val="0"/>
        </w:rPr>
        <w:t xml:space="preserve"> Monta el sistema de venteo en su lugar designado.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- Sellado:</w:t>
      </w:r>
      <w:r w:rsidDel="00000000" w:rsidR="00000000" w:rsidRPr="00000000">
        <w:rPr>
          <w:rtl w:val="0"/>
        </w:rPr>
        <w:t xml:space="preserve"> Asegúrate de que todas las juntas estén bien selladas para evitar fugas de aire.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9. Colocar los Tanques de Combustible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- Inspección:</w:t>
      </w:r>
      <w:r w:rsidDel="00000000" w:rsidR="00000000" w:rsidRPr="00000000">
        <w:rPr>
          <w:rtl w:val="0"/>
        </w:rPr>
        <w:t xml:space="preserve"> Antes de instalar, revisa los tanques para asegurarte de que estén limpios y sin daños.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Coloca los tanques en su lugar y aseguralos con los pernos correspondientes.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- Conexiones:</w:t>
      </w:r>
      <w:r w:rsidDel="00000000" w:rsidR="00000000" w:rsidRPr="00000000">
        <w:rPr>
          <w:rtl w:val="0"/>
        </w:rPr>
        <w:t xml:space="preserve"> Conecta las líneas de combustible y verifica que no haya fugas.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10. Montar el Actuador Eléctrico con Fin de Carrera (Anti Ice)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- Ubicación:</w:t>
      </w:r>
      <w:r w:rsidDel="00000000" w:rsidR="00000000" w:rsidRPr="00000000">
        <w:rPr>
          <w:rtl w:val="0"/>
        </w:rPr>
        <w:t xml:space="preserve"> Coloca el actuador en el lugar designado.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- Conexiones Eléctricas:</w:t>
      </w:r>
      <w:r w:rsidDel="00000000" w:rsidR="00000000" w:rsidRPr="00000000">
        <w:rPr>
          <w:rtl w:val="0"/>
        </w:rPr>
        <w:t xml:space="preserve"> Conecta los cables asegurándose de que estén firmes.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- Prueba de Funcionamiento</w:t>
      </w:r>
      <w:r w:rsidDel="00000000" w:rsidR="00000000" w:rsidRPr="00000000">
        <w:rPr>
          <w:rtl w:val="0"/>
        </w:rPr>
        <w:t xml:space="preserve">: Verifica que el actuador funcione correctamente al encender el sistema.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11. Instalar la Bomba de Combustible Mecánica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- Colocación:</w:t>
      </w:r>
      <w:r w:rsidDel="00000000" w:rsidR="00000000" w:rsidRPr="00000000">
        <w:rPr>
          <w:rtl w:val="0"/>
        </w:rPr>
        <w:t xml:space="preserve"> Alinea la bomba con los puntos de montaje.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- Conexiones:</w:t>
      </w:r>
      <w:r w:rsidDel="00000000" w:rsidR="00000000" w:rsidRPr="00000000">
        <w:rPr>
          <w:rtl w:val="0"/>
        </w:rPr>
        <w:t xml:space="preserve"> Conecta las líneas de combustible y asegúrate de que estén bien ajustadas.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- Verificación:</w:t>
      </w:r>
      <w:r w:rsidDel="00000000" w:rsidR="00000000" w:rsidRPr="00000000">
        <w:rPr>
          <w:rtl w:val="0"/>
        </w:rPr>
        <w:t xml:space="preserve"> Revisa que no haya fugas en las conexiones.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12. Conectar Caños Varios para Conexiones de Aceite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- Identificación:</w:t>
      </w:r>
      <w:r w:rsidDel="00000000" w:rsidR="00000000" w:rsidRPr="00000000">
        <w:rPr>
          <w:rtl w:val="0"/>
        </w:rPr>
        <w:t xml:space="preserve"> Localiza todos los caños necesarios para las conexiones de aceite.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Conecta cada caño asegurándote de que estén libres de obstrucciones y correctamente ajustados.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13. Colocar los Tapones de P3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Asegúrate de que los tapones estén bien ajustados en sus respectivos lugares para evitar pérdidas de presión.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14. Instalar la Caja de Ignición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- Colocación:</w:t>
      </w:r>
      <w:r w:rsidDel="00000000" w:rsidR="00000000" w:rsidRPr="00000000">
        <w:rPr>
          <w:rtl w:val="0"/>
        </w:rPr>
        <w:t xml:space="preserve"> Monta la caja de ignición en el lugar designado.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- Conexiones Eléctricas:</w:t>
      </w:r>
      <w:r w:rsidDel="00000000" w:rsidR="00000000" w:rsidRPr="00000000">
        <w:rPr>
          <w:rtl w:val="0"/>
        </w:rPr>
        <w:t xml:space="preserve"> Conecta los cables siguiendo las instrucciones del fabricante.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- Verificación:</w:t>
      </w:r>
      <w:r w:rsidDel="00000000" w:rsidR="00000000" w:rsidRPr="00000000">
        <w:rPr>
          <w:rtl w:val="0"/>
        </w:rPr>
        <w:t xml:space="preserve"> Asegúrate de que todos los indicadores funcionen correctamente.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15. Inspeccionar la Válvula de Drenaje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- Revisión Visual:</w:t>
      </w:r>
      <w:r w:rsidDel="00000000" w:rsidR="00000000" w:rsidRPr="00000000">
        <w:rPr>
          <w:rtl w:val="0"/>
        </w:rPr>
        <w:t xml:space="preserve"> Inspecciona la válvula para asegurarte de que no haya obstrucciones.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- Prueba de Funcionamiento:</w:t>
      </w:r>
      <w:r w:rsidDel="00000000" w:rsidR="00000000" w:rsidRPr="00000000">
        <w:rPr>
          <w:rtl w:val="0"/>
        </w:rPr>
        <w:t xml:space="preserve"> Abre la válvula y verifica que drene correctamente.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16. Instalar el Testigo del Filtro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- Colocación:</w:t>
      </w:r>
      <w:r w:rsidDel="00000000" w:rsidR="00000000" w:rsidRPr="00000000">
        <w:rPr>
          <w:rtl w:val="0"/>
        </w:rPr>
        <w:t xml:space="preserve"> Monta el testigo en su lugar designado.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- Verificación:</w:t>
      </w:r>
      <w:r w:rsidDel="00000000" w:rsidR="00000000" w:rsidRPr="00000000">
        <w:rPr>
          <w:rtl w:val="0"/>
        </w:rPr>
        <w:t xml:space="preserve"> Asegúrate de que funcione correctamente al encender el sistema.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17. Conectar la Palanca de Mezcla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Asegúrate de que la palanca esté bien conectada al sistema.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- Prueba de Funcionamiento:</w:t>
      </w:r>
      <w:r w:rsidDel="00000000" w:rsidR="00000000" w:rsidRPr="00000000">
        <w:rPr>
          <w:rtl w:val="0"/>
        </w:rPr>
        <w:t xml:space="preserve"> Verifica que la palanca mueva correctamente el mecanismo de mezcla.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18. Revisar Todo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- Inspección Final:</w:t>
      </w:r>
      <w:r w:rsidDel="00000000" w:rsidR="00000000" w:rsidRPr="00000000">
        <w:rPr>
          <w:rtl w:val="0"/>
        </w:rPr>
        <w:t xml:space="preserve"> Haz una revisión exhaustiva de todas las conexiones y componentes instalados.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- Ajustes</w:t>
      </w:r>
      <w:r w:rsidDel="00000000" w:rsidR="00000000" w:rsidRPr="00000000">
        <w:rPr>
          <w:rtl w:val="0"/>
        </w:rPr>
        <w:t xml:space="preserve">: Asegúrate de que todo esté bien ajustado y en su lugar.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19. Pruebas Finales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- Reconexión de la Batería:</w:t>
      </w:r>
      <w:r w:rsidDel="00000000" w:rsidR="00000000" w:rsidRPr="00000000">
        <w:rPr>
          <w:rtl w:val="0"/>
        </w:rPr>
        <w:t xml:space="preserve"> Vuelve a conectar la batería del helicóptero.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- Pruebas de Funcionamiento</w:t>
      </w:r>
      <w:r w:rsidDel="00000000" w:rsidR="00000000" w:rsidRPr="00000000">
        <w:rPr>
          <w:rtl w:val="0"/>
        </w:rPr>
        <w:t xml:space="preserve">: Realiza pruebas en un entorno controlado para asegurarte de que todo funcione correctamente.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Consejos Adicionales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- Consulta el manual:</w:t>
      </w:r>
      <w:r w:rsidDel="00000000" w:rsidR="00000000" w:rsidRPr="00000000">
        <w:rPr>
          <w:rtl w:val="0"/>
        </w:rPr>
        <w:t xml:space="preserve"> Siempre ten el manual del helicóptero a mano para referencias específicas.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- Seguridad:</w:t>
      </w:r>
      <w:r w:rsidDel="00000000" w:rsidR="00000000" w:rsidRPr="00000000">
        <w:rPr>
          <w:rtl w:val="0"/>
        </w:rPr>
        <w:t xml:space="preserve"> Usa guantes y gafas de protección para evitar lesiones.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Asesoría: Si tienes dudas o no estás seguro de algún paso, no dudes en contactar a nuestro grupo Revital-356. mail de contacto: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reevital356@gmail.com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