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Paso a paso para la instalación de los componentes en el helicóptero Hiller UH-12: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Guía Detallada para la Instalación de Componentes faltantes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1. Preparar el Espacio de Trabajo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 Limpieza:</w:t>
      </w:r>
      <w:r w:rsidDel="00000000" w:rsidR="00000000" w:rsidRPr="00000000">
        <w:rPr>
          <w:rtl w:val="0"/>
        </w:rPr>
        <w:t xml:space="preserve"> Asegúrate de que el área esté libre de polvo y desorden. Esto ayuda a prevenir la contaminación en el motor.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 Herramientas Necesarias:</w:t>
      </w:r>
      <w:r w:rsidDel="00000000" w:rsidR="00000000" w:rsidRPr="00000000">
        <w:rPr>
          <w:rtl w:val="0"/>
        </w:rPr>
        <w:t xml:space="preserve"> Reúne herramientas como llaves, destornilladores, pinzas, y un multímetro para verificar conexiones eléctricas.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- Iluminación</w:t>
      </w:r>
      <w:r w:rsidDel="00000000" w:rsidR="00000000" w:rsidRPr="00000000">
        <w:rPr>
          <w:rtl w:val="0"/>
        </w:rPr>
        <w:t xml:space="preserve">: Asegúrate de tener buena iluminación para ver claramente lo que estás haciendo.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2. Desconectar la Energía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- Desconexión de la Batería:</w:t>
      </w:r>
      <w:r w:rsidDel="00000000" w:rsidR="00000000" w:rsidRPr="00000000">
        <w:rPr>
          <w:rtl w:val="0"/>
        </w:rPr>
        <w:t xml:space="preserve"> Localiza la batería del helicóptero y desconéctala para evitar cualquier riesgo eléctrico mientras trabajas.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3. Instalar la Caja de Accesorios Completa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Alinea la caja de accesorios con los puntos de montaje en el motor.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- Fijación:</w:t>
      </w:r>
      <w:r w:rsidDel="00000000" w:rsidR="00000000" w:rsidRPr="00000000">
        <w:rPr>
          <w:rtl w:val="0"/>
        </w:rPr>
        <w:t xml:space="preserve"> Usa los pernos proporcionados y asegúrate de apretarlos según las especificaciones del fabricante. No aprietes en exceso para evitar daños.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4. Colocar el Starter Generador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- Alineación:</w:t>
      </w:r>
      <w:r w:rsidDel="00000000" w:rsidR="00000000" w:rsidRPr="00000000">
        <w:rPr>
          <w:rtl w:val="0"/>
        </w:rPr>
        <w:t xml:space="preserve"> Asegúrate de que el starter generador esté alineado correctamente con el motor.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- Conexiones Eléctricas:</w:t>
      </w:r>
      <w:r w:rsidDel="00000000" w:rsidR="00000000" w:rsidRPr="00000000">
        <w:rPr>
          <w:rtl w:val="0"/>
        </w:rPr>
        <w:t xml:space="preserve"> Conecta los cables de alimentación. Asegúrate de que las conexiones sean firmes y estén protegidas contra la corrosión.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5. Montar las Toberas de Escape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- Preparación:</w:t>
      </w:r>
      <w:r w:rsidDel="00000000" w:rsidR="00000000" w:rsidRPr="00000000">
        <w:rPr>
          <w:rtl w:val="0"/>
        </w:rPr>
        <w:t xml:space="preserve"> Limpia las superficies de contacto para asegurar un buen sellado.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Coloca las toberas en su lugar y usa juntas de sellado si es necesario.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- Verificación</w:t>
      </w:r>
      <w:r w:rsidDel="00000000" w:rsidR="00000000" w:rsidRPr="00000000">
        <w:rPr>
          <w:rtl w:val="0"/>
        </w:rPr>
        <w:t xml:space="preserve">: Asegúrate de que no haya fugas de gases al final de la instalación.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6. Instalar la Bleed Valve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- Ubicación:</w:t>
      </w:r>
      <w:r w:rsidDel="00000000" w:rsidR="00000000" w:rsidRPr="00000000">
        <w:rPr>
          <w:rtl w:val="0"/>
        </w:rPr>
        <w:t xml:space="preserve"> Monta la válvula en el lugar designado en el motor.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- Conexiones:</w:t>
      </w:r>
      <w:r w:rsidDel="00000000" w:rsidR="00000000" w:rsidRPr="00000000">
        <w:rPr>
          <w:rtl w:val="0"/>
        </w:rPr>
        <w:t xml:space="preserve"> Asegúrate de que las conexiones de aire estén bien ajustadas y prueba la válvula para verificar su funcionamiento.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7. Conectar los Caños entre FCU y Gobernador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- Identificación:</w:t>
      </w:r>
      <w:r w:rsidDel="00000000" w:rsidR="00000000" w:rsidRPr="00000000">
        <w:rPr>
          <w:rtl w:val="0"/>
        </w:rPr>
        <w:t xml:space="preserve"> Localiza los caños de conexión entre la Unidad de Control de Fluido (FCU) y el gobernador.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Conecta los caños asegurándose de que estén libres de obstrucciones y bien ajustados.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- Prueba:</w:t>
      </w:r>
      <w:r w:rsidDel="00000000" w:rsidR="00000000" w:rsidRPr="00000000">
        <w:rPr>
          <w:rtl w:val="0"/>
        </w:rPr>
        <w:t xml:space="preserve"> Verifica que no haya fugas en las conexiones.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8. Instalar el Viento de Caja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Monta el sistema de venteo en su lugar designado.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- Sellado:</w:t>
      </w:r>
      <w:r w:rsidDel="00000000" w:rsidR="00000000" w:rsidRPr="00000000">
        <w:rPr>
          <w:rtl w:val="0"/>
        </w:rPr>
        <w:t xml:space="preserve"> Asegúrate de que todas las juntas estén bien selladas para evitar fugas de aire.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9. Colocar los Tanques de Combustible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- Inspección:</w:t>
      </w:r>
      <w:r w:rsidDel="00000000" w:rsidR="00000000" w:rsidRPr="00000000">
        <w:rPr>
          <w:rtl w:val="0"/>
        </w:rPr>
        <w:t xml:space="preserve"> Antes de instalar, revisa los tanques para asegurarte de que estén limpios y sin daños.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Coloca los tanques en su lugar y aseguralos con los pernos correspondientes.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- Conexiones:</w:t>
      </w:r>
      <w:r w:rsidDel="00000000" w:rsidR="00000000" w:rsidRPr="00000000">
        <w:rPr>
          <w:rtl w:val="0"/>
        </w:rPr>
        <w:t xml:space="preserve"> Conecta las líneas de combustible y verifica que no haya fugas.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10. Montar el Actuador Eléctrico con Fin de Carrera (Anti Ice)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- Ubicación:</w:t>
      </w:r>
      <w:r w:rsidDel="00000000" w:rsidR="00000000" w:rsidRPr="00000000">
        <w:rPr>
          <w:rtl w:val="0"/>
        </w:rPr>
        <w:t xml:space="preserve"> Coloca el actuador en el lugar designado.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- Conexiones Eléctricas:</w:t>
      </w:r>
      <w:r w:rsidDel="00000000" w:rsidR="00000000" w:rsidRPr="00000000">
        <w:rPr>
          <w:rtl w:val="0"/>
        </w:rPr>
        <w:t xml:space="preserve"> Conecta los cables asegurándose de que estén firmes.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- Prueba de Funcionamiento</w:t>
      </w:r>
      <w:r w:rsidDel="00000000" w:rsidR="00000000" w:rsidRPr="00000000">
        <w:rPr>
          <w:rtl w:val="0"/>
        </w:rPr>
        <w:t xml:space="preserve">: Verifica que el actuador funcione correctamente al encender el sistema.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11. Instalar la Bomba de Combustible Mecánica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Alinea la bomba con los puntos de montaje.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- Conexiones:</w:t>
      </w:r>
      <w:r w:rsidDel="00000000" w:rsidR="00000000" w:rsidRPr="00000000">
        <w:rPr>
          <w:rtl w:val="0"/>
        </w:rPr>
        <w:t xml:space="preserve"> Conecta las líneas de combustible y asegúrate de que estén bien ajustadas.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- Verificación:</w:t>
      </w:r>
      <w:r w:rsidDel="00000000" w:rsidR="00000000" w:rsidRPr="00000000">
        <w:rPr>
          <w:rtl w:val="0"/>
        </w:rPr>
        <w:t xml:space="preserve"> Revisa que no haya fugas en las conexiones.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12. Conectar Caños Varios para Conexiones de Aceite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- Identificación:</w:t>
      </w:r>
      <w:r w:rsidDel="00000000" w:rsidR="00000000" w:rsidRPr="00000000">
        <w:rPr>
          <w:rtl w:val="0"/>
        </w:rPr>
        <w:t xml:space="preserve"> Localiza todos los caños necesarios para las conexiones de aceite.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Conecta cada caño asegurándote de que estén libres de obstrucciones y correctamente ajustados.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13. Colocar los Tapones de P3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Asegúrate de que los tapones estén bien ajustados en sus respectivos lugares para evitar pérdidas de presión.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14. Instalar la Caja de Ignición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Monta la caja de ignición en el lugar designado.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- Conexiones Eléctricas:</w:t>
      </w:r>
      <w:r w:rsidDel="00000000" w:rsidR="00000000" w:rsidRPr="00000000">
        <w:rPr>
          <w:rtl w:val="0"/>
        </w:rPr>
        <w:t xml:space="preserve"> Conecta los cables siguiendo las instrucciones del fabricante.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- Verificación:</w:t>
      </w:r>
      <w:r w:rsidDel="00000000" w:rsidR="00000000" w:rsidRPr="00000000">
        <w:rPr>
          <w:rtl w:val="0"/>
        </w:rPr>
        <w:t xml:space="preserve"> Asegúrate de que todos los indicadores funcionen correctamente.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15. Inspeccionar la Válvula de Drenaje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- Revisión Visual:</w:t>
      </w:r>
      <w:r w:rsidDel="00000000" w:rsidR="00000000" w:rsidRPr="00000000">
        <w:rPr>
          <w:rtl w:val="0"/>
        </w:rPr>
        <w:t xml:space="preserve"> Inspecciona la válvula para asegurarte de que no haya obstrucciones.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- Prueba de Funcionamiento:</w:t>
      </w:r>
      <w:r w:rsidDel="00000000" w:rsidR="00000000" w:rsidRPr="00000000">
        <w:rPr>
          <w:rtl w:val="0"/>
        </w:rPr>
        <w:t xml:space="preserve"> Abre la válvula y verifica que drene correctamente.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16. Instalar el Testigo del Filtro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- Colocación:</w:t>
      </w:r>
      <w:r w:rsidDel="00000000" w:rsidR="00000000" w:rsidRPr="00000000">
        <w:rPr>
          <w:rtl w:val="0"/>
        </w:rPr>
        <w:t xml:space="preserve"> Monta el testigo en su lugar designado.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- Verificación:</w:t>
      </w:r>
      <w:r w:rsidDel="00000000" w:rsidR="00000000" w:rsidRPr="00000000">
        <w:rPr>
          <w:rtl w:val="0"/>
        </w:rPr>
        <w:t xml:space="preserve"> Asegúrate de que funcione correctamente al encender el sistema.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17. Conectar la Palanca de Mezcla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- Instalación:</w:t>
      </w:r>
      <w:r w:rsidDel="00000000" w:rsidR="00000000" w:rsidRPr="00000000">
        <w:rPr>
          <w:rtl w:val="0"/>
        </w:rPr>
        <w:t xml:space="preserve"> Asegúrate de que la palanca esté bien conectada al sistema.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- Prueba de Funcionamiento:</w:t>
      </w:r>
      <w:r w:rsidDel="00000000" w:rsidR="00000000" w:rsidRPr="00000000">
        <w:rPr>
          <w:rtl w:val="0"/>
        </w:rPr>
        <w:t xml:space="preserve"> Verifica que la palanca mueva correctamente el mecanismo de mezcla.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18. Revisar Todo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- Inspección Final:</w:t>
      </w:r>
      <w:r w:rsidDel="00000000" w:rsidR="00000000" w:rsidRPr="00000000">
        <w:rPr>
          <w:rtl w:val="0"/>
        </w:rPr>
        <w:t xml:space="preserve"> Haz una revisión exhaustiva de todas las conexiones y componentes instalados.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- Ajustes</w:t>
      </w:r>
      <w:r w:rsidDel="00000000" w:rsidR="00000000" w:rsidRPr="00000000">
        <w:rPr>
          <w:rtl w:val="0"/>
        </w:rPr>
        <w:t xml:space="preserve">: Asegúrate de que todo esté bien ajustado y en su lugar.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19. Pruebas Finales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- Reconexión de la Batería:</w:t>
      </w:r>
      <w:r w:rsidDel="00000000" w:rsidR="00000000" w:rsidRPr="00000000">
        <w:rPr>
          <w:rtl w:val="0"/>
        </w:rPr>
        <w:t xml:space="preserve"> Vuelve a conectar la batería del helicóptero.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- Pruebas de Funcionamiento</w:t>
      </w:r>
      <w:r w:rsidDel="00000000" w:rsidR="00000000" w:rsidRPr="00000000">
        <w:rPr>
          <w:rtl w:val="0"/>
        </w:rPr>
        <w:t xml:space="preserve">: Realiza pruebas en un entorno controlado para asegurarte de que todo funcione correctamente.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Consejos Adicionales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- Consulta el manual:</w:t>
      </w:r>
      <w:r w:rsidDel="00000000" w:rsidR="00000000" w:rsidRPr="00000000">
        <w:rPr>
          <w:rtl w:val="0"/>
        </w:rPr>
        <w:t xml:space="preserve"> Siempre ten el manual del helicóptero a mano para referencias específicas.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- Seguridad:</w:t>
      </w:r>
      <w:r w:rsidDel="00000000" w:rsidR="00000000" w:rsidRPr="00000000">
        <w:rPr>
          <w:rtl w:val="0"/>
        </w:rPr>
        <w:t xml:space="preserve"> Usa guantes y gafas de protección para evitar lesiones.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 Asesoría: Si tienes dudas o no estás seguro de algún paso, no dudes en contactar a nuestro grupo Revital-356. mail de contacto: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reevital356@gmail.com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