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Informe sobre el Manejo de un Autoelevador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El autoelevador es una máquina de uso común en diversos entornos industriales y comerciales, principalmente en almacenes, fábricas y sitios de construcción, donde se requiere mover y elevar cargas pesadas. Este informe aborda el manejo de un autoelevador específico, con una capacidad de carga de 1500 kg cuando tiene contrapeso, y 750 kg sin él. Además, se detallan las características especiales de manejo, incluyendo las dificultades relacionadas con las tres ruedas, el sistema hidráulico y las precauciones de seguridad que deben tomarse durante su operación.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Características del Autoelevador:</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Capacidad de carga con contrapeso:</w:t>
      </w:r>
      <w:r w:rsidDel="00000000" w:rsidR="00000000" w:rsidRPr="00000000">
        <w:rPr>
          <w:rtl w:val="0"/>
        </w:rPr>
        <w:t xml:space="preserve"> 1500 kg</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Capacidad de carga sin contrapeso:</w:t>
      </w:r>
      <w:r w:rsidDel="00000000" w:rsidR="00000000" w:rsidRPr="00000000">
        <w:rPr>
          <w:rtl w:val="0"/>
        </w:rPr>
        <w:t xml:space="preserve"> 750 kg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Número de ruedas:</w:t>
      </w:r>
      <w:r w:rsidDel="00000000" w:rsidR="00000000" w:rsidRPr="00000000">
        <w:rPr>
          <w:rtl w:val="0"/>
        </w:rPr>
        <w:t xml:space="preserve"> 3</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Sistema que puede presentar dificultades si se gira demasiado, lo que puede hacer que se safen las poleas guías.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Acelerador:</w:t>
      </w:r>
      <w:r w:rsidDel="00000000" w:rsidR="00000000" w:rsidRPr="00000000">
        <w:rPr>
          <w:rtl w:val="0"/>
        </w:rPr>
        <w:t xml:space="preserve"> Debe manejarse con precaución, ya que existe el riesgo de que se trabe y no deje de acelerar. En ese caso, la corriente debe ser cortada desconectando la alimentación eléctrica directamente, ya que el sistema se bloquea si el acelerador se queda atascado, y no se puede frenar.</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Procedimiento para Manejar el Autoelevador:</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Conexión de la Corriente:</w:t>
      </w:r>
      <w:r w:rsidDel="00000000" w:rsidR="00000000" w:rsidRPr="00000000">
        <w:rPr>
          <w:rtl w:val="0"/>
        </w:rPr>
        <w:t xml:space="preserve"> Antes de comenzar a operar el autoelevador, asegúrate de conectar la corriente de forma segura. Este es el primer paso crucial para que el sistema eléctrico del autoelevador esté activo y funcione correctamente.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Levantamiento del Freno de Mano:</w:t>
      </w:r>
      <w:r w:rsidDel="00000000" w:rsidR="00000000" w:rsidRPr="00000000">
        <w:rPr>
          <w:rtl w:val="0"/>
        </w:rPr>
        <w:t xml:space="preserve"> Una vez conectada la corriente, el siguiente paso es </w:t>
      </w:r>
      <w:r w:rsidDel="00000000" w:rsidR="00000000" w:rsidRPr="00000000">
        <w:rPr>
          <w:b w:val="1"/>
          <w:rtl w:val="0"/>
        </w:rPr>
        <w:t xml:space="preserve">levantar el freno de mano</w:t>
      </w:r>
      <w:r w:rsidDel="00000000" w:rsidR="00000000" w:rsidRPr="00000000">
        <w:rPr>
          <w:rtl w:val="0"/>
        </w:rPr>
        <w:t xml:space="preserve">, el cual se encuentra en la parte derecha, arriba del freno, cerca del volante. Asegúrate de liberar el freno de mano para poder comenzar a mover el autoelevador.</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Aceleración y Giro:</w:t>
      </w:r>
      <w:r w:rsidDel="00000000" w:rsidR="00000000" w:rsidRPr="00000000">
        <w:rPr>
          <w:rtl w:val="0"/>
        </w:rPr>
        <w:t xml:space="preserve"> La aceleración debe realizarse de forma </w:t>
      </w:r>
      <w:r w:rsidDel="00000000" w:rsidR="00000000" w:rsidRPr="00000000">
        <w:rPr>
          <w:b w:val="1"/>
          <w:rtl w:val="0"/>
        </w:rPr>
        <w:t xml:space="preserve">lenta y controlada</w:t>
      </w:r>
      <w:r w:rsidDel="00000000" w:rsidR="00000000" w:rsidRPr="00000000">
        <w:rPr>
          <w:rtl w:val="0"/>
        </w:rPr>
        <w:t xml:space="preserve">, especialmente al momento de girar. Debido a la configuración del autoelevador con tres ruedas, el manejo puede ser más complicado, ya que al girar demasiado, las poleas guías pueden salirse de su sitio, lo que interrumpe la dirección del vehículo. Por esta razón, es fundamental girar con precaución, especialmente en espacios reducidos.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Si la dirección se traba mientras se gira, es necesario corregir la posición del volante de manera suave y asegurarse de que las poleas guías se alineen correctamente. Si no es posible desbloquear la dirección, detén el autoelevador y verifica la alineación de las ruedas y las poleas guías antes de continuar.</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Controles de Marchas:</w:t>
      </w:r>
      <w:r w:rsidDel="00000000" w:rsidR="00000000" w:rsidRPr="00000000">
        <w:rPr>
          <w:rtl w:val="0"/>
        </w:rPr>
        <w:t xml:space="preserve"> El autoelevador tiene una palanca de marchas situada a la izquierda del volante. Esta palanca cuenta con tres posiciones: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Marcha adelante</w:t>
      </w:r>
      <w:r w:rsidDel="00000000" w:rsidR="00000000" w:rsidRPr="00000000">
        <w:rPr>
          <w:rtl w:val="0"/>
        </w:rPr>
        <w:t xml:space="preserve">: Para avanzar.</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Neutro</w:t>
      </w:r>
      <w:r w:rsidDel="00000000" w:rsidR="00000000" w:rsidRPr="00000000">
        <w:rPr>
          <w:rtl w:val="0"/>
        </w:rPr>
        <w:t xml:space="preserve">: Para detenerse sin que el motor esté activo.</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Marcha atrás</w:t>
      </w:r>
      <w:r w:rsidDel="00000000" w:rsidR="00000000" w:rsidRPr="00000000">
        <w:rPr>
          <w:rtl w:val="0"/>
        </w:rPr>
        <w:t xml:space="preserve">: Para retroceder.</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Asegúrate de seleccionar la marcha adecuada según la dirección en la que necesitas moverte.</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Uso de las Palancas Hidráulicas:</w:t>
      </w:r>
      <w:r w:rsidDel="00000000" w:rsidR="00000000" w:rsidRPr="00000000">
        <w:rPr>
          <w:rtl w:val="0"/>
        </w:rPr>
        <w:t xml:space="preserve"> El autoelevador cuenta con </w:t>
      </w:r>
      <w:r w:rsidDel="00000000" w:rsidR="00000000" w:rsidRPr="00000000">
        <w:rPr>
          <w:b w:val="1"/>
          <w:rtl w:val="0"/>
        </w:rPr>
        <w:t xml:space="preserve">dos palancas hidráulicas</w:t>
      </w:r>
      <w:r w:rsidDel="00000000" w:rsidR="00000000" w:rsidRPr="00000000">
        <w:rPr>
          <w:rtl w:val="0"/>
        </w:rPr>
        <w:t xml:space="preserve"> ubicadas en la parte trasera, a la derecha:</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Palanca de la izquierda</w:t>
      </w:r>
      <w:r w:rsidDel="00000000" w:rsidR="00000000" w:rsidRPr="00000000">
        <w:rPr>
          <w:rtl w:val="0"/>
        </w:rPr>
        <w:t xml:space="preserve">: Esta palanca se utiliza para </w:t>
      </w:r>
      <w:r w:rsidDel="00000000" w:rsidR="00000000" w:rsidRPr="00000000">
        <w:rPr>
          <w:b w:val="1"/>
          <w:rtl w:val="0"/>
        </w:rPr>
        <w:t xml:space="preserve">levantar la caja de carga</w:t>
      </w:r>
      <w:r w:rsidDel="00000000" w:rsidR="00000000" w:rsidRPr="00000000">
        <w:rPr>
          <w:rtl w:val="0"/>
        </w:rPr>
        <w:t xml:space="preserve">.</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Palanca de la derecha</w:t>
      </w:r>
      <w:r w:rsidDel="00000000" w:rsidR="00000000" w:rsidRPr="00000000">
        <w:rPr>
          <w:rtl w:val="0"/>
        </w:rPr>
        <w:t xml:space="preserve">: Esta palanca se utiliza para </w:t>
      </w:r>
      <w:r w:rsidDel="00000000" w:rsidR="00000000" w:rsidRPr="00000000">
        <w:rPr>
          <w:b w:val="1"/>
          <w:rtl w:val="0"/>
        </w:rPr>
        <w:t xml:space="preserve">inclinar la caja de carga</w:t>
      </w:r>
      <w:r w:rsidDel="00000000" w:rsidR="00000000" w:rsidRPr="00000000">
        <w:rPr>
          <w:rtl w:val="0"/>
        </w:rPr>
        <w:t xml:space="preserve"> hacia adelante o hacia atrás según sea necesario.</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Es importante utilizar ambas palancas de forma controlada y gradual, ya que las maniobras bruscas pueden causar inestabilidad en la carga.</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Precauciones de Seguridad:</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Manejo con Tres Ruedas:</w:t>
      </w:r>
      <w:r w:rsidDel="00000000" w:rsidR="00000000" w:rsidRPr="00000000">
        <w:rPr>
          <w:rtl w:val="0"/>
        </w:rPr>
        <w:t xml:space="preserve"> Dado que el autoelevador tiene tres ruedas, es fundamental girar con cuidado. La dirección del autoelevador es más sensible, y al girar demasiado, puede haber un riesgo de que las poleas guías se desalineen. Evita giros bruscos y mantén un manejo suave.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Control del Acelerador:</w:t>
      </w:r>
      <w:r w:rsidDel="00000000" w:rsidR="00000000" w:rsidRPr="00000000">
        <w:rPr>
          <w:rtl w:val="0"/>
        </w:rPr>
        <w:t xml:space="preserve"> En caso de que el acelerador se trabe, debes cortar la corriente de inmediato. Desconectar la corriente es crucial, ya que el sistema se bloquea, lo que impide tanto el frenado como la aceleración. Siempre asegúrate de que el acelerador esté en su posición normal y no esté atascado antes de comenzar a operar.</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Revisión Previa al Uso:</w:t>
      </w:r>
      <w:r w:rsidDel="00000000" w:rsidR="00000000" w:rsidRPr="00000000">
        <w:rPr>
          <w:rtl w:val="0"/>
        </w:rPr>
        <w:t xml:space="preserve"> Antes de iniciar cualquier operación con el autoelevador, realiza una inspección rápida para asegurarte de que las poleas guías estén en su lugar, que las palancas hidráulicas funcionen correctamente, y que no haya signos de fallos mecánicos. Esto puede prevenir accidentes y garantizar la seguridad durante el uso.</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01D">
      <w:pPr>
        <w:spacing w:after="240" w:before="240" w:lineRule="auto"/>
        <w:rPr/>
      </w:pPr>
      <w:r w:rsidDel="00000000" w:rsidR="00000000" w:rsidRPr="00000000">
        <w:rPr>
          <w:rtl w:val="0"/>
        </w:rPr>
        <w:t xml:space="preserve">El manejo de un autoelevador con capacidad de 1500 kg con contrapeso y 750 kg sin él requiere de atención y precaución constantes. Las características del vehículo, como las tres ruedas y la posibilidad de que el acelerador se trabe, exigen que el operador esté bien informado y preparado para manejar cualquier inconveniente que pueda surgir durante la operación. Seguir las instrucciones de manejo y mantener la seguridad en todo momento ayudará a evitar accidentes y garantizará que el autoelevador funcione de manera eficiente y segura.</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