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emf" ContentType="image/x-emf"/>
  <Default Extension="png" ContentType="image/png"/>
  <Default Extension="wmf" ContentType="image/x-wmf"/>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E6A75">
      <w:pPr>
        <w:pStyle w:val="2"/>
        <w:pageBreakBefore w:val="0"/>
        <w:kinsoku/>
        <w:topLinePunct w:val="0"/>
        <w:autoSpaceDE w:val="0"/>
        <w:autoSpaceDN w:val="0"/>
        <w:bidi w:val="0"/>
        <w:adjustRightInd w:val="0"/>
        <w:snapToGrid w:val="0"/>
        <w:spacing w:before="156" w:after="156"/>
        <w:textAlignment w:val="baseline"/>
        <w:rPr>
          <w:lang w:eastAsia="zh-CN"/>
        </w:rPr>
      </w:pPr>
      <w:bookmarkStart w:id="0" w:name="_Toc20694"/>
      <w:bookmarkStart w:id="1" w:name="_Toc11135"/>
      <w:bookmarkStart w:id="2" w:name="_Toc9843"/>
      <w:r>
        <w:rPr>
          <w:rFonts w:hint="eastAsia"/>
          <w:lang w:eastAsia="zh-CN"/>
        </w:rPr>
        <w:t>凌波驭算：面向凌久GPU的信号处理智能引擎</w:t>
      </w:r>
      <w:bookmarkEnd w:id="0"/>
      <w:bookmarkEnd w:id="1"/>
      <w:bookmarkEnd w:id="2"/>
    </w:p>
    <w:p w14:paraId="2C66EF6F">
      <w:pPr>
        <w:pStyle w:val="2"/>
        <w:pageBreakBefore w:val="0"/>
        <w:kinsoku/>
        <w:topLinePunct w:val="0"/>
        <w:autoSpaceDE w:val="0"/>
        <w:autoSpaceDN w:val="0"/>
        <w:bidi w:val="0"/>
        <w:adjustRightInd w:val="0"/>
        <w:snapToGrid w:val="0"/>
        <w:textAlignment w:val="baseline"/>
        <w:rPr>
          <w:lang w:eastAsia="zh-CN"/>
        </w:rPr>
      </w:pPr>
      <w:bookmarkStart w:id="3" w:name="_Toc15561"/>
      <w:bookmarkStart w:id="4" w:name="_Toc26921"/>
      <w:r>
        <w:rPr>
          <w:rFonts w:hint="eastAsia"/>
          <w:lang w:eastAsia="zh-CN"/>
        </w:rPr>
        <w:t>摘要</w:t>
      </w:r>
      <w:bookmarkEnd w:id="3"/>
      <w:bookmarkEnd w:id="4"/>
    </w:p>
    <w:p w14:paraId="2F07D94A">
      <w:pPr>
        <w:keepNext w:val="0"/>
        <w:keepLines w:val="0"/>
        <w:pageBreakBefore w:val="0"/>
        <w:widowControl/>
        <w:kinsoku/>
        <w:wordWrap/>
        <w:overflowPunct/>
        <w:topLinePunct w:val="0"/>
        <w:autoSpaceDE w:val="0"/>
        <w:autoSpaceDN w:val="0"/>
        <w:bidi w:val="0"/>
        <w:adjustRightInd w:val="0"/>
        <w:snapToGrid w:val="0"/>
        <w:spacing w:before="157" w:beforeLines="50" w:after="157" w:afterLines="50"/>
        <w:ind w:firstLine="420"/>
        <w:textAlignment w:val="baseline"/>
        <w:rPr>
          <w:lang w:eastAsia="zh-CN"/>
        </w:rPr>
      </w:pPr>
      <w:r>
        <w:rPr>
          <w:lang w:eastAsia="zh-CN"/>
        </w:rPr>
        <w:t>为突破传统DSP芯片并行计算能力不足的瓶颈，以及以CUDA为代表的高级算子API被国外技术垄断的限制，本文</w:t>
      </w:r>
      <w:r>
        <w:rPr>
          <w:b/>
          <w:bCs/>
          <w:lang w:eastAsia="zh-CN"/>
        </w:rPr>
        <w:t>基于OpenCL框架</w:t>
      </w:r>
      <w:r>
        <w:rPr>
          <w:lang w:eastAsia="zh-CN"/>
        </w:rPr>
        <w:t>，结合凌久微电子国产嵌入式GPU平台（GP201、GP200s），自主设计并实现了</w:t>
      </w:r>
      <w:r>
        <w:rPr>
          <w:b/>
          <w:bCs/>
          <w:lang w:eastAsia="zh-CN"/>
        </w:rPr>
        <w:t>一套完整的高性能信号处理算子库</w:t>
      </w:r>
      <w:r>
        <w:rPr>
          <w:lang w:eastAsia="zh-CN"/>
        </w:rPr>
        <w:t>。该库涵盖底层基础算子（如BLAS、FFT、矩阵求逆、卷积等）与上层信号处理算子（如MVDR、CA-CFAR），并在实际工程环境中进行了系统验证和性能测试，充分展现了国产平台在信号处理任务中的可用性与工程价值。</w:t>
      </w:r>
    </w:p>
    <w:p w14:paraId="7CB79202">
      <w:pPr>
        <w:keepNext w:val="0"/>
        <w:keepLines w:val="0"/>
        <w:pageBreakBefore w:val="0"/>
        <w:widowControl/>
        <w:kinsoku/>
        <w:wordWrap/>
        <w:overflowPunct/>
        <w:topLinePunct w:val="0"/>
        <w:autoSpaceDE w:val="0"/>
        <w:autoSpaceDN w:val="0"/>
        <w:bidi w:val="0"/>
        <w:adjustRightInd w:val="0"/>
        <w:snapToGrid w:val="0"/>
        <w:spacing w:before="157" w:beforeLines="50" w:after="157" w:afterLines="50"/>
        <w:ind w:firstLine="420"/>
        <w:textAlignment w:val="baseline"/>
        <w:rPr>
          <w:lang w:eastAsia="zh-CN"/>
        </w:rPr>
      </w:pPr>
      <w:r>
        <w:rPr>
          <w:lang w:eastAsia="zh-CN"/>
        </w:rPr>
        <w:t>在底层算子库设计方面，针对clBLAS和clFFT在国产平台上的适配性差、性能低下等问题，项目选用开源高性能库clBLAST与V作为基础实现，进行深度定制与顶层封装，支持</w:t>
      </w:r>
      <w:r>
        <w:rPr>
          <w:b/>
          <w:bCs/>
          <w:lang w:eastAsia="zh-CN"/>
        </w:rPr>
        <w:t>三级BLAS、矩阵求逆、时域/二维卷积与多维FFT运算</w:t>
      </w:r>
      <w:r>
        <w:rPr>
          <w:lang w:eastAsia="zh-CN"/>
        </w:rPr>
        <w:t>等关键模块。为进一步优化运行性能，集成了自动调优器CLTune，针对GP系列平台进行OpenCL内核参数搜索，</w:t>
      </w:r>
      <w:r>
        <w:rPr>
          <w:b/>
          <w:bCs/>
          <w:lang w:eastAsia="zh-CN"/>
        </w:rPr>
        <w:t>最高获得107%性能提升</w:t>
      </w:r>
      <w:r>
        <w:rPr>
          <w:lang w:eastAsia="zh-CN"/>
        </w:rPr>
        <w:t>。引入</w:t>
      </w:r>
      <w:r>
        <w:rPr>
          <w:b/>
          <w:bCs/>
          <w:lang w:eastAsia="zh-CN"/>
        </w:rPr>
        <w:t>融合内核</w:t>
      </w:r>
      <w:r>
        <w:rPr>
          <w:lang w:eastAsia="zh-CN"/>
        </w:rPr>
        <w:t>技术以减少内核调度开销，并通过</w:t>
      </w:r>
      <w:r>
        <w:rPr>
          <w:b/>
          <w:bCs/>
          <w:lang w:eastAsia="zh-CN"/>
        </w:rPr>
        <w:t>缓冲区池</w:t>
      </w:r>
      <w:r>
        <w:rPr>
          <w:lang w:eastAsia="zh-CN"/>
        </w:rPr>
        <w:t>机制有效避免频繁分配释放造成的资源浪费。</w:t>
      </w:r>
    </w:p>
    <w:p w14:paraId="1555552E">
      <w:pPr>
        <w:keepNext w:val="0"/>
        <w:keepLines w:val="0"/>
        <w:pageBreakBefore w:val="0"/>
        <w:widowControl/>
        <w:kinsoku/>
        <w:wordWrap/>
        <w:overflowPunct/>
        <w:topLinePunct w:val="0"/>
        <w:autoSpaceDE w:val="0"/>
        <w:autoSpaceDN w:val="0"/>
        <w:bidi w:val="0"/>
        <w:adjustRightInd w:val="0"/>
        <w:snapToGrid w:val="0"/>
        <w:spacing w:before="157" w:beforeLines="50" w:after="157" w:afterLines="50"/>
        <w:ind w:firstLine="420"/>
        <w:textAlignment w:val="baseline"/>
        <w:rPr>
          <w:lang w:eastAsia="zh-CN"/>
        </w:rPr>
      </w:pPr>
      <w:r>
        <w:rPr>
          <w:lang w:eastAsia="zh-CN"/>
        </w:rPr>
        <w:t>在MVDR算子设计方面，构建了以</w:t>
      </w:r>
      <w:r>
        <w:rPr>
          <w:b/>
          <w:bCs/>
          <w:lang w:eastAsia="zh-CN"/>
        </w:rPr>
        <w:t>批量FFT</w:t>
      </w:r>
      <w:r>
        <w:rPr>
          <w:lang w:eastAsia="zh-CN"/>
        </w:rPr>
        <w:t>为基础的高效频域预处理流程，并将波束形成矩阵重构为可直接用于</w:t>
      </w:r>
      <w:r>
        <w:rPr>
          <w:b/>
          <w:bCs/>
          <w:lang w:eastAsia="zh-CN"/>
        </w:rPr>
        <w:t>Herk运算</w:t>
      </w:r>
      <w:r>
        <w:rPr>
          <w:lang w:eastAsia="zh-CN"/>
        </w:rPr>
        <w:t>的形式。逆矩阵计算采用基于</w:t>
      </w:r>
      <w:r>
        <w:rPr>
          <w:b/>
          <w:bCs/>
          <w:lang w:eastAsia="zh-CN"/>
        </w:rPr>
        <w:t>LU分解</w:t>
      </w:r>
      <w:r>
        <w:rPr>
          <w:lang w:eastAsia="zh-CN"/>
        </w:rPr>
        <w:t>的矩阵化求解方法，有效规避循环展开。实验结果表明，GPU 实现在多个输入维度下保持稳定的高性能，验证了其正确性与可扩展性。</w:t>
      </w:r>
    </w:p>
    <w:p w14:paraId="6D4336C0">
      <w:pPr>
        <w:keepNext w:val="0"/>
        <w:keepLines w:val="0"/>
        <w:pageBreakBefore w:val="0"/>
        <w:widowControl/>
        <w:kinsoku/>
        <w:wordWrap/>
        <w:overflowPunct/>
        <w:topLinePunct w:val="0"/>
        <w:autoSpaceDE w:val="0"/>
        <w:autoSpaceDN w:val="0"/>
        <w:bidi w:val="0"/>
        <w:adjustRightInd w:val="0"/>
        <w:snapToGrid w:val="0"/>
        <w:spacing w:before="157" w:beforeLines="50" w:after="157" w:afterLines="50"/>
        <w:ind w:firstLine="420"/>
        <w:textAlignment w:val="baseline"/>
        <w:rPr>
          <w:lang w:eastAsia="zh-CN"/>
        </w:rPr>
      </w:pPr>
      <w:r>
        <w:rPr>
          <w:lang w:eastAsia="zh-CN"/>
        </w:rPr>
        <w:t>在CA-CFAR算子实现方面，将滑动窗口处理抽象为可变形的</w:t>
      </w:r>
      <w:r>
        <w:rPr>
          <w:b/>
          <w:bCs/>
          <w:lang w:eastAsia="zh-CN"/>
        </w:rPr>
        <w:t>卷积算子</w:t>
      </w:r>
      <w:r>
        <w:rPr>
          <w:lang w:eastAsia="zh-CN"/>
        </w:rPr>
        <w:t>：当保护窗口较短时采用</w:t>
      </w:r>
      <w:r>
        <w:rPr>
          <w:b/>
          <w:bCs/>
          <w:lang w:eastAsia="zh-CN"/>
        </w:rPr>
        <w:t>直接滑窗平均</w:t>
      </w:r>
      <w:r>
        <w:rPr>
          <w:lang w:eastAsia="zh-CN"/>
        </w:rPr>
        <w:t>；当保护窗口较长时则切换为</w:t>
      </w:r>
      <w:r>
        <w:rPr>
          <w:b/>
          <w:bCs/>
          <w:lang w:eastAsia="zh-CN"/>
        </w:rPr>
        <w:t>频域乘法实现的高效卷积形式</w:t>
      </w:r>
      <w:r>
        <w:rPr>
          <w:lang w:eastAsia="zh-CN"/>
        </w:rPr>
        <w:t>，充分发挥GPU并行计算能力。算法在多个典型场景中实现了准确检测，保持高效、低延迟运行。</w:t>
      </w:r>
    </w:p>
    <w:p w14:paraId="22FA7AB3">
      <w:pPr>
        <w:pageBreakBefore w:val="0"/>
        <w:kinsoku/>
        <w:topLinePunct w:val="0"/>
        <w:autoSpaceDE w:val="0"/>
        <w:autoSpaceDN w:val="0"/>
        <w:bidi w:val="0"/>
        <w:adjustRightInd w:val="0"/>
        <w:snapToGrid w:val="0"/>
        <w:ind w:firstLine="420"/>
        <w:textAlignment w:val="baseline"/>
        <w:rPr>
          <w:lang w:eastAsia="zh-CN"/>
        </w:rPr>
      </w:pPr>
      <w:r>
        <w:rPr>
          <w:lang w:eastAsia="zh-CN"/>
        </w:rPr>
        <w:t>项目同时进行了多维度性能对比实验，包括：</w:t>
      </w:r>
    </w:p>
    <w:p w14:paraId="24E966AB">
      <w:pPr>
        <w:pageBreakBefore w:val="0"/>
        <w:numPr>
          <w:ilvl w:val="0"/>
          <w:numId w:val="1"/>
        </w:numPr>
        <w:kinsoku/>
        <w:topLinePunct w:val="0"/>
        <w:autoSpaceDE w:val="0"/>
        <w:autoSpaceDN w:val="0"/>
        <w:bidi w:val="0"/>
        <w:adjustRightInd w:val="0"/>
        <w:snapToGrid w:val="0"/>
        <w:ind w:left="420" w:leftChars="0" w:hanging="420" w:firstLineChars="0"/>
        <w:textAlignment w:val="baseline"/>
        <w:rPr>
          <w:lang w:eastAsia="zh-CN"/>
        </w:rPr>
      </w:pPr>
      <w:r>
        <w:rPr>
          <w:lang w:eastAsia="zh-CN"/>
        </w:rPr>
        <w:t>基 clBLAST的调优前后性能对比；</w:t>
      </w:r>
    </w:p>
    <w:p w14:paraId="5B2476EC">
      <w:pPr>
        <w:pageBreakBefore w:val="0"/>
        <w:numPr>
          <w:ilvl w:val="0"/>
          <w:numId w:val="1"/>
        </w:numPr>
        <w:kinsoku/>
        <w:topLinePunct w:val="0"/>
        <w:autoSpaceDE w:val="0"/>
        <w:autoSpaceDN w:val="0"/>
        <w:bidi w:val="0"/>
        <w:adjustRightInd w:val="0"/>
        <w:snapToGrid w:val="0"/>
        <w:ind w:left="420" w:leftChars="0" w:hanging="420" w:firstLineChars="0"/>
        <w:textAlignment w:val="baseline"/>
        <w:rPr>
          <w:lang w:eastAsia="zh-CN"/>
        </w:rPr>
      </w:pPr>
      <w:r>
        <w:rPr>
          <w:rFonts w:hint="eastAsia"/>
          <w:lang w:val="en-US" w:eastAsia="zh-CN"/>
        </w:rPr>
        <w:t>高级算子的GPU实现与CPU对比；</w:t>
      </w:r>
    </w:p>
    <w:p w14:paraId="28C391C7">
      <w:pPr>
        <w:pageBreakBefore w:val="0"/>
        <w:numPr>
          <w:ilvl w:val="0"/>
          <w:numId w:val="1"/>
        </w:numPr>
        <w:kinsoku/>
        <w:topLinePunct w:val="0"/>
        <w:autoSpaceDE w:val="0"/>
        <w:autoSpaceDN w:val="0"/>
        <w:bidi w:val="0"/>
        <w:adjustRightInd w:val="0"/>
        <w:snapToGrid w:val="0"/>
        <w:ind w:left="420" w:leftChars="0" w:hanging="420" w:firstLineChars="0"/>
        <w:textAlignment w:val="baseline"/>
        <w:rPr>
          <w:lang w:eastAsia="zh-CN"/>
        </w:rPr>
      </w:pPr>
      <w:r>
        <w:rPr>
          <w:lang w:eastAsia="zh-CN"/>
        </w:rPr>
        <w:t>MVDR与CA-CFAR算子在MATLAB、C++与GPU平台间的结果一致性验证；</w:t>
      </w:r>
    </w:p>
    <w:p w14:paraId="17B0B22B">
      <w:pPr>
        <w:keepNext w:val="0"/>
        <w:keepLines w:val="0"/>
        <w:pageBreakBefore w:val="0"/>
        <w:widowControl/>
        <w:kinsoku/>
        <w:wordWrap/>
        <w:overflowPunct/>
        <w:topLinePunct w:val="0"/>
        <w:autoSpaceDE w:val="0"/>
        <w:autoSpaceDN w:val="0"/>
        <w:bidi w:val="0"/>
        <w:adjustRightInd w:val="0"/>
        <w:snapToGrid w:val="0"/>
        <w:spacing w:before="157" w:beforeLines="50" w:after="157" w:afterLines="50"/>
        <w:ind w:firstLine="420"/>
        <w:textAlignment w:val="baseline"/>
        <w:rPr>
          <w:lang w:eastAsia="zh-CN"/>
        </w:rPr>
      </w:pPr>
      <w:r>
        <w:rPr>
          <w:lang w:eastAsia="zh-CN"/>
        </w:rPr>
        <w:t>实验结果全面验证了本项目各项优化策略的有效性，证明了在当前形势下，基于OpenCL的算子自主开发不仅具备较强的性能竞争力，也体现了良好的平台通用性与工程可部署性，为推动国产信号处理引擎自主化提供了可行方案与实践基础。</w:t>
      </w:r>
    </w:p>
    <w:p w14:paraId="4710B3E5">
      <w:pPr>
        <w:pageBreakBefore w:val="0"/>
        <w:kinsoku/>
        <w:topLinePunct w:val="0"/>
        <w:autoSpaceDE w:val="0"/>
        <w:autoSpaceDN w:val="0"/>
        <w:bidi w:val="0"/>
        <w:adjustRightInd w:val="0"/>
        <w:snapToGrid w:val="0"/>
        <w:textAlignment w:val="baseline"/>
        <w:rPr>
          <w:rFonts w:hint="default"/>
          <w:lang w:val="en-US" w:eastAsia="zh-CN"/>
        </w:rPr>
      </w:pPr>
      <w:r>
        <w:rPr>
          <w:rFonts w:hint="eastAsia"/>
          <w:b/>
          <w:bCs/>
          <w:lang w:val="en-US" w:eastAsia="zh-CN"/>
        </w:rPr>
        <w:t>关键字：OpenCL 国产嵌入式GPU 异构计算 信号处理 波束形成</w:t>
      </w:r>
    </w:p>
    <w:p w14:paraId="2AEFB665">
      <w:pPr>
        <w:pageBreakBefore w:val="0"/>
        <w:kinsoku/>
        <w:topLinePunct w:val="0"/>
        <w:autoSpaceDE w:val="0"/>
        <w:autoSpaceDN w:val="0"/>
        <w:bidi w:val="0"/>
        <w:adjustRightInd w:val="0"/>
        <w:snapToGrid w:val="0"/>
        <w:textAlignment w:val="baseline"/>
        <w:rPr>
          <w:lang w:eastAsia="zh-CN"/>
        </w:rPr>
        <w:sectPr>
          <w:footerReference r:id="rId5" w:type="default"/>
          <w:pgSz w:w="11906" w:h="16838"/>
          <w:pgMar w:top="1440" w:right="1800" w:bottom="1440" w:left="1800" w:header="851" w:footer="992" w:gutter="0"/>
          <w:cols w:space="425" w:num="1"/>
          <w:docGrid w:type="lines" w:linePitch="312" w:charSpace="0"/>
        </w:sectPr>
      </w:pPr>
    </w:p>
    <w:p w14:paraId="74B9C2A6">
      <w:pPr>
        <w:pStyle w:val="2"/>
        <w:pageBreakBefore w:val="0"/>
        <w:kinsoku/>
        <w:topLinePunct w:val="0"/>
        <w:autoSpaceDE w:val="0"/>
        <w:autoSpaceDN w:val="0"/>
        <w:bidi w:val="0"/>
        <w:adjustRightInd w:val="0"/>
        <w:snapToGrid w:val="0"/>
        <w:textAlignment w:val="baseline"/>
        <w:rPr>
          <w:rFonts w:hint="eastAsia" w:ascii="Times New Roman" w:hAnsi="Times New Roman" w:eastAsia="宋体" w:cs="Times New Roman"/>
          <w:b/>
          <w:snapToGrid w:val="0"/>
          <w:color w:val="000000"/>
          <w:sz w:val="32"/>
          <w:szCs w:val="21"/>
          <w:lang w:val="en-US" w:eastAsia="zh-CN" w:bidi="ar-SA"/>
        </w:rPr>
      </w:pPr>
      <w:bookmarkStart w:id="5" w:name="_Toc5864"/>
      <w:bookmarkStart w:id="6" w:name="_Toc11353"/>
      <w:r>
        <w:rPr>
          <w:rFonts w:hint="eastAsia" w:ascii="黑体" w:hAnsi="黑体" w:eastAsia="黑体" w:cs="黑体"/>
          <w:sz w:val="30"/>
          <w:szCs w:val="30"/>
          <w:lang w:val="en-US" w:eastAsia="zh-CN"/>
        </w:rPr>
        <w:t>目录</w:t>
      </w:r>
      <w:bookmarkEnd w:id="5"/>
      <w:bookmarkEnd w:id="6"/>
      <w:r>
        <w:rPr>
          <w:rFonts w:hint="eastAsia"/>
          <w:lang w:eastAsia="zh-CN"/>
        </w:rPr>
        <w:fldChar w:fldCharType="begin"/>
      </w:r>
      <w:r>
        <w:rPr>
          <w:rFonts w:hint="eastAsia"/>
          <w:lang w:eastAsia="zh-CN"/>
        </w:rPr>
        <w:instrText xml:space="preserve">TOC \o "1-3" \h \u </w:instrText>
      </w:r>
      <w:r>
        <w:rPr>
          <w:rFonts w:hint="eastAsia"/>
          <w:lang w:eastAsia="zh-CN"/>
        </w:rPr>
        <w:fldChar w:fldCharType="separate"/>
      </w:r>
    </w:p>
    <w:sdt>
      <w:sdtPr>
        <w:rPr>
          <w:rFonts w:ascii="宋体" w:hAnsi="宋体" w:eastAsia="宋体" w:cs="Times New Roman"/>
          <w:snapToGrid w:val="0"/>
          <w:color w:val="000000"/>
          <w:sz w:val="21"/>
          <w:szCs w:val="21"/>
          <w:lang w:val="en-US" w:eastAsia="en-US" w:bidi="ar-SA"/>
        </w:rPr>
        <w:id w:val="147481678"/>
        <w15:color w:val="DBDBDB"/>
        <w:docPartObj>
          <w:docPartGallery w:val="Table of Contents"/>
          <w:docPartUnique/>
        </w:docPartObj>
      </w:sdtPr>
      <w:sdtEndPr>
        <w:rPr>
          <w:rFonts w:ascii="Times New Roman" w:hAnsi="Times New Roman" w:eastAsia="宋体" w:cs="Times New Roman"/>
          <w:snapToGrid w:val="0"/>
          <w:color w:val="000000"/>
          <w:sz w:val="24"/>
          <w:szCs w:val="21"/>
          <w:lang w:val="en-US" w:eastAsia="en-US" w:bidi="ar-SA"/>
        </w:rPr>
      </w:sdtEndPr>
      <w:sdtContent>
        <w:p w14:paraId="544AE60A">
          <w:pPr>
            <w:spacing w:before="0" w:beforeLines="0" w:after="0" w:afterLines="0" w:line="240" w:lineRule="auto"/>
            <w:ind w:left="0" w:leftChars="0" w:right="0" w:rightChars="0" w:firstLine="0" w:firstLineChars="0"/>
            <w:jc w:val="left"/>
          </w:pPr>
          <w:r>
            <w:fldChar w:fldCharType="begin"/>
          </w:r>
          <w:r>
            <w:instrText xml:space="preserve">TOC \o "1-3" \h \u </w:instrText>
          </w:r>
          <w:r>
            <w:fldChar w:fldCharType="separate"/>
          </w:r>
        </w:p>
        <w:p w14:paraId="5E01513D">
          <w:pPr>
            <w:pStyle w:val="11"/>
            <w:tabs>
              <w:tab w:val="right" w:leader="dot" w:pos="8306"/>
            </w:tabs>
          </w:pPr>
          <w:r>
            <w:fldChar w:fldCharType="begin"/>
          </w:r>
          <w:r>
            <w:instrText xml:space="preserve"> HYPERLINK \l _Toc26921 </w:instrText>
          </w:r>
          <w:r>
            <w:fldChar w:fldCharType="separate"/>
          </w:r>
          <w:r>
            <w:rPr>
              <w:rFonts w:hint="eastAsia"/>
              <w:lang w:eastAsia="zh-CN"/>
            </w:rPr>
            <w:t>摘要</w:t>
          </w:r>
          <w:r>
            <w:tab/>
          </w:r>
          <w:r>
            <w:fldChar w:fldCharType="begin"/>
          </w:r>
          <w:r>
            <w:instrText xml:space="preserve"> PAGEREF _Toc26921 \h </w:instrText>
          </w:r>
          <w:r>
            <w:fldChar w:fldCharType="separate"/>
          </w:r>
          <w:r>
            <w:t>1</w:t>
          </w:r>
          <w:r>
            <w:fldChar w:fldCharType="end"/>
          </w:r>
          <w:r>
            <w:fldChar w:fldCharType="end"/>
          </w:r>
        </w:p>
        <w:p w14:paraId="4C2C9C20">
          <w:pPr>
            <w:pStyle w:val="11"/>
            <w:tabs>
              <w:tab w:val="right" w:leader="dot" w:pos="8306"/>
            </w:tabs>
          </w:pPr>
          <w:r>
            <w:fldChar w:fldCharType="begin"/>
          </w:r>
          <w:r>
            <w:instrText xml:space="preserve"> HYPERLINK \l _Toc29366 </w:instrText>
          </w:r>
          <w:r>
            <w:fldChar w:fldCharType="separate"/>
          </w:r>
          <w:r>
            <w:rPr>
              <w:rFonts w:hint="eastAsia"/>
              <w:lang w:eastAsia="zh-CN"/>
            </w:rPr>
            <w:t>一、国内外发展调研分析情况</w:t>
          </w:r>
          <w:r>
            <w:tab/>
          </w:r>
          <w:r>
            <w:fldChar w:fldCharType="begin"/>
          </w:r>
          <w:r>
            <w:instrText xml:space="preserve"> PAGEREF _Toc29366 \h </w:instrText>
          </w:r>
          <w:r>
            <w:fldChar w:fldCharType="separate"/>
          </w:r>
          <w:r>
            <w:t>4</w:t>
          </w:r>
          <w:r>
            <w:fldChar w:fldCharType="end"/>
          </w:r>
          <w:r>
            <w:fldChar w:fldCharType="end"/>
          </w:r>
        </w:p>
        <w:p w14:paraId="1D8CBF35">
          <w:pPr>
            <w:pStyle w:val="12"/>
            <w:tabs>
              <w:tab w:val="right" w:leader="dot" w:pos="8306"/>
            </w:tabs>
          </w:pPr>
          <w:r>
            <w:fldChar w:fldCharType="begin"/>
          </w:r>
          <w:r>
            <w:instrText xml:space="preserve"> HYPERLINK \l _Toc7198 </w:instrText>
          </w:r>
          <w:r>
            <w:fldChar w:fldCharType="separate"/>
          </w:r>
          <w:r>
            <w:rPr>
              <w:rFonts w:hint="eastAsia"/>
              <w:lang w:eastAsia="zh-CN"/>
            </w:rPr>
            <w:t>1.1 技术背景分析</w:t>
          </w:r>
          <w:r>
            <w:tab/>
          </w:r>
          <w:r>
            <w:fldChar w:fldCharType="begin"/>
          </w:r>
          <w:r>
            <w:instrText xml:space="preserve"> PAGEREF _Toc7198 \h </w:instrText>
          </w:r>
          <w:r>
            <w:fldChar w:fldCharType="separate"/>
          </w:r>
          <w:r>
            <w:t>4</w:t>
          </w:r>
          <w:r>
            <w:fldChar w:fldCharType="end"/>
          </w:r>
          <w:r>
            <w:fldChar w:fldCharType="end"/>
          </w:r>
        </w:p>
        <w:p w14:paraId="1F11A0AF">
          <w:pPr>
            <w:pStyle w:val="8"/>
            <w:tabs>
              <w:tab w:val="right" w:leader="dot" w:pos="8306"/>
            </w:tabs>
          </w:pPr>
          <w:r>
            <w:fldChar w:fldCharType="begin"/>
          </w:r>
          <w:r>
            <w:instrText xml:space="preserve"> HYPERLINK \l _Toc26016 </w:instrText>
          </w:r>
          <w:r>
            <w:fldChar w:fldCharType="separate"/>
          </w:r>
          <w:r>
            <w:rPr>
              <w:rFonts w:hint="eastAsia"/>
              <w:lang w:eastAsia="zh-CN"/>
            </w:rPr>
            <w:t>1.1.1 传统信号处理</w:t>
          </w:r>
          <w:r>
            <w:tab/>
          </w:r>
          <w:r>
            <w:fldChar w:fldCharType="begin"/>
          </w:r>
          <w:r>
            <w:instrText xml:space="preserve"> PAGEREF _Toc26016 \h </w:instrText>
          </w:r>
          <w:r>
            <w:fldChar w:fldCharType="separate"/>
          </w:r>
          <w:r>
            <w:t>4</w:t>
          </w:r>
          <w:r>
            <w:fldChar w:fldCharType="end"/>
          </w:r>
          <w:r>
            <w:fldChar w:fldCharType="end"/>
          </w:r>
        </w:p>
        <w:p w14:paraId="6533F0DD">
          <w:pPr>
            <w:pStyle w:val="8"/>
            <w:tabs>
              <w:tab w:val="right" w:leader="dot" w:pos="8306"/>
            </w:tabs>
          </w:pPr>
          <w:r>
            <w:fldChar w:fldCharType="begin"/>
          </w:r>
          <w:r>
            <w:instrText xml:space="preserve"> HYPERLINK \l _Toc854 </w:instrText>
          </w:r>
          <w:r>
            <w:fldChar w:fldCharType="separate"/>
          </w:r>
          <w:r>
            <w:rPr>
              <w:rFonts w:hint="eastAsia"/>
              <w:lang w:eastAsia="zh-CN"/>
            </w:rPr>
            <w:t>1.1.2 GPU计算在信号处理中的应用</w:t>
          </w:r>
          <w:r>
            <w:tab/>
          </w:r>
          <w:r>
            <w:fldChar w:fldCharType="begin"/>
          </w:r>
          <w:r>
            <w:instrText xml:space="preserve"> PAGEREF _Toc854 \h </w:instrText>
          </w:r>
          <w:r>
            <w:fldChar w:fldCharType="separate"/>
          </w:r>
          <w:r>
            <w:t>5</w:t>
          </w:r>
          <w:r>
            <w:fldChar w:fldCharType="end"/>
          </w:r>
          <w:r>
            <w:fldChar w:fldCharType="end"/>
          </w:r>
        </w:p>
        <w:p w14:paraId="19B98892">
          <w:pPr>
            <w:pStyle w:val="8"/>
            <w:tabs>
              <w:tab w:val="right" w:leader="dot" w:pos="8306"/>
            </w:tabs>
          </w:pPr>
          <w:r>
            <w:fldChar w:fldCharType="begin"/>
          </w:r>
          <w:r>
            <w:instrText xml:space="preserve"> HYPERLINK \l _Toc6451 </w:instrText>
          </w:r>
          <w:r>
            <w:fldChar w:fldCharType="separate"/>
          </w:r>
          <w:r>
            <w:rPr>
              <w:rFonts w:hint="eastAsia"/>
              <w:lang w:eastAsia="zh-CN"/>
            </w:rPr>
            <w:t xml:space="preserve">1.1.3 </w:t>
          </w:r>
          <w:r>
            <w:rPr>
              <w:lang w:eastAsia="zh-CN"/>
            </w:rPr>
            <w:t>DSP与GPU在信号处理中的技术对比分析</w:t>
          </w:r>
          <w:r>
            <w:tab/>
          </w:r>
          <w:r>
            <w:fldChar w:fldCharType="begin"/>
          </w:r>
          <w:r>
            <w:instrText xml:space="preserve"> PAGEREF _Toc6451 \h </w:instrText>
          </w:r>
          <w:r>
            <w:fldChar w:fldCharType="separate"/>
          </w:r>
          <w:r>
            <w:t>5</w:t>
          </w:r>
          <w:r>
            <w:fldChar w:fldCharType="end"/>
          </w:r>
          <w:r>
            <w:fldChar w:fldCharType="end"/>
          </w:r>
        </w:p>
        <w:p w14:paraId="0A482ACF">
          <w:pPr>
            <w:pStyle w:val="12"/>
            <w:tabs>
              <w:tab w:val="right" w:leader="dot" w:pos="8306"/>
            </w:tabs>
          </w:pPr>
          <w:r>
            <w:fldChar w:fldCharType="begin"/>
          </w:r>
          <w:r>
            <w:instrText xml:space="preserve"> HYPERLINK \l _Toc12692 </w:instrText>
          </w:r>
          <w:r>
            <w:fldChar w:fldCharType="separate"/>
          </w:r>
          <w:r>
            <w:rPr>
              <w:rFonts w:hint="eastAsia"/>
              <w:lang w:val="en-US" w:eastAsia="zh-CN"/>
            </w:rPr>
            <w:t>1.2 市场分析</w:t>
          </w:r>
          <w:r>
            <w:tab/>
          </w:r>
          <w:r>
            <w:fldChar w:fldCharType="begin"/>
          </w:r>
          <w:r>
            <w:instrText xml:space="preserve"> PAGEREF _Toc12692 \h </w:instrText>
          </w:r>
          <w:r>
            <w:fldChar w:fldCharType="separate"/>
          </w:r>
          <w:r>
            <w:t>6</w:t>
          </w:r>
          <w:r>
            <w:fldChar w:fldCharType="end"/>
          </w:r>
          <w:r>
            <w:fldChar w:fldCharType="end"/>
          </w:r>
        </w:p>
        <w:p w14:paraId="013873BD">
          <w:pPr>
            <w:pStyle w:val="8"/>
            <w:tabs>
              <w:tab w:val="right" w:leader="dot" w:pos="8306"/>
            </w:tabs>
          </w:pPr>
          <w:r>
            <w:fldChar w:fldCharType="begin"/>
          </w:r>
          <w:r>
            <w:instrText xml:space="preserve"> HYPERLINK \l _Toc9653 </w:instrText>
          </w:r>
          <w:r>
            <w:fldChar w:fldCharType="separate"/>
          </w:r>
          <w:r>
            <w:rPr>
              <w:rFonts w:hint="eastAsia"/>
              <w:lang w:val="en-US" w:eastAsia="zh-CN"/>
            </w:rPr>
            <w:t>1.2.1 DSP芯片市场分析</w:t>
          </w:r>
          <w:r>
            <w:tab/>
          </w:r>
          <w:r>
            <w:fldChar w:fldCharType="begin"/>
          </w:r>
          <w:r>
            <w:instrText xml:space="preserve"> PAGEREF _Toc9653 \h </w:instrText>
          </w:r>
          <w:r>
            <w:fldChar w:fldCharType="separate"/>
          </w:r>
          <w:r>
            <w:t>6</w:t>
          </w:r>
          <w:r>
            <w:fldChar w:fldCharType="end"/>
          </w:r>
          <w:r>
            <w:fldChar w:fldCharType="end"/>
          </w:r>
        </w:p>
        <w:p w14:paraId="4E0B4E3E">
          <w:pPr>
            <w:pStyle w:val="8"/>
            <w:tabs>
              <w:tab w:val="right" w:leader="dot" w:pos="8306"/>
            </w:tabs>
          </w:pPr>
          <w:r>
            <w:fldChar w:fldCharType="begin"/>
          </w:r>
          <w:r>
            <w:instrText xml:space="preserve"> HYPERLINK \l _Toc28661 </w:instrText>
          </w:r>
          <w:r>
            <w:fldChar w:fldCharType="separate"/>
          </w:r>
          <w:r>
            <w:rPr>
              <w:rFonts w:hint="eastAsia"/>
              <w:lang w:val="en-US" w:eastAsia="zh-CN"/>
            </w:rPr>
            <w:t>1.2.2 GPU市场分析</w:t>
          </w:r>
          <w:r>
            <w:tab/>
          </w:r>
          <w:r>
            <w:fldChar w:fldCharType="begin"/>
          </w:r>
          <w:r>
            <w:instrText xml:space="preserve"> PAGEREF _Toc28661 \h </w:instrText>
          </w:r>
          <w:r>
            <w:fldChar w:fldCharType="separate"/>
          </w:r>
          <w:r>
            <w:t>8</w:t>
          </w:r>
          <w:r>
            <w:fldChar w:fldCharType="end"/>
          </w:r>
          <w:r>
            <w:fldChar w:fldCharType="end"/>
          </w:r>
        </w:p>
        <w:p w14:paraId="329D8492">
          <w:pPr>
            <w:pStyle w:val="8"/>
            <w:tabs>
              <w:tab w:val="right" w:leader="dot" w:pos="8306"/>
            </w:tabs>
          </w:pPr>
          <w:r>
            <w:fldChar w:fldCharType="begin"/>
          </w:r>
          <w:r>
            <w:instrText xml:space="preserve"> HYPERLINK \l _Toc16897 </w:instrText>
          </w:r>
          <w:r>
            <w:fldChar w:fldCharType="separate"/>
          </w:r>
          <w:r>
            <w:rPr>
              <w:rFonts w:hint="eastAsia"/>
              <w:lang w:val="en-US" w:eastAsia="zh-CN"/>
            </w:rPr>
            <w:t>1.2.3 信号处理市场与技术发展态势</w:t>
          </w:r>
          <w:r>
            <w:tab/>
          </w:r>
          <w:r>
            <w:fldChar w:fldCharType="begin"/>
          </w:r>
          <w:r>
            <w:instrText xml:space="preserve"> PAGEREF _Toc16897 \h </w:instrText>
          </w:r>
          <w:r>
            <w:fldChar w:fldCharType="separate"/>
          </w:r>
          <w:r>
            <w:t>11</w:t>
          </w:r>
          <w:r>
            <w:fldChar w:fldCharType="end"/>
          </w:r>
          <w:r>
            <w:fldChar w:fldCharType="end"/>
          </w:r>
        </w:p>
        <w:p w14:paraId="70699224">
          <w:pPr>
            <w:pStyle w:val="12"/>
            <w:tabs>
              <w:tab w:val="right" w:leader="dot" w:pos="8306"/>
            </w:tabs>
          </w:pPr>
          <w:r>
            <w:fldChar w:fldCharType="begin"/>
          </w:r>
          <w:r>
            <w:instrText xml:space="preserve"> HYPERLINK \l _Toc2921 </w:instrText>
          </w:r>
          <w:r>
            <w:fldChar w:fldCharType="separate"/>
          </w:r>
          <w:r>
            <w:rPr>
              <w:rFonts w:hint="eastAsia"/>
              <w:lang w:eastAsia="zh-CN"/>
            </w:rPr>
            <w:t>1.</w:t>
          </w:r>
          <w:r>
            <w:rPr>
              <w:rFonts w:hint="eastAsia"/>
              <w:lang w:val="en-US" w:eastAsia="zh-CN"/>
            </w:rPr>
            <w:t>3</w:t>
          </w:r>
          <w:r>
            <w:rPr>
              <w:rFonts w:hint="eastAsia"/>
              <w:lang w:eastAsia="zh-CN"/>
            </w:rPr>
            <w:t>关键算法研究现状</w:t>
          </w:r>
          <w:r>
            <w:tab/>
          </w:r>
          <w:r>
            <w:fldChar w:fldCharType="begin"/>
          </w:r>
          <w:r>
            <w:instrText xml:space="preserve"> PAGEREF _Toc2921 \h </w:instrText>
          </w:r>
          <w:r>
            <w:fldChar w:fldCharType="separate"/>
          </w:r>
          <w:r>
            <w:t>13</w:t>
          </w:r>
          <w:r>
            <w:fldChar w:fldCharType="end"/>
          </w:r>
          <w:r>
            <w:fldChar w:fldCharType="end"/>
          </w:r>
        </w:p>
        <w:p w14:paraId="0DC31AD6">
          <w:pPr>
            <w:pStyle w:val="8"/>
            <w:tabs>
              <w:tab w:val="right" w:leader="dot" w:pos="8306"/>
            </w:tabs>
          </w:pPr>
          <w:r>
            <w:fldChar w:fldCharType="begin"/>
          </w:r>
          <w:r>
            <w:instrText xml:space="preserve"> HYPERLINK \l _Toc15033 </w:instrText>
          </w:r>
          <w:r>
            <w:fldChar w:fldCharType="separate"/>
          </w:r>
          <w:r>
            <w:rPr>
              <w:rFonts w:hint="eastAsia"/>
              <w:lang w:eastAsia="zh-CN"/>
            </w:rPr>
            <w:t>1.</w:t>
          </w:r>
          <w:r>
            <w:rPr>
              <w:rFonts w:hint="eastAsia"/>
              <w:lang w:val="en-US" w:eastAsia="zh-CN"/>
            </w:rPr>
            <w:t>3</w:t>
          </w:r>
          <w:r>
            <w:rPr>
              <w:rFonts w:hint="eastAsia"/>
              <w:lang w:eastAsia="zh-CN"/>
            </w:rPr>
            <w:t>.1 高性能数学库算子优化技术</w:t>
          </w:r>
          <w:r>
            <w:tab/>
          </w:r>
          <w:r>
            <w:fldChar w:fldCharType="begin"/>
          </w:r>
          <w:r>
            <w:instrText xml:space="preserve"> PAGEREF _Toc15033 \h </w:instrText>
          </w:r>
          <w:r>
            <w:fldChar w:fldCharType="separate"/>
          </w:r>
          <w:r>
            <w:t>13</w:t>
          </w:r>
          <w:r>
            <w:fldChar w:fldCharType="end"/>
          </w:r>
          <w:r>
            <w:fldChar w:fldCharType="end"/>
          </w:r>
        </w:p>
        <w:p w14:paraId="0E05E15B">
          <w:pPr>
            <w:pStyle w:val="8"/>
            <w:tabs>
              <w:tab w:val="right" w:leader="dot" w:pos="8306"/>
            </w:tabs>
          </w:pPr>
          <w:r>
            <w:fldChar w:fldCharType="begin"/>
          </w:r>
          <w:r>
            <w:instrText xml:space="preserve"> HYPERLINK \l _Toc27550 </w:instrText>
          </w:r>
          <w:r>
            <w:fldChar w:fldCharType="separate"/>
          </w:r>
          <w:r>
            <w:rPr>
              <w:rFonts w:hint="eastAsia"/>
              <w:lang w:eastAsia="zh-CN"/>
            </w:rPr>
            <w:t>1.</w:t>
          </w:r>
          <w:r>
            <w:rPr>
              <w:rFonts w:hint="eastAsia"/>
              <w:lang w:val="en-US" w:eastAsia="zh-CN"/>
            </w:rPr>
            <w:t>3</w:t>
          </w:r>
          <w:r>
            <w:rPr>
              <w:rFonts w:hint="eastAsia"/>
              <w:lang w:eastAsia="zh-CN"/>
            </w:rPr>
            <w:t>.2 MVDR算法研究现状</w:t>
          </w:r>
          <w:r>
            <w:tab/>
          </w:r>
          <w:r>
            <w:fldChar w:fldCharType="begin"/>
          </w:r>
          <w:r>
            <w:instrText xml:space="preserve"> PAGEREF _Toc27550 \h </w:instrText>
          </w:r>
          <w:r>
            <w:fldChar w:fldCharType="separate"/>
          </w:r>
          <w:r>
            <w:t>17</w:t>
          </w:r>
          <w:r>
            <w:fldChar w:fldCharType="end"/>
          </w:r>
          <w:r>
            <w:fldChar w:fldCharType="end"/>
          </w:r>
        </w:p>
        <w:p w14:paraId="40ED4A0C">
          <w:pPr>
            <w:pStyle w:val="8"/>
            <w:tabs>
              <w:tab w:val="right" w:leader="dot" w:pos="8306"/>
            </w:tabs>
          </w:pPr>
          <w:r>
            <w:fldChar w:fldCharType="begin"/>
          </w:r>
          <w:r>
            <w:instrText xml:space="preserve"> HYPERLINK \l _Toc14373 </w:instrText>
          </w:r>
          <w:r>
            <w:fldChar w:fldCharType="separate"/>
          </w:r>
          <w:r>
            <w:rPr>
              <w:rFonts w:hint="eastAsia"/>
              <w:lang w:eastAsia="zh-CN"/>
            </w:rPr>
            <w:t>1.</w:t>
          </w:r>
          <w:r>
            <w:rPr>
              <w:rFonts w:hint="eastAsia"/>
              <w:lang w:val="en-US" w:eastAsia="zh-CN"/>
            </w:rPr>
            <w:t>3</w:t>
          </w:r>
          <w:r>
            <w:rPr>
              <w:rFonts w:hint="eastAsia"/>
              <w:lang w:eastAsia="zh-CN"/>
            </w:rPr>
            <w:t>.3 CFAR算法研究现状</w:t>
          </w:r>
          <w:r>
            <w:tab/>
          </w:r>
          <w:r>
            <w:fldChar w:fldCharType="begin"/>
          </w:r>
          <w:r>
            <w:instrText xml:space="preserve"> PAGEREF _Toc14373 \h </w:instrText>
          </w:r>
          <w:r>
            <w:fldChar w:fldCharType="separate"/>
          </w:r>
          <w:r>
            <w:t>17</w:t>
          </w:r>
          <w:r>
            <w:fldChar w:fldCharType="end"/>
          </w:r>
          <w:r>
            <w:fldChar w:fldCharType="end"/>
          </w:r>
        </w:p>
        <w:p w14:paraId="229E85B9">
          <w:pPr>
            <w:pStyle w:val="8"/>
            <w:tabs>
              <w:tab w:val="right" w:leader="dot" w:pos="8306"/>
            </w:tabs>
          </w:pPr>
          <w:r>
            <w:fldChar w:fldCharType="begin"/>
          </w:r>
          <w:r>
            <w:instrText xml:space="preserve"> HYPERLINK \l _Toc8667 </w:instrText>
          </w:r>
          <w:r>
            <w:fldChar w:fldCharType="separate"/>
          </w:r>
          <w:r>
            <w:rPr>
              <w:rFonts w:hint="eastAsia"/>
              <w:lang w:eastAsia="zh-CN"/>
            </w:rPr>
            <w:t>1.</w:t>
          </w:r>
          <w:r>
            <w:rPr>
              <w:rFonts w:hint="eastAsia"/>
              <w:lang w:val="en-US" w:eastAsia="zh-CN"/>
            </w:rPr>
            <w:t>3</w:t>
          </w:r>
          <w:r>
            <w:rPr>
              <w:rFonts w:hint="eastAsia"/>
              <w:lang w:eastAsia="zh-CN"/>
            </w:rPr>
            <w:t>.4 异构计算优化技术现状</w:t>
          </w:r>
          <w:r>
            <w:tab/>
          </w:r>
          <w:r>
            <w:fldChar w:fldCharType="begin"/>
          </w:r>
          <w:r>
            <w:instrText xml:space="preserve"> PAGEREF _Toc8667 \h </w:instrText>
          </w:r>
          <w:r>
            <w:fldChar w:fldCharType="separate"/>
          </w:r>
          <w:r>
            <w:t>18</w:t>
          </w:r>
          <w:r>
            <w:fldChar w:fldCharType="end"/>
          </w:r>
          <w:r>
            <w:fldChar w:fldCharType="end"/>
          </w:r>
        </w:p>
        <w:p w14:paraId="1B152166">
          <w:pPr>
            <w:pStyle w:val="8"/>
            <w:tabs>
              <w:tab w:val="right" w:leader="dot" w:pos="8306"/>
            </w:tabs>
          </w:pPr>
          <w:r>
            <w:fldChar w:fldCharType="begin"/>
          </w:r>
          <w:r>
            <w:instrText xml:space="preserve"> HYPERLINK \l _Toc28675 </w:instrText>
          </w:r>
          <w:r>
            <w:fldChar w:fldCharType="separate"/>
          </w:r>
          <w:r>
            <w:rPr>
              <w:rFonts w:hint="eastAsia"/>
              <w:lang w:eastAsia="zh-CN"/>
            </w:rPr>
            <w:t>1.</w:t>
          </w:r>
          <w:r>
            <w:rPr>
              <w:rFonts w:hint="eastAsia"/>
              <w:lang w:val="en-US" w:eastAsia="zh-CN"/>
            </w:rPr>
            <w:t>3</w:t>
          </w:r>
          <w:r>
            <w:rPr>
              <w:rFonts w:hint="eastAsia"/>
              <w:lang w:eastAsia="zh-CN"/>
            </w:rPr>
            <w:t>.5 国产平台专用优化挑战</w:t>
          </w:r>
          <w:r>
            <w:tab/>
          </w:r>
          <w:r>
            <w:fldChar w:fldCharType="begin"/>
          </w:r>
          <w:r>
            <w:instrText xml:space="preserve"> PAGEREF _Toc28675 \h </w:instrText>
          </w:r>
          <w:r>
            <w:fldChar w:fldCharType="separate"/>
          </w:r>
          <w:r>
            <w:t>18</w:t>
          </w:r>
          <w:r>
            <w:fldChar w:fldCharType="end"/>
          </w:r>
          <w:r>
            <w:fldChar w:fldCharType="end"/>
          </w:r>
        </w:p>
        <w:p w14:paraId="467858AE">
          <w:pPr>
            <w:pStyle w:val="12"/>
            <w:tabs>
              <w:tab w:val="right" w:leader="dot" w:pos="8306"/>
            </w:tabs>
          </w:pPr>
          <w:r>
            <w:fldChar w:fldCharType="begin"/>
          </w:r>
          <w:r>
            <w:instrText xml:space="preserve"> HYPERLINK \l _Toc14365 </w:instrText>
          </w:r>
          <w:r>
            <w:fldChar w:fldCharType="separate"/>
          </w:r>
          <w:r>
            <w:rPr>
              <w:rFonts w:hint="eastAsia"/>
              <w:lang w:eastAsia="zh-CN"/>
            </w:rPr>
            <w:t>1.</w:t>
          </w:r>
          <w:r>
            <w:rPr>
              <w:rFonts w:hint="eastAsia"/>
              <w:lang w:val="en-US" w:eastAsia="zh-CN"/>
            </w:rPr>
            <w:t>4</w:t>
          </w:r>
          <w:r>
            <w:rPr>
              <w:rFonts w:hint="eastAsia"/>
              <w:lang w:eastAsia="zh-CN"/>
            </w:rPr>
            <w:t xml:space="preserve"> 国内外研究对比分析</w:t>
          </w:r>
          <w:r>
            <w:tab/>
          </w:r>
          <w:r>
            <w:fldChar w:fldCharType="begin"/>
          </w:r>
          <w:r>
            <w:instrText xml:space="preserve"> PAGEREF _Toc14365 \h </w:instrText>
          </w:r>
          <w:r>
            <w:fldChar w:fldCharType="separate"/>
          </w:r>
          <w:r>
            <w:t>19</w:t>
          </w:r>
          <w:r>
            <w:fldChar w:fldCharType="end"/>
          </w:r>
          <w:r>
            <w:fldChar w:fldCharType="end"/>
          </w:r>
        </w:p>
        <w:p w14:paraId="253757F7">
          <w:pPr>
            <w:pStyle w:val="8"/>
            <w:tabs>
              <w:tab w:val="right" w:leader="dot" w:pos="8306"/>
            </w:tabs>
          </w:pPr>
          <w:r>
            <w:fldChar w:fldCharType="begin"/>
          </w:r>
          <w:r>
            <w:instrText xml:space="preserve"> HYPERLINK \l _Toc2765 </w:instrText>
          </w:r>
          <w:r>
            <w:fldChar w:fldCharType="separate"/>
          </w:r>
          <w:r>
            <w:rPr>
              <w:rFonts w:hint="eastAsia"/>
              <w:lang w:eastAsia="zh-CN"/>
            </w:rPr>
            <w:t>1.</w:t>
          </w:r>
          <w:r>
            <w:rPr>
              <w:rFonts w:hint="eastAsia"/>
              <w:lang w:val="en-US" w:eastAsia="zh-CN"/>
            </w:rPr>
            <w:t>4</w:t>
          </w:r>
          <w:r>
            <w:rPr>
              <w:rFonts w:hint="eastAsia"/>
              <w:lang w:eastAsia="zh-CN"/>
            </w:rPr>
            <w:t>.1 技术生态成熟度对比</w:t>
          </w:r>
          <w:r>
            <w:tab/>
          </w:r>
          <w:r>
            <w:fldChar w:fldCharType="begin"/>
          </w:r>
          <w:r>
            <w:instrText xml:space="preserve"> PAGEREF _Toc2765 \h </w:instrText>
          </w:r>
          <w:r>
            <w:fldChar w:fldCharType="separate"/>
          </w:r>
          <w:r>
            <w:t>19</w:t>
          </w:r>
          <w:r>
            <w:fldChar w:fldCharType="end"/>
          </w:r>
          <w:r>
            <w:fldChar w:fldCharType="end"/>
          </w:r>
        </w:p>
        <w:p w14:paraId="2E5CA52C">
          <w:pPr>
            <w:pStyle w:val="8"/>
            <w:tabs>
              <w:tab w:val="right" w:leader="dot" w:pos="8306"/>
            </w:tabs>
          </w:pPr>
          <w:r>
            <w:fldChar w:fldCharType="begin"/>
          </w:r>
          <w:r>
            <w:instrText xml:space="preserve"> HYPERLINK \l _Toc2485 </w:instrText>
          </w:r>
          <w:r>
            <w:fldChar w:fldCharType="separate"/>
          </w:r>
          <w:r>
            <w:rPr>
              <w:rFonts w:hint="eastAsia"/>
              <w:lang w:eastAsia="zh-CN"/>
            </w:rPr>
            <w:t>1.</w:t>
          </w:r>
          <w:r>
            <w:rPr>
              <w:rFonts w:hint="eastAsia"/>
              <w:lang w:val="en-US" w:eastAsia="zh-CN"/>
            </w:rPr>
            <w:t>4</w:t>
          </w:r>
          <w:r>
            <w:rPr>
              <w:rFonts w:hint="eastAsia"/>
              <w:lang w:eastAsia="zh-CN"/>
            </w:rPr>
            <w:t>.2 关键算法优化能力对比</w:t>
          </w:r>
          <w:r>
            <w:tab/>
          </w:r>
          <w:r>
            <w:fldChar w:fldCharType="begin"/>
          </w:r>
          <w:r>
            <w:instrText xml:space="preserve"> PAGEREF _Toc2485 \h </w:instrText>
          </w:r>
          <w:r>
            <w:fldChar w:fldCharType="separate"/>
          </w:r>
          <w:r>
            <w:t>19</w:t>
          </w:r>
          <w:r>
            <w:fldChar w:fldCharType="end"/>
          </w:r>
          <w:r>
            <w:fldChar w:fldCharType="end"/>
          </w:r>
        </w:p>
        <w:p w14:paraId="320B3A9D">
          <w:pPr>
            <w:pStyle w:val="8"/>
            <w:tabs>
              <w:tab w:val="right" w:leader="dot" w:pos="8306"/>
            </w:tabs>
          </w:pPr>
          <w:r>
            <w:fldChar w:fldCharType="begin"/>
          </w:r>
          <w:r>
            <w:instrText xml:space="preserve"> HYPERLINK \l _Toc67 </w:instrText>
          </w:r>
          <w:r>
            <w:fldChar w:fldCharType="separate"/>
          </w:r>
          <w:r>
            <w:rPr>
              <w:rFonts w:hint="eastAsia"/>
              <w:lang w:eastAsia="zh-CN"/>
            </w:rPr>
            <w:t>1.</w:t>
          </w:r>
          <w:r>
            <w:rPr>
              <w:rFonts w:hint="eastAsia"/>
              <w:lang w:val="en-US" w:eastAsia="zh-CN"/>
            </w:rPr>
            <w:t>4</w:t>
          </w:r>
          <w:r>
            <w:rPr>
              <w:rFonts w:hint="eastAsia"/>
              <w:lang w:eastAsia="zh-CN"/>
            </w:rPr>
            <w:t>.3 产业应用与生态协同对比</w:t>
          </w:r>
          <w:r>
            <w:tab/>
          </w:r>
          <w:r>
            <w:fldChar w:fldCharType="begin"/>
          </w:r>
          <w:r>
            <w:instrText xml:space="preserve"> PAGEREF _Toc67 \h </w:instrText>
          </w:r>
          <w:r>
            <w:fldChar w:fldCharType="separate"/>
          </w:r>
          <w:r>
            <w:t>21</w:t>
          </w:r>
          <w:r>
            <w:fldChar w:fldCharType="end"/>
          </w:r>
          <w:r>
            <w:fldChar w:fldCharType="end"/>
          </w:r>
        </w:p>
        <w:p w14:paraId="0B3BF98C">
          <w:pPr>
            <w:pStyle w:val="12"/>
            <w:tabs>
              <w:tab w:val="right" w:leader="dot" w:pos="8306"/>
            </w:tabs>
          </w:pPr>
          <w:r>
            <w:fldChar w:fldCharType="begin"/>
          </w:r>
          <w:r>
            <w:instrText xml:space="preserve"> HYPERLINK \l _Toc31285 </w:instrText>
          </w:r>
          <w:r>
            <w:fldChar w:fldCharType="separate"/>
          </w:r>
          <w:r>
            <w:rPr>
              <w:rFonts w:hint="eastAsia"/>
              <w:lang w:eastAsia="zh-CN"/>
            </w:rPr>
            <w:t>1.</w:t>
          </w:r>
          <w:r>
            <w:rPr>
              <w:rFonts w:hint="eastAsia"/>
              <w:lang w:val="en-US" w:eastAsia="zh-CN"/>
            </w:rPr>
            <w:t>5</w:t>
          </w:r>
          <w:r>
            <w:rPr>
              <w:rFonts w:hint="eastAsia"/>
              <w:lang w:eastAsia="zh-CN"/>
            </w:rPr>
            <w:t xml:space="preserve"> </w:t>
          </w:r>
          <w:r>
            <w:rPr>
              <w:rFonts w:hint="eastAsia"/>
            </w:rPr>
            <w:t>技术挑战与突破点</w:t>
          </w:r>
          <w:r>
            <w:tab/>
          </w:r>
          <w:r>
            <w:fldChar w:fldCharType="begin"/>
          </w:r>
          <w:r>
            <w:instrText xml:space="preserve"> PAGEREF _Toc31285 \h </w:instrText>
          </w:r>
          <w:r>
            <w:fldChar w:fldCharType="separate"/>
          </w:r>
          <w:r>
            <w:t>21</w:t>
          </w:r>
          <w:r>
            <w:fldChar w:fldCharType="end"/>
          </w:r>
          <w:r>
            <w:fldChar w:fldCharType="end"/>
          </w:r>
        </w:p>
        <w:p w14:paraId="57A21445">
          <w:pPr>
            <w:pStyle w:val="8"/>
            <w:tabs>
              <w:tab w:val="right" w:leader="dot" w:pos="8306"/>
            </w:tabs>
          </w:pPr>
          <w:r>
            <w:fldChar w:fldCharType="begin"/>
          </w:r>
          <w:r>
            <w:instrText xml:space="preserve"> HYPERLINK \l _Toc3390 </w:instrText>
          </w:r>
          <w:r>
            <w:fldChar w:fldCharType="separate"/>
          </w:r>
          <w:r>
            <w:rPr>
              <w:lang w:eastAsia="zh-CN"/>
            </w:rPr>
            <w:t>1.</w:t>
          </w:r>
          <w:r>
            <w:rPr>
              <w:rFonts w:hint="eastAsia"/>
              <w:lang w:val="en-US" w:eastAsia="zh-CN"/>
            </w:rPr>
            <w:t>5</w:t>
          </w:r>
          <w:r>
            <w:rPr>
              <w:lang w:eastAsia="zh-CN"/>
            </w:rPr>
            <w:t>.1 技术挑战</w:t>
          </w:r>
          <w:r>
            <w:tab/>
          </w:r>
          <w:r>
            <w:fldChar w:fldCharType="begin"/>
          </w:r>
          <w:r>
            <w:instrText xml:space="preserve"> PAGEREF _Toc3390 \h </w:instrText>
          </w:r>
          <w:r>
            <w:fldChar w:fldCharType="separate"/>
          </w:r>
          <w:r>
            <w:t>21</w:t>
          </w:r>
          <w:r>
            <w:fldChar w:fldCharType="end"/>
          </w:r>
          <w:r>
            <w:fldChar w:fldCharType="end"/>
          </w:r>
        </w:p>
        <w:p w14:paraId="40037404">
          <w:pPr>
            <w:pStyle w:val="8"/>
            <w:tabs>
              <w:tab w:val="right" w:leader="dot" w:pos="8306"/>
            </w:tabs>
          </w:pPr>
          <w:r>
            <w:fldChar w:fldCharType="begin"/>
          </w:r>
          <w:r>
            <w:instrText xml:space="preserve"> HYPERLINK \l _Toc17524 </w:instrText>
          </w:r>
          <w:r>
            <w:fldChar w:fldCharType="separate"/>
          </w:r>
          <w:r>
            <w:rPr>
              <w:lang w:eastAsia="zh-CN"/>
            </w:rPr>
            <w:t>1.</w:t>
          </w:r>
          <w:r>
            <w:rPr>
              <w:rFonts w:hint="eastAsia"/>
              <w:lang w:val="en-US" w:eastAsia="zh-CN"/>
            </w:rPr>
            <w:t>5</w:t>
          </w:r>
          <w:r>
            <w:rPr>
              <w:lang w:eastAsia="zh-CN"/>
            </w:rPr>
            <w:t>.2 突破方向</w:t>
          </w:r>
          <w:r>
            <w:tab/>
          </w:r>
          <w:r>
            <w:fldChar w:fldCharType="begin"/>
          </w:r>
          <w:r>
            <w:instrText xml:space="preserve"> PAGEREF _Toc17524 \h </w:instrText>
          </w:r>
          <w:r>
            <w:fldChar w:fldCharType="separate"/>
          </w:r>
          <w:r>
            <w:t>21</w:t>
          </w:r>
          <w:r>
            <w:fldChar w:fldCharType="end"/>
          </w:r>
          <w:r>
            <w:fldChar w:fldCharType="end"/>
          </w:r>
        </w:p>
        <w:p w14:paraId="781FBAD1">
          <w:pPr>
            <w:pStyle w:val="8"/>
            <w:tabs>
              <w:tab w:val="right" w:leader="dot" w:pos="8306"/>
            </w:tabs>
          </w:pPr>
          <w:r>
            <w:fldChar w:fldCharType="begin"/>
          </w:r>
          <w:r>
            <w:instrText xml:space="preserve"> HYPERLINK \l _Toc13587 </w:instrText>
          </w:r>
          <w:r>
            <w:fldChar w:fldCharType="separate"/>
          </w:r>
          <w:r>
            <w:rPr>
              <w:lang w:eastAsia="zh-CN"/>
            </w:rPr>
            <w:t>1.</w:t>
          </w:r>
          <w:r>
            <w:rPr>
              <w:rFonts w:hint="eastAsia"/>
              <w:lang w:val="en-US" w:eastAsia="zh-CN"/>
            </w:rPr>
            <w:t>5</w:t>
          </w:r>
          <w:r>
            <w:rPr>
              <w:lang w:eastAsia="zh-CN"/>
            </w:rPr>
            <w:t>.3 预期技术指标</w:t>
          </w:r>
          <w:r>
            <w:tab/>
          </w:r>
          <w:r>
            <w:fldChar w:fldCharType="begin"/>
          </w:r>
          <w:r>
            <w:instrText xml:space="preserve"> PAGEREF _Toc13587 \h </w:instrText>
          </w:r>
          <w:r>
            <w:fldChar w:fldCharType="separate"/>
          </w:r>
          <w:r>
            <w:t>22</w:t>
          </w:r>
          <w:r>
            <w:fldChar w:fldCharType="end"/>
          </w:r>
          <w:r>
            <w:fldChar w:fldCharType="end"/>
          </w:r>
        </w:p>
        <w:p w14:paraId="53557683">
          <w:pPr>
            <w:pStyle w:val="11"/>
            <w:tabs>
              <w:tab w:val="right" w:leader="dot" w:pos="8306"/>
            </w:tabs>
          </w:pPr>
          <w:r>
            <w:fldChar w:fldCharType="begin"/>
          </w:r>
          <w:r>
            <w:instrText xml:space="preserve"> HYPERLINK \l _Toc10981 </w:instrText>
          </w:r>
          <w:r>
            <w:fldChar w:fldCharType="separate"/>
          </w:r>
          <w:r>
            <w:rPr>
              <w:rFonts w:hint="eastAsia"/>
              <w:lang w:eastAsia="zh-CN"/>
            </w:rPr>
            <w:t>二、总体设计方案</w:t>
          </w:r>
          <w:r>
            <w:tab/>
          </w:r>
          <w:r>
            <w:fldChar w:fldCharType="begin"/>
          </w:r>
          <w:r>
            <w:instrText xml:space="preserve"> PAGEREF _Toc10981 \h </w:instrText>
          </w:r>
          <w:r>
            <w:fldChar w:fldCharType="separate"/>
          </w:r>
          <w:r>
            <w:t>23</w:t>
          </w:r>
          <w:r>
            <w:fldChar w:fldCharType="end"/>
          </w:r>
          <w:r>
            <w:fldChar w:fldCharType="end"/>
          </w:r>
        </w:p>
        <w:p w14:paraId="0ACA84E3">
          <w:pPr>
            <w:pStyle w:val="12"/>
            <w:tabs>
              <w:tab w:val="right" w:leader="dot" w:pos="8306"/>
            </w:tabs>
          </w:pPr>
          <w:r>
            <w:fldChar w:fldCharType="begin"/>
          </w:r>
          <w:r>
            <w:instrText xml:space="preserve"> HYPERLINK \l _Toc4878 </w:instrText>
          </w:r>
          <w:r>
            <w:fldChar w:fldCharType="separate"/>
          </w:r>
          <w:r>
            <w:rPr>
              <w:rFonts w:hint="eastAsia"/>
              <w:lang w:eastAsia="zh-CN"/>
            </w:rPr>
            <w:t>2.1 底层算子设计方案</w:t>
          </w:r>
          <w:r>
            <w:tab/>
          </w:r>
          <w:r>
            <w:fldChar w:fldCharType="begin"/>
          </w:r>
          <w:r>
            <w:instrText xml:space="preserve"> PAGEREF _Toc4878 \h </w:instrText>
          </w:r>
          <w:r>
            <w:fldChar w:fldCharType="separate"/>
          </w:r>
          <w:r>
            <w:t>23</w:t>
          </w:r>
          <w:r>
            <w:fldChar w:fldCharType="end"/>
          </w:r>
          <w:r>
            <w:fldChar w:fldCharType="end"/>
          </w:r>
        </w:p>
        <w:p w14:paraId="24C01293">
          <w:pPr>
            <w:pStyle w:val="8"/>
            <w:tabs>
              <w:tab w:val="right" w:leader="dot" w:pos="8306"/>
            </w:tabs>
          </w:pPr>
          <w:r>
            <w:fldChar w:fldCharType="begin"/>
          </w:r>
          <w:r>
            <w:instrText xml:space="preserve"> HYPERLINK \l _Toc23463 </w:instrText>
          </w:r>
          <w:r>
            <w:fldChar w:fldCharType="separate"/>
          </w:r>
          <w:r>
            <w:rPr>
              <w:rFonts w:hint="eastAsia"/>
              <w:lang w:eastAsia="zh-CN"/>
            </w:rPr>
            <w:t>2.1.1 BLAS</w:t>
          </w:r>
          <w:r>
            <w:rPr>
              <w:rFonts w:hint="eastAsia"/>
              <w:lang w:val="en-US" w:eastAsia="zh-CN"/>
            </w:rPr>
            <w:t>基础</w:t>
          </w:r>
          <w:r>
            <w:rPr>
              <w:rFonts w:hint="eastAsia"/>
              <w:lang w:eastAsia="zh-CN"/>
            </w:rPr>
            <w:t>算子设计</w:t>
          </w:r>
          <w:r>
            <w:tab/>
          </w:r>
          <w:r>
            <w:fldChar w:fldCharType="begin"/>
          </w:r>
          <w:r>
            <w:instrText xml:space="preserve"> PAGEREF _Toc23463 \h </w:instrText>
          </w:r>
          <w:r>
            <w:fldChar w:fldCharType="separate"/>
          </w:r>
          <w:r>
            <w:t>24</w:t>
          </w:r>
          <w:r>
            <w:fldChar w:fldCharType="end"/>
          </w:r>
          <w:r>
            <w:fldChar w:fldCharType="end"/>
          </w:r>
        </w:p>
        <w:p w14:paraId="2EAD9B3E">
          <w:pPr>
            <w:pStyle w:val="8"/>
            <w:tabs>
              <w:tab w:val="right" w:leader="dot" w:pos="8306"/>
            </w:tabs>
          </w:pPr>
          <w:r>
            <w:fldChar w:fldCharType="begin"/>
          </w:r>
          <w:r>
            <w:instrText xml:space="preserve"> HYPERLINK \l _Toc9423 </w:instrText>
          </w:r>
          <w:r>
            <w:fldChar w:fldCharType="separate"/>
          </w:r>
          <w:r>
            <w:rPr>
              <w:rFonts w:hint="eastAsia"/>
              <w:lang w:eastAsia="zh-CN"/>
            </w:rPr>
            <w:t xml:space="preserve">2.1.2 </w:t>
          </w:r>
          <w:r>
            <w:rPr>
              <w:rFonts w:hint="eastAsia"/>
              <w:lang w:val="en-US" w:eastAsia="zh-CN"/>
            </w:rPr>
            <w:t>Blas</w:t>
          </w:r>
          <w:r>
            <w:rPr>
              <w:rFonts w:hint="eastAsia"/>
              <w:lang w:eastAsia="zh-CN"/>
            </w:rPr>
            <w:t>基础算子优化</w:t>
          </w:r>
          <w:r>
            <w:tab/>
          </w:r>
          <w:r>
            <w:fldChar w:fldCharType="begin"/>
          </w:r>
          <w:r>
            <w:instrText xml:space="preserve"> PAGEREF _Toc9423 \h </w:instrText>
          </w:r>
          <w:r>
            <w:fldChar w:fldCharType="separate"/>
          </w:r>
          <w:r>
            <w:t>27</w:t>
          </w:r>
          <w:r>
            <w:fldChar w:fldCharType="end"/>
          </w:r>
          <w:r>
            <w:fldChar w:fldCharType="end"/>
          </w:r>
        </w:p>
        <w:p w14:paraId="31B9396F">
          <w:pPr>
            <w:pStyle w:val="8"/>
            <w:tabs>
              <w:tab w:val="right" w:leader="dot" w:pos="8306"/>
            </w:tabs>
          </w:pPr>
          <w:r>
            <w:fldChar w:fldCharType="begin"/>
          </w:r>
          <w:r>
            <w:instrText xml:space="preserve"> HYPERLINK \l _Toc11754 </w:instrText>
          </w:r>
          <w:r>
            <w:fldChar w:fldCharType="separate"/>
          </w:r>
          <w:r>
            <w:rPr>
              <w:rFonts w:hint="eastAsia"/>
              <w:lang w:eastAsia="zh-CN"/>
            </w:rPr>
            <w:t>2.1.2 高级算子设计</w:t>
          </w:r>
          <w:r>
            <w:tab/>
          </w:r>
          <w:r>
            <w:fldChar w:fldCharType="begin"/>
          </w:r>
          <w:r>
            <w:instrText xml:space="preserve"> PAGEREF _Toc11754 \h </w:instrText>
          </w:r>
          <w:r>
            <w:fldChar w:fldCharType="separate"/>
          </w:r>
          <w:r>
            <w:t>29</w:t>
          </w:r>
          <w:r>
            <w:fldChar w:fldCharType="end"/>
          </w:r>
          <w:r>
            <w:fldChar w:fldCharType="end"/>
          </w:r>
        </w:p>
        <w:p w14:paraId="646EECC6">
          <w:pPr>
            <w:pStyle w:val="8"/>
            <w:tabs>
              <w:tab w:val="right" w:leader="dot" w:pos="8306"/>
            </w:tabs>
          </w:pPr>
          <w:r>
            <w:fldChar w:fldCharType="begin"/>
          </w:r>
          <w:r>
            <w:instrText xml:space="preserve"> HYPERLINK \l _Toc15507 </w:instrText>
          </w:r>
          <w:r>
            <w:fldChar w:fldCharType="separate"/>
          </w:r>
          <w:r>
            <w:rPr>
              <w:rFonts w:hint="eastAsia"/>
              <w:lang w:val="en-US" w:eastAsia="zh-CN"/>
            </w:rPr>
            <w:t>2.1.3 高级算子优化</w:t>
          </w:r>
          <w:r>
            <w:tab/>
          </w:r>
          <w:r>
            <w:fldChar w:fldCharType="begin"/>
          </w:r>
          <w:r>
            <w:instrText xml:space="preserve"> PAGEREF _Toc15507 \h </w:instrText>
          </w:r>
          <w:r>
            <w:fldChar w:fldCharType="separate"/>
          </w:r>
          <w:r>
            <w:t>35</w:t>
          </w:r>
          <w:r>
            <w:fldChar w:fldCharType="end"/>
          </w:r>
          <w:r>
            <w:fldChar w:fldCharType="end"/>
          </w:r>
        </w:p>
        <w:p w14:paraId="22F53063">
          <w:pPr>
            <w:pStyle w:val="12"/>
            <w:tabs>
              <w:tab w:val="right" w:leader="dot" w:pos="8306"/>
            </w:tabs>
          </w:pPr>
          <w:r>
            <w:fldChar w:fldCharType="begin"/>
          </w:r>
          <w:r>
            <w:instrText xml:space="preserve"> HYPERLINK \l _Toc19356 </w:instrText>
          </w:r>
          <w:r>
            <w:fldChar w:fldCharType="separate"/>
          </w:r>
          <w:r>
            <w:rPr>
              <w:rFonts w:hint="eastAsia"/>
              <w:lang w:eastAsia="zh-CN"/>
            </w:rPr>
            <w:t>2.2 MVDR设计方案</w:t>
          </w:r>
          <w:r>
            <w:tab/>
          </w:r>
          <w:r>
            <w:fldChar w:fldCharType="begin"/>
          </w:r>
          <w:r>
            <w:instrText xml:space="preserve"> PAGEREF _Toc19356 \h </w:instrText>
          </w:r>
          <w:r>
            <w:fldChar w:fldCharType="separate"/>
          </w:r>
          <w:r>
            <w:t>36</w:t>
          </w:r>
          <w:r>
            <w:fldChar w:fldCharType="end"/>
          </w:r>
          <w:r>
            <w:fldChar w:fldCharType="end"/>
          </w:r>
        </w:p>
        <w:p w14:paraId="3D62FD35">
          <w:pPr>
            <w:pStyle w:val="8"/>
            <w:tabs>
              <w:tab w:val="right" w:leader="dot" w:pos="8306"/>
            </w:tabs>
          </w:pPr>
          <w:r>
            <w:fldChar w:fldCharType="begin"/>
          </w:r>
          <w:r>
            <w:instrText xml:space="preserve"> HYPERLINK \l _Toc679 </w:instrText>
          </w:r>
          <w:r>
            <w:fldChar w:fldCharType="separate"/>
          </w:r>
          <w:r>
            <w:rPr>
              <w:rFonts w:hint="eastAsia"/>
              <w:lang w:eastAsia="zh-CN"/>
            </w:rPr>
            <w:t>2.2.1 数学原理</w:t>
          </w:r>
          <w:r>
            <w:tab/>
          </w:r>
          <w:r>
            <w:fldChar w:fldCharType="begin"/>
          </w:r>
          <w:r>
            <w:instrText xml:space="preserve"> PAGEREF _Toc679 \h </w:instrText>
          </w:r>
          <w:r>
            <w:fldChar w:fldCharType="separate"/>
          </w:r>
          <w:r>
            <w:t>36</w:t>
          </w:r>
          <w:r>
            <w:fldChar w:fldCharType="end"/>
          </w:r>
          <w:r>
            <w:fldChar w:fldCharType="end"/>
          </w:r>
        </w:p>
        <w:p w14:paraId="6D9ECD42">
          <w:pPr>
            <w:pStyle w:val="8"/>
            <w:tabs>
              <w:tab w:val="right" w:leader="dot" w:pos="8306"/>
            </w:tabs>
          </w:pPr>
          <w:r>
            <w:fldChar w:fldCharType="begin"/>
          </w:r>
          <w:r>
            <w:instrText xml:space="preserve"> HYPERLINK \l _Toc12677 </w:instrText>
          </w:r>
          <w:r>
            <w:fldChar w:fldCharType="separate"/>
          </w:r>
          <w:r>
            <w:rPr>
              <w:rFonts w:hint="eastAsia"/>
              <w:lang w:eastAsia="zh-CN"/>
            </w:rPr>
            <w:t>2.2.2 GPU设计及性能优化方案</w:t>
          </w:r>
          <w:r>
            <w:tab/>
          </w:r>
          <w:r>
            <w:fldChar w:fldCharType="begin"/>
          </w:r>
          <w:r>
            <w:instrText xml:space="preserve"> PAGEREF _Toc12677 \h </w:instrText>
          </w:r>
          <w:r>
            <w:fldChar w:fldCharType="separate"/>
          </w:r>
          <w:r>
            <w:t>37</w:t>
          </w:r>
          <w:r>
            <w:fldChar w:fldCharType="end"/>
          </w:r>
          <w:r>
            <w:fldChar w:fldCharType="end"/>
          </w:r>
        </w:p>
        <w:p w14:paraId="3FEF12B6">
          <w:pPr>
            <w:pStyle w:val="8"/>
            <w:tabs>
              <w:tab w:val="right" w:leader="dot" w:pos="8306"/>
            </w:tabs>
          </w:pPr>
          <w:r>
            <w:fldChar w:fldCharType="begin"/>
          </w:r>
          <w:r>
            <w:instrText xml:space="preserve"> HYPERLINK \l _Toc26523 </w:instrText>
          </w:r>
          <w:r>
            <w:fldChar w:fldCharType="separate"/>
          </w:r>
          <w:r>
            <w:rPr>
              <w:rFonts w:hint="eastAsia"/>
              <w:lang w:eastAsia="zh-CN"/>
            </w:rPr>
            <w:t>2.2.3 算法设计</w:t>
          </w:r>
          <w:r>
            <w:tab/>
          </w:r>
          <w:r>
            <w:fldChar w:fldCharType="begin"/>
          </w:r>
          <w:r>
            <w:instrText xml:space="preserve"> PAGEREF _Toc26523 \h </w:instrText>
          </w:r>
          <w:r>
            <w:fldChar w:fldCharType="separate"/>
          </w:r>
          <w:r>
            <w:t>40</w:t>
          </w:r>
          <w:r>
            <w:fldChar w:fldCharType="end"/>
          </w:r>
          <w:r>
            <w:fldChar w:fldCharType="end"/>
          </w:r>
        </w:p>
        <w:p w14:paraId="06487884">
          <w:pPr>
            <w:pStyle w:val="12"/>
            <w:tabs>
              <w:tab w:val="right" w:leader="dot" w:pos="8306"/>
            </w:tabs>
          </w:pPr>
          <w:r>
            <w:fldChar w:fldCharType="begin"/>
          </w:r>
          <w:r>
            <w:instrText xml:space="preserve"> HYPERLINK \l _Toc312 </w:instrText>
          </w:r>
          <w:r>
            <w:fldChar w:fldCharType="separate"/>
          </w:r>
          <w:r>
            <w:rPr>
              <w:rFonts w:hint="eastAsia"/>
              <w:lang w:eastAsia="zh-CN"/>
            </w:rPr>
            <w:t>2.3 CA-CFAR设计方案</w:t>
          </w:r>
          <w:r>
            <w:tab/>
          </w:r>
          <w:r>
            <w:fldChar w:fldCharType="begin"/>
          </w:r>
          <w:r>
            <w:instrText xml:space="preserve"> PAGEREF _Toc312 \h </w:instrText>
          </w:r>
          <w:r>
            <w:fldChar w:fldCharType="separate"/>
          </w:r>
          <w:r>
            <w:t>41</w:t>
          </w:r>
          <w:r>
            <w:fldChar w:fldCharType="end"/>
          </w:r>
          <w:r>
            <w:fldChar w:fldCharType="end"/>
          </w:r>
        </w:p>
        <w:p w14:paraId="6F1DAE55">
          <w:pPr>
            <w:pStyle w:val="8"/>
            <w:tabs>
              <w:tab w:val="right" w:leader="dot" w:pos="8306"/>
            </w:tabs>
          </w:pPr>
          <w:r>
            <w:fldChar w:fldCharType="begin"/>
          </w:r>
          <w:r>
            <w:instrText xml:space="preserve"> HYPERLINK \l _Toc13554 </w:instrText>
          </w:r>
          <w:r>
            <w:fldChar w:fldCharType="separate"/>
          </w:r>
          <w:r>
            <w:rPr>
              <w:rFonts w:hint="eastAsia"/>
              <w:lang w:eastAsia="zh-CN"/>
            </w:rPr>
            <w:t>2.3.1 数学原理</w:t>
          </w:r>
          <w:r>
            <w:tab/>
          </w:r>
          <w:r>
            <w:fldChar w:fldCharType="begin"/>
          </w:r>
          <w:r>
            <w:instrText xml:space="preserve"> PAGEREF _Toc13554 \h </w:instrText>
          </w:r>
          <w:r>
            <w:fldChar w:fldCharType="separate"/>
          </w:r>
          <w:r>
            <w:t>41</w:t>
          </w:r>
          <w:r>
            <w:fldChar w:fldCharType="end"/>
          </w:r>
          <w:r>
            <w:fldChar w:fldCharType="end"/>
          </w:r>
        </w:p>
        <w:p w14:paraId="34495930">
          <w:pPr>
            <w:pStyle w:val="8"/>
            <w:tabs>
              <w:tab w:val="right" w:leader="dot" w:pos="8306"/>
            </w:tabs>
          </w:pPr>
          <w:r>
            <w:fldChar w:fldCharType="begin"/>
          </w:r>
          <w:r>
            <w:instrText xml:space="preserve"> HYPERLINK \l _Toc15230 </w:instrText>
          </w:r>
          <w:r>
            <w:fldChar w:fldCharType="separate"/>
          </w:r>
          <w:r>
            <w:rPr>
              <w:rFonts w:hint="eastAsia"/>
              <w:lang w:eastAsia="zh-CN"/>
            </w:rPr>
            <w:t>2.3.2 GPU设计及性能优化方案</w:t>
          </w:r>
          <w:r>
            <w:tab/>
          </w:r>
          <w:r>
            <w:fldChar w:fldCharType="begin"/>
          </w:r>
          <w:r>
            <w:instrText xml:space="preserve"> PAGEREF _Toc15230 \h </w:instrText>
          </w:r>
          <w:r>
            <w:fldChar w:fldCharType="separate"/>
          </w:r>
          <w:r>
            <w:t>44</w:t>
          </w:r>
          <w:r>
            <w:fldChar w:fldCharType="end"/>
          </w:r>
          <w:r>
            <w:fldChar w:fldCharType="end"/>
          </w:r>
        </w:p>
        <w:p w14:paraId="2BFFE4DE">
          <w:pPr>
            <w:pStyle w:val="8"/>
            <w:tabs>
              <w:tab w:val="right" w:leader="dot" w:pos="8306"/>
            </w:tabs>
          </w:pPr>
          <w:r>
            <w:fldChar w:fldCharType="begin"/>
          </w:r>
          <w:r>
            <w:instrText xml:space="preserve"> HYPERLINK \l _Toc6237 </w:instrText>
          </w:r>
          <w:r>
            <w:fldChar w:fldCharType="separate"/>
          </w:r>
          <w:r>
            <w:rPr>
              <w:rFonts w:hint="eastAsia"/>
              <w:lang w:eastAsia="zh-CN"/>
            </w:rPr>
            <w:t>2.3.3</w:t>
          </w:r>
          <w:r>
            <w:rPr>
              <w:rFonts w:hint="eastAsia"/>
              <w:lang w:val="en-US" w:eastAsia="zh-CN"/>
            </w:rPr>
            <w:t xml:space="preserve"> </w:t>
          </w:r>
          <w:r>
            <w:rPr>
              <w:rFonts w:hint="eastAsia"/>
              <w:lang w:eastAsia="zh-CN"/>
            </w:rPr>
            <w:t>算法设计</w:t>
          </w:r>
          <w:r>
            <w:tab/>
          </w:r>
          <w:r>
            <w:fldChar w:fldCharType="begin"/>
          </w:r>
          <w:r>
            <w:instrText xml:space="preserve"> PAGEREF _Toc6237 \h </w:instrText>
          </w:r>
          <w:r>
            <w:fldChar w:fldCharType="separate"/>
          </w:r>
          <w:r>
            <w:t>46</w:t>
          </w:r>
          <w:r>
            <w:fldChar w:fldCharType="end"/>
          </w:r>
          <w:r>
            <w:fldChar w:fldCharType="end"/>
          </w:r>
        </w:p>
        <w:p w14:paraId="6037B0BB">
          <w:pPr>
            <w:pStyle w:val="11"/>
            <w:tabs>
              <w:tab w:val="right" w:leader="dot" w:pos="8306"/>
            </w:tabs>
          </w:pPr>
          <w:r>
            <w:fldChar w:fldCharType="begin"/>
          </w:r>
          <w:r>
            <w:instrText xml:space="preserve"> HYPERLINK \l _Toc28455 </w:instrText>
          </w:r>
          <w:r>
            <w:fldChar w:fldCharType="separate"/>
          </w:r>
          <w:r>
            <w:rPr>
              <w:rFonts w:hint="eastAsia"/>
              <w:lang w:eastAsia="zh-CN"/>
            </w:rPr>
            <w:t>三、实验对比分析</w:t>
          </w:r>
          <w:r>
            <w:tab/>
          </w:r>
          <w:r>
            <w:fldChar w:fldCharType="begin"/>
          </w:r>
          <w:r>
            <w:instrText xml:space="preserve"> PAGEREF _Toc28455 \h </w:instrText>
          </w:r>
          <w:r>
            <w:fldChar w:fldCharType="separate"/>
          </w:r>
          <w:r>
            <w:t>48</w:t>
          </w:r>
          <w:r>
            <w:fldChar w:fldCharType="end"/>
          </w:r>
          <w:r>
            <w:fldChar w:fldCharType="end"/>
          </w:r>
        </w:p>
        <w:p w14:paraId="3DEA9DFF">
          <w:pPr>
            <w:pStyle w:val="12"/>
            <w:tabs>
              <w:tab w:val="right" w:leader="dot" w:pos="8306"/>
            </w:tabs>
          </w:pPr>
          <w:r>
            <w:fldChar w:fldCharType="begin"/>
          </w:r>
          <w:r>
            <w:instrText xml:space="preserve"> HYPERLINK \l _Toc9669 </w:instrText>
          </w:r>
          <w:r>
            <w:fldChar w:fldCharType="separate"/>
          </w:r>
          <w:r>
            <w:rPr>
              <w:rFonts w:hint="default" w:ascii="Times New Roman" w:hAnsi="Times New Roman" w:eastAsia="宋体" w:cs="Times New Roman"/>
              <w:snapToGrid w:val="0"/>
              <w:szCs w:val="21"/>
              <w:lang w:val="en-US" w:eastAsia="zh-CN" w:bidi="ar-SA"/>
            </w:rPr>
            <w:t>4.1</w:t>
          </w:r>
          <w:r>
            <w:rPr>
              <w:rFonts w:hint="eastAsia"/>
              <w:lang w:val="en-US" w:eastAsia="zh-CN"/>
            </w:rPr>
            <w:t>实验平台介绍</w:t>
          </w:r>
          <w:r>
            <w:tab/>
          </w:r>
          <w:r>
            <w:fldChar w:fldCharType="begin"/>
          </w:r>
          <w:r>
            <w:instrText xml:space="preserve"> PAGEREF _Toc9669 \h </w:instrText>
          </w:r>
          <w:r>
            <w:fldChar w:fldCharType="separate"/>
          </w:r>
          <w:r>
            <w:t>48</w:t>
          </w:r>
          <w:r>
            <w:fldChar w:fldCharType="end"/>
          </w:r>
          <w:r>
            <w:fldChar w:fldCharType="end"/>
          </w:r>
        </w:p>
        <w:p w14:paraId="5DA88C0E">
          <w:pPr>
            <w:pStyle w:val="12"/>
            <w:tabs>
              <w:tab w:val="right" w:leader="dot" w:pos="8306"/>
            </w:tabs>
          </w:pPr>
          <w:r>
            <w:fldChar w:fldCharType="begin"/>
          </w:r>
          <w:r>
            <w:instrText xml:space="preserve"> HYPERLINK \l _Toc1897 </w:instrText>
          </w:r>
          <w:r>
            <w:fldChar w:fldCharType="separate"/>
          </w:r>
          <w:r>
            <w:rPr>
              <w:rFonts w:hint="eastAsia"/>
              <w:lang w:val="en-US" w:eastAsia="zh-CN"/>
            </w:rPr>
            <w:t>4.2 底层</w:t>
          </w:r>
          <w:r>
            <w:rPr>
              <w:rFonts w:hint="eastAsia"/>
              <w:lang w:eastAsia="zh-CN"/>
            </w:rPr>
            <w:t>算子优化对比</w:t>
          </w:r>
          <w:r>
            <w:tab/>
          </w:r>
          <w:r>
            <w:fldChar w:fldCharType="begin"/>
          </w:r>
          <w:r>
            <w:instrText xml:space="preserve"> PAGEREF _Toc1897 \h </w:instrText>
          </w:r>
          <w:r>
            <w:fldChar w:fldCharType="separate"/>
          </w:r>
          <w:r>
            <w:t>48</w:t>
          </w:r>
          <w:r>
            <w:fldChar w:fldCharType="end"/>
          </w:r>
          <w:r>
            <w:fldChar w:fldCharType="end"/>
          </w:r>
        </w:p>
        <w:p w14:paraId="2B86AAD6">
          <w:pPr>
            <w:pStyle w:val="8"/>
            <w:tabs>
              <w:tab w:val="right" w:leader="dot" w:pos="8306"/>
            </w:tabs>
          </w:pPr>
          <w:r>
            <w:fldChar w:fldCharType="begin"/>
          </w:r>
          <w:r>
            <w:instrText xml:space="preserve"> HYPERLINK \l _Toc28336 </w:instrText>
          </w:r>
          <w:r>
            <w:fldChar w:fldCharType="separate"/>
          </w:r>
          <w:r>
            <w:rPr>
              <w:rFonts w:hint="eastAsia"/>
              <w:lang w:val="en-US" w:eastAsia="zh-CN"/>
            </w:rPr>
            <w:t>4.2.1 Blas基础算子优化对比</w:t>
          </w:r>
          <w:r>
            <w:tab/>
          </w:r>
          <w:r>
            <w:fldChar w:fldCharType="begin"/>
          </w:r>
          <w:r>
            <w:instrText xml:space="preserve"> PAGEREF _Toc28336 \h </w:instrText>
          </w:r>
          <w:r>
            <w:fldChar w:fldCharType="separate"/>
          </w:r>
          <w:r>
            <w:t>48</w:t>
          </w:r>
          <w:r>
            <w:fldChar w:fldCharType="end"/>
          </w:r>
          <w:r>
            <w:fldChar w:fldCharType="end"/>
          </w:r>
        </w:p>
        <w:p w14:paraId="34DC2D47">
          <w:pPr>
            <w:pStyle w:val="8"/>
            <w:tabs>
              <w:tab w:val="right" w:leader="dot" w:pos="8306"/>
            </w:tabs>
          </w:pPr>
          <w:r>
            <w:fldChar w:fldCharType="begin"/>
          </w:r>
          <w:r>
            <w:instrText xml:space="preserve"> HYPERLINK \l _Toc32310 </w:instrText>
          </w:r>
          <w:r>
            <w:fldChar w:fldCharType="separate"/>
          </w:r>
          <w:r>
            <w:rPr>
              <w:rFonts w:hint="eastAsia"/>
              <w:lang w:val="en-US" w:eastAsia="zh-CN"/>
            </w:rPr>
            <w:t>4.2.2 高级算子优化对比</w:t>
          </w:r>
          <w:r>
            <w:tab/>
          </w:r>
          <w:r>
            <w:fldChar w:fldCharType="begin"/>
          </w:r>
          <w:r>
            <w:instrText xml:space="preserve"> PAGEREF _Toc32310 \h </w:instrText>
          </w:r>
          <w:r>
            <w:fldChar w:fldCharType="separate"/>
          </w:r>
          <w:r>
            <w:t>54</w:t>
          </w:r>
          <w:r>
            <w:fldChar w:fldCharType="end"/>
          </w:r>
          <w:r>
            <w:fldChar w:fldCharType="end"/>
          </w:r>
        </w:p>
        <w:p w14:paraId="37AEA7EA">
          <w:pPr>
            <w:pStyle w:val="12"/>
            <w:tabs>
              <w:tab w:val="right" w:leader="dot" w:pos="8306"/>
            </w:tabs>
          </w:pPr>
          <w:r>
            <w:fldChar w:fldCharType="begin"/>
          </w:r>
          <w:r>
            <w:instrText xml:space="preserve"> HYPERLINK \l _Toc453 </w:instrText>
          </w:r>
          <w:r>
            <w:fldChar w:fldCharType="separate"/>
          </w:r>
          <w:r>
            <w:rPr>
              <w:rFonts w:hint="default" w:ascii="Times New Roman" w:hAnsi="Times New Roman" w:eastAsia="宋体" w:cs="Times New Roman"/>
              <w:snapToGrid w:val="0"/>
              <w:szCs w:val="21"/>
              <w:lang w:val="en-US" w:eastAsia="zh-CN" w:bidi="ar-SA"/>
            </w:rPr>
            <w:t>4.</w:t>
          </w:r>
          <w:r>
            <w:rPr>
              <w:rFonts w:hint="eastAsia" w:cs="Times New Roman"/>
              <w:snapToGrid w:val="0"/>
              <w:szCs w:val="21"/>
              <w:lang w:val="en-US" w:eastAsia="zh-CN" w:bidi="ar-SA"/>
            </w:rPr>
            <w:t xml:space="preserve">3 </w:t>
          </w:r>
          <w:r>
            <w:rPr>
              <w:rFonts w:hint="eastAsia"/>
              <w:lang w:eastAsia="zh-CN"/>
            </w:rPr>
            <w:t>M</w:t>
          </w:r>
          <w:r>
            <w:rPr>
              <w:rFonts w:hint="eastAsia"/>
              <w:lang w:val="en-US" w:eastAsia="zh-CN"/>
            </w:rPr>
            <w:t>VD</w:t>
          </w:r>
          <w:r>
            <w:rPr>
              <w:rFonts w:hint="eastAsia"/>
              <w:lang w:eastAsia="zh-CN"/>
            </w:rPr>
            <w:t>R</w:t>
          </w:r>
          <w:r>
            <w:rPr>
              <w:rFonts w:hint="eastAsia"/>
              <w:lang w:val="en-US" w:eastAsia="zh-CN"/>
            </w:rPr>
            <w:t>实验</w:t>
          </w:r>
          <w:r>
            <w:tab/>
          </w:r>
          <w:r>
            <w:fldChar w:fldCharType="begin"/>
          </w:r>
          <w:r>
            <w:instrText xml:space="preserve"> PAGEREF _Toc453 \h </w:instrText>
          </w:r>
          <w:r>
            <w:fldChar w:fldCharType="separate"/>
          </w:r>
          <w:r>
            <w:t>57</w:t>
          </w:r>
          <w:r>
            <w:fldChar w:fldCharType="end"/>
          </w:r>
          <w:r>
            <w:fldChar w:fldCharType="end"/>
          </w:r>
        </w:p>
        <w:p w14:paraId="6AEEB189">
          <w:pPr>
            <w:pStyle w:val="12"/>
            <w:tabs>
              <w:tab w:val="right" w:leader="dot" w:pos="8306"/>
            </w:tabs>
          </w:pPr>
          <w:r>
            <w:fldChar w:fldCharType="begin"/>
          </w:r>
          <w:r>
            <w:instrText xml:space="preserve"> HYPERLINK \l _Toc6696 </w:instrText>
          </w:r>
          <w:r>
            <w:fldChar w:fldCharType="separate"/>
          </w:r>
          <w:r>
            <w:rPr>
              <w:rFonts w:hint="eastAsia"/>
              <w:lang w:eastAsia="zh-CN"/>
            </w:rPr>
            <w:t>4.</w:t>
          </w:r>
          <w:r>
            <w:rPr>
              <w:rFonts w:hint="eastAsia"/>
              <w:lang w:val="en-US" w:eastAsia="zh-CN"/>
            </w:rPr>
            <w:t>4</w:t>
          </w:r>
          <w:r>
            <w:rPr>
              <w:rFonts w:hint="eastAsia"/>
              <w:lang w:eastAsia="zh-CN"/>
            </w:rPr>
            <w:t xml:space="preserve"> CA-CFAR</w:t>
          </w:r>
          <w:r>
            <w:rPr>
              <w:rFonts w:hint="eastAsia"/>
              <w:lang w:val="en-US" w:eastAsia="zh-CN"/>
            </w:rPr>
            <w:t>实验</w:t>
          </w:r>
          <w:r>
            <w:tab/>
          </w:r>
          <w:r>
            <w:fldChar w:fldCharType="begin"/>
          </w:r>
          <w:r>
            <w:instrText xml:space="preserve"> PAGEREF _Toc6696 \h </w:instrText>
          </w:r>
          <w:r>
            <w:fldChar w:fldCharType="separate"/>
          </w:r>
          <w:r>
            <w:t>59</w:t>
          </w:r>
          <w:r>
            <w:fldChar w:fldCharType="end"/>
          </w:r>
          <w:r>
            <w:fldChar w:fldCharType="end"/>
          </w:r>
        </w:p>
        <w:p w14:paraId="762DFFFD">
          <w:pPr>
            <w:pStyle w:val="11"/>
            <w:tabs>
              <w:tab w:val="right" w:leader="dot" w:pos="8306"/>
            </w:tabs>
          </w:pPr>
          <w:r>
            <w:fldChar w:fldCharType="begin"/>
          </w:r>
          <w:r>
            <w:instrText xml:space="preserve"> HYPERLINK \l _Toc31611 </w:instrText>
          </w:r>
          <w:r>
            <w:fldChar w:fldCharType="separate"/>
          </w:r>
          <w:r>
            <w:rPr>
              <w:rFonts w:hint="eastAsia" w:ascii="宋体" w:hAnsi="宋体"/>
              <w:szCs w:val="28"/>
              <w:lang w:eastAsia="zh-CN"/>
            </w:rPr>
            <w:t>四、</w:t>
          </w:r>
          <w:r>
            <w:rPr>
              <w:rFonts w:ascii="宋体" w:hAnsi="宋体"/>
              <w:szCs w:val="28"/>
              <w:lang w:eastAsia="zh-CN"/>
            </w:rPr>
            <w:t xml:space="preserve"> 工程化分析</w:t>
          </w:r>
          <w:r>
            <w:tab/>
          </w:r>
          <w:r>
            <w:fldChar w:fldCharType="begin"/>
          </w:r>
          <w:r>
            <w:instrText xml:space="preserve"> PAGEREF _Toc31611 \h </w:instrText>
          </w:r>
          <w:r>
            <w:fldChar w:fldCharType="separate"/>
          </w:r>
          <w:r>
            <w:t>61</w:t>
          </w:r>
          <w:r>
            <w:fldChar w:fldCharType="end"/>
          </w:r>
          <w:r>
            <w:fldChar w:fldCharType="end"/>
          </w:r>
        </w:p>
        <w:p w14:paraId="1C3D64E6">
          <w:pPr>
            <w:pStyle w:val="12"/>
            <w:tabs>
              <w:tab w:val="right" w:leader="dot" w:pos="8306"/>
            </w:tabs>
          </w:pPr>
          <w:r>
            <w:fldChar w:fldCharType="begin"/>
          </w:r>
          <w:r>
            <w:instrText xml:space="preserve"> HYPERLINK \l _Toc23804 </w:instrText>
          </w:r>
          <w:r>
            <w:fldChar w:fldCharType="separate"/>
          </w:r>
          <w:r>
            <w:rPr>
              <w:rFonts w:hint="eastAsia"/>
              <w:lang w:val="en-US" w:eastAsia="zh-CN"/>
            </w:rPr>
            <w:t xml:space="preserve">4.1 </w:t>
          </w:r>
          <w:r>
            <w:rPr>
              <w:rFonts w:hint="eastAsia"/>
              <w:lang w:eastAsia="zh-CN"/>
            </w:rPr>
            <w:t>应用场景</w:t>
          </w:r>
          <w:r>
            <w:tab/>
          </w:r>
          <w:r>
            <w:fldChar w:fldCharType="begin"/>
          </w:r>
          <w:r>
            <w:instrText xml:space="preserve"> PAGEREF _Toc23804 \h </w:instrText>
          </w:r>
          <w:r>
            <w:fldChar w:fldCharType="separate"/>
          </w:r>
          <w:r>
            <w:t>61</w:t>
          </w:r>
          <w:r>
            <w:fldChar w:fldCharType="end"/>
          </w:r>
          <w:r>
            <w:fldChar w:fldCharType="end"/>
          </w:r>
        </w:p>
        <w:p w14:paraId="60C11FA6">
          <w:pPr>
            <w:pStyle w:val="8"/>
            <w:tabs>
              <w:tab w:val="right" w:leader="dot" w:pos="8306"/>
            </w:tabs>
          </w:pPr>
          <w:r>
            <w:fldChar w:fldCharType="begin"/>
          </w:r>
          <w:r>
            <w:instrText xml:space="preserve"> HYPERLINK \l _Toc22841 </w:instrText>
          </w:r>
          <w:r>
            <w:fldChar w:fldCharType="separate"/>
          </w:r>
          <w:r>
            <w:t>4.1.1 密集计算场景</w:t>
          </w:r>
          <w:r>
            <w:tab/>
          </w:r>
          <w:r>
            <w:fldChar w:fldCharType="begin"/>
          </w:r>
          <w:r>
            <w:instrText xml:space="preserve"> PAGEREF _Toc22841 \h </w:instrText>
          </w:r>
          <w:r>
            <w:fldChar w:fldCharType="separate"/>
          </w:r>
          <w:r>
            <w:t>61</w:t>
          </w:r>
          <w:r>
            <w:fldChar w:fldCharType="end"/>
          </w:r>
          <w:r>
            <w:fldChar w:fldCharType="end"/>
          </w:r>
        </w:p>
        <w:p w14:paraId="2ED30C99">
          <w:pPr>
            <w:pStyle w:val="8"/>
            <w:tabs>
              <w:tab w:val="right" w:leader="dot" w:pos="8306"/>
            </w:tabs>
          </w:pPr>
          <w:r>
            <w:fldChar w:fldCharType="begin"/>
          </w:r>
          <w:r>
            <w:instrText xml:space="preserve"> HYPERLINK \l _Toc11953 </w:instrText>
          </w:r>
          <w:r>
            <w:fldChar w:fldCharType="separate"/>
          </w:r>
          <w:r>
            <w:rPr>
              <w:rFonts w:hint="eastAsia"/>
              <w:lang w:val="en-US" w:eastAsia="zh-CN"/>
            </w:rPr>
            <w:t>4.1.2 多通道MIMO雷达</w:t>
          </w:r>
          <w:r>
            <w:tab/>
          </w:r>
          <w:r>
            <w:fldChar w:fldCharType="begin"/>
          </w:r>
          <w:r>
            <w:instrText xml:space="preserve"> PAGEREF _Toc11953 \h </w:instrText>
          </w:r>
          <w:r>
            <w:fldChar w:fldCharType="separate"/>
          </w:r>
          <w:r>
            <w:t>62</w:t>
          </w:r>
          <w:r>
            <w:fldChar w:fldCharType="end"/>
          </w:r>
          <w:r>
            <w:fldChar w:fldCharType="end"/>
          </w:r>
        </w:p>
        <w:p w14:paraId="61C40FF4">
          <w:pPr>
            <w:pStyle w:val="12"/>
            <w:tabs>
              <w:tab w:val="right" w:leader="dot" w:pos="8306"/>
            </w:tabs>
          </w:pPr>
          <w:r>
            <w:fldChar w:fldCharType="begin"/>
          </w:r>
          <w:r>
            <w:instrText xml:space="preserve"> HYPERLINK \l _Toc2669 </w:instrText>
          </w:r>
          <w:r>
            <w:fldChar w:fldCharType="separate"/>
          </w:r>
          <w:r>
            <w:rPr>
              <w:rFonts w:hint="eastAsia"/>
              <w:lang w:val="en-US" w:eastAsia="zh-CN"/>
            </w:rPr>
            <w:t>4.2 未来展望</w:t>
          </w:r>
          <w:r>
            <w:tab/>
          </w:r>
          <w:r>
            <w:fldChar w:fldCharType="begin"/>
          </w:r>
          <w:r>
            <w:instrText xml:space="preserve"> PAGEREF _Toc2669 \h </w:instrText>
          </w:r>
          <w:r>
            <w:fldChar w:fldCharType="separate"/>
          </w:r>
          <w:r>
            <w:t>64</w:t>
          </w:r>
          <w:r>
            <w:fldChar w:fldCharType="end"/>
          </w:r>
          <w:r>
            <w:fldChar w:fldCharType="end"/>
          </w:r>
        </w:p>
        <w:p w14:paraId="422D09D8">
          <w:pPr>
            <w:pStyle w:val="8"/>
            <w:tabs>
              <w:tab w:val="right" w:leader="dot" w:pos="8306"/>
            </w:tabs>
          </w:pPr>
          <w:r>
            <w:fldChar w:fldCharType="begin"/>
          </w:r>
          <w:r>
            <w:instrText xml:space="preserve"> HYPERLINK \l _Toc29376 </w:instrText>
          </w:r>
          <w:r>
            <w:fldChar w:fldCharType="separate"/>
          </w:r>
          <w:r>
            <w:rPr>
              <w:rFonts w:hint="eastAsia"/>
              <w:lang w:val="en-US" w:eastAsia="zh-CN"/>
            </w:rPr>
            <w:t>4.2.1 工程化路线</w:t>
          </w:r>
          <w:r>
            <w:tab/>
          </w:r>
          <w:r>
            <w:fldChar w:fldCharType="begin"/>
          </w:r>
          <w:r>
            <w:instrText xml:space="preserve"> PAGEREF _Toc29376 \h </w:instrText>
          </w:r>
          <w:r>
            <w:fldChar w:fldCharType="separate"/>
          </w:r>
          <w:r>
            <w:t>64</w:t>
          </w:r>
          <w:r>
            <w:fldChar w:fldCharType="end"/>
          </w:r>
          <w:r>
            <w:fldChar w:fldCharType="end"/>
          </w:r>
        </w:p>
        <w:p w14:paraId="3BE5DAA4">
          <w:pPr>
            <w:pStyle w:val="8"/>
            <w:tabs>
              <w:tab w:val="right" w:leader="dot" w:pos="8306"/>
            </w:tabs>
          </w:pPr>
          <w:r>
            <w:fldChar w:fldCharType="begin"/>
          </w:r>
          <w:r>
            <w:instrText xml:space="preserve"> HYPERLINK \l _Toc22372 </w:instrText>
          </w:r>
          <w:r>
            <w:fldChar w:fldCharType="separate"/>
          </w:r>
          <w:r>
            <w:rPr>
              <w:rFonts w:hint="eastAsia"/>
              <w:lang w:val="en-US" w:eastAsia="zh-CN"/>
            </w:rPr>
            <w:t>4.2.2 预计性能指标</w:t>
          </w:r>
          <w:r>
            <w:tab/>
          </w:r>
          <w:r>
            <w:fldChar w:fldCharType="begin"/>
          </w:r>
          <w:r>
            <w:instrText xml:space="preserve"> PAGEREF _Toc22372 \h </w:instrText>
          </w:r>
          <w:r>
            <w:fldChar w:fldCharType="separate"/>
          </w:r>
          <w:r>
            <w:t>65</w:t>
          </w:r>
          <w:r>
            <w:fldChar w:fldCharType="end"/>
          </w:r>
          <w:r>
            <w:fldChar w:fldCharType="end"/>
          </w:r>
        </w:p>
        <w:p w14:paraId="0B517C68">
          <w:pPr>
            <w:pStyle w:val="11"/>
            <w:tabs>
              <w:tab w:val="right" w:leader="dot" w:pos="8306"/>
            </w:tabs>
          </w:pPr>
          <w:r>
            <w:fldChar w:fldCharType="begin"/>
          </w:r>
          <w:r>
            <w:instrText xml:space="preserve"> HYPERLINK \l _Toc24594 </w:instrText>
          </w:r>
          <w:r>
            <w:fldChar w:fldCharType="separate"/>
          </w:r>
          <w:r>
            <w:rPr>
              <w:rFonts w:hint="eastAsia"/>
              <w:lang w:eastAsia="zh-CN"/>
            </w:rPr>
            <w:t>参考文献</w:t>
          </w:r>
          <w:r>
            <w:tab/>
          </w:r>
          <w:r>
            <w:fldChar w:fldCharType="begin"/>
          </w:r>
          <w:r>
            <w:instrText xml:space="preserve"> PAGEREF _Toc24594 \h </w:instrText>
          </w:r>
          <w:r>
            <w:fldChar w:fldCharType="separate"/>
          </w:r>
          <w:r>
            <w:t>67</w:t>
          </w:r>
          <w:r>
            <w:fldChar w:fldCharType="end"/>
          </w:r>
          <w:r>
            <w:fldChar w:fldCharType="end"/>
          </w:r>
        </w:p>
        <w:p w14:paraId="5897BE96">
          <w:pPr>
            <w:pStyle w:val="11"/>
            <w:tabs>
              <w:tab w:val="right" w:leader="dot" w:pos="8306"/>
            </w:tabs>
            <w:rPr>
              <w:rFonts w:ascii="Times New Roman" w:hAnsi="Times New Roman" w:eastAsia="宋体" w:cs="Times New Roman"/>
              <w:snapToGrid w:val="0"/>
              <w:color w:val="000000"/>
              <w:sz w:val="24"/>
              <w:szCs w:val="21"/>
              <w:lang w:val="en-US" w:eastAsia="en-US" w:bidi="ar-SA"/>
            </w:rPr>
          </w:pPr>
          <w:r>
            <w:fldChar w:fldCharType="end"/>
          </w:r>
        </w:p>
      </w:sdtContent>
    </w:sdt>
    <w:p w14:paraId="25A448B0"/>
    <w:p w14:paraId="629EFAD0">
      <w:pPr>
        <w:pStyle w:val="11"/>
        <w:pageBreakBefore w:val="0"/>
        <w:tabs>
          <w:tab w:val="right" w:leader="dot" w:pos="8306"/>
        </w:tabs>
        <w:kinsoku/>
        <w:topLinePunct w:val="0"/>
        <w:autoSpaceDE w:val="0"/>
        <w:autoSpaceDN w:val="0"/>
        <w:bidi w:val="0"/>
        <w:adjustRightInd w:val="0"/>
        <w:snapToGrid w:val="0"/>
        <w:jc w:val="center"/>
        <w:textAlignment w:val="baseline"/>
        <w:rPr>
          <w:rFonts w:hint="eastAsia"/>
          <w:lang w:eastAsia="zh-CN"/>
        </w:rPr>
        <w:sectPr>
          <w:pgSz w:w="11906" w:h="16838"/>
          <w:pgMar w:top="1440" w:right="1800" w:bottom="1440" w:left="1800" w:header="851" w:footer="992" w:gutter="0"/>
          <w:cols w:space="425" w:num="1"/>
          <w:docGrid w:type="lines" w:linePitch="312" w:charSpace="0"/>
        </w:sectPr>
      </w:pPr>
      <w:r>
        <w:rPr>
          <w:rFonts w:hint="eastAsia"/>
          <w:lang w:eastAsia="zh-CN"/>
        </w:rPr>
        <w:fldChar w:fldCharType="end"/>
      </w:r>
    </w:p>
    <w:p w14:paraId="24116A5A">
      <w:pPr>
        <w:pStyle w:val="2"/>
        <w:pageBreakBefore w:val="0"/>
        <w:kinsoku/>
        <w:topLinePunct w:val="0"/>
        <w:autoSpaceDE w:val="0"/>
        <w:autoSpaceDN w:val="0"/>
        <w:bidi w:val="0"/>
        <w:adjustRightInd w:val="0"/>
        <w:snapToGrid w:val="0"/>
        <w:jc w:val="center"/>
        <w:textAlignment w:val="baseline"/>
        <w:rPr>
          <w:lang w:eastAsia="zh-CN"/>
        </w:rPr>
      </w:pPr>
      <w:bookmarkStart w:id="7" w:name="_Toc10081"/>
      <w:bookmarkStart w:id="8" w:name="_Toc29366"/>
      <w:r>
        <w:rPr>
          <w:rFonts w:hint="eastAsia"/>
          <w:lang w:eastAsia="zh-CN"/>
        </w:rPr>
        <w:t>一、国内外发展调研分析情况</w:t>
      </w:r>
      <w:bookmarkEnd w:id="7"/>
      <w:bookmarkEnd w:id="8"/>
    </w:p>
    <w:p w14:paraId="055CE055">
      <w:pPr>
        <w:pStyle w:val="3"/>
        <w:pageBreakBefore w:val="0"/>
        <w:kinsoku/>
        <w:topLinePunct w:val="0"/>
        <w:autoSpaceDE w:val="0"/>
        <w:autoSpaceDN w:val="0"/>
        <w:bidi w:val="0"/>
        <w:adjustRightInd w:val="0"/>
        <w:snapToGrid w:val="0"/>
        <w:textAlignment w:val="baseline"/>
        <w:rPr>
          <w:lang w:eastAsia="zh-CN"/>
        </w:rPr>
      </w:pPr>
      <w:bookmarkStart w:id="9" w:name="_Toc27985"/>
      <w:bookmarkStart w:id="10" w:name="_Toc7198"/>
      <w:r>
        <w:rPr>
          <w:rFonts w:hint="eastAsia"/>
          <w:lang w:eastAsia="zh-CN"/>
        </w:rPr>
        <w:t>1.1 技术背景分析</w:t>
      </w:r>
      <w:bookmarkEnd w:id="9"/>
      <w:bookmarkEnd w:id="10"/>
    </w:p>
    <w:p w14:paraId="50EB0218">
      <w:pPr>
        <w:pStyle w:val="4"/>
        <w:pageBreakBefore w:val="0"/>
        <w:kinsoku/>
        <w:topLinePunct w:val="0"/>
        <w:autoSpaceDE w:val="0"/>
        <w:autoSpaceDN w:val="0"/>
        <w:bidi w:val="0"/>
        <w:adjustRightInd w:val="0"/>
        <w:snapToGrid w:val="0"/>
        <w:textAlignment w:val="baseline"/>
        <w:rPr>
          <w:lang w:eastAsia="zh-CN"/>
        </w:rPr>
      </w:pPr>
      <w:bookmarkStart w:id="11" w:name="_Toc31187"/>
      <w:bookmarkStart w:id="12" w:name="_Toc26016"/>
      <w:r>
        <w:rPr>
          <w:rFonts w:hint="eastAsia"/>
          <w:lang w:eastAsia="zh-CN"/>
        </w:rPr>
        <w:t>1.1.1 传统信号处理</w:t>
      </w:r>
      <w:bookmarkEnd w:id="11"/>
      <w:bookmarkEnd w:id="12"/>
    </w:p>
    <w:p w14:paraId="1350AD73">
      <w:pPr>
        <w:pageBreakBefore w:val="0"/>
        <w:kinsoku/>
        <w:topLinePunct w:val="0"/>
        <w:autoSpaceDE w:val="0"/>
        <w:autoSpaceDN w:val="0"/>
        <w:bidi w:val="0"/>
        <w:adjustRightInd w:val="0"/>
        <w:snapToGrid w:val="0"/>
        <w:ind w:firstLine="420"/>
        <w:textAlignment w:val="baseline"/>
        <w:rPr>
          <w:lang w:eastAsia="zh-CN"/>
        </w:rPr>
      </w:pPr>
      <w:r>
        <w:rPr>
          <w:lang w:eastAsia="zh-CN"/>
        </w:rPr>
        <w:t>数字信号处理器（DSP）芯片是一种专门用于处理数字信号的微处理器，广泛应用于通信、音频处理、图像处理、雷达、</w:t>
      </w:r>
      <w:r>
        <w:rPr>
          <w:rFonts w:hint="eastAsia"/>
          <w:lang w:eastAsia="zh-CN"/>
        </w:rPr>
        <w:t>声纳</w:t>
      </w:r>
      <w:r>
        <w:rPr>
          <w:lang w:eastAsia="zh-CN"/>
        </w:rPr>
        <w:t>、生物医学信号处理等领域。</w:t>
      </w:r>
    </w:p>
    <w:p w14:paraId="22E4B7FC">
      <w:pPr>
        <w:pageBreakBefore w:val="0"/>
        <w:kinsoku/>
        <w:topLinePunct w:val="0"/>
        <w:autoSpaceDE w:val="0"/>
        <w:autoSpaceDN w:val="0"/>
        <w:bidi w:val="0"/>
        <w:adjustRightInd w:val="0"/>
        <w:snapToGrid w:val="0"/>
        <w:ind w:firstLine="420"/>
        <w:textAlignment w:val="baseline"/>
        <w:rPr>
          <w:lang w:eastAsia="zh-CN"/>
        </w:rPr>
      </w:pPr>
      <w:r>
        <w:rPr>
          <w:lang w:eastAsia="zh-CN"/>
        </w:rPr>
        <w:t>最初的DSP芯片主要采用通用微处理器架构，但由于其在处理速度和效率上的局限性，逐渐发展出专门针对数字信号处理优化的架构。到</w:t>
      </w:r>
      <w:r>
        <w:rPr>
          <w:rFonts w:hint="eastAsia"/>
          <w:lang w:val="en-US" w:eastAsia="zh-CN"/>
        </w:rPr>
        <w:t>20世纪</w:t>
      </w:r>
      <w:r>
        <w:rPr>
          <w:lang w:eastAsia="zh-CN"/>
        </w:rPr>
        <w:t>80年代，随着VLSI（超大规模集成电路）技术的发展，DSP芯片开始实现商业化生产，并逐渐成为信号处理领域的核心技术之一</w:t>
      </w:r>
      <w:r>
        <w:rPr>
          <w:rFonts w:hint="eastAsia"/>
          <w:lang w:eastAsia="zh-CN"/>
        </w:rPr>
        <w:t>。</w:t>
      </w:r>
    </w:p>
    <w:p w14:paraId="4524EF07">
      <w:pPr>
        <w:pageBreakBefore w:val="0"/>
        <w:kinsoku/>
        <w:topLinePunct w:val="0"/>
        <w:autoSpaceDE w:val="0"/>
        <w:autoSpaceDN w:val="0"/>
        <w:bidi w:val="0"/>
        <w:adjustRightInd w:val="0"/>
        <w:snapToGrid w:val="0"/>
        <w:ind w:firstLine="420"/>
        <w:textAlignment w:val="baseline"/>
        <w:rPr>
          <w:lang w:eastAsia="zh-CN"/>
        </w:rPr>
      </w:pPr>
      <w:r>
        <w:rPr>
          <w:lang w:eastAsia="zh-CN"/>
        </w:rPr>
        <w:t>DSP芯片的架构设计旨在优化数字信号处理任务，</w:t>
      </w:r>
      <w:r>
        <w:rPr>
          <w:rFonts w:hint="eastAsia"/>
          <w:lang w:eastAsia="zh-CN"/>
        </w:rPr>
        <w:t>在模拟信号变换成数字信号以后，以数字形式对信号进行采集、变换、滤波、估值、增强、压缩、识别等高速实时处理，其处理速度比最快的CPU还快10～50倍。</w:t>
      </w:r>
      <w:r>
        <w:rPr>
          <w:rFonts w:hint="eastAsia"/>
          <w:lang w:eastAsia="zh-CN"/>
        </w:rPr>
        <w:fldChar w:fldCharType="begin"/>
      </w:r>
      <w:r>
        <w:rPr>
          <w:rFonts w:hint="eastAsia"/>
          <w:lang w:eastAsia="zh-CN"/>
        </w:rPr>
        <w:instrText xml:space="preserve"> REF _Ref7339 \h </w:instrText>
      </w:r>
      <w:r>
        <w:rPr>
          <w:rFonts w:hint="eastAsia"/>
          <w:lang w:eastAsia="zh-CN"/>
        </w:rPr>
        <w:fldChar w:fldCharType="separate"/>
      </w:r>
      <w:r>
        <w:t>图 1</w:t>
      </w:r>
      <w:r>
        <w:rPr>
          <w:rFonts w:hint="eastAsia"/>
          <w:lang w:eastAsia="zh-CN"/>
        </w:rPr>
        <w:fldChar w:fldCharType="end"/>
      </w:r>
      <w:r>
        <w:rPr>
          <w:rFonts w:hint="eastAsia"/>
          <w:lang w:eastAsia="zh-CN"/>
        </w:rPr>
        <w:t>所示为一个典型的DSP系统。</w:t>
      </w:r>
    </w:p>
    <w:p w14:paraId="1AC0B907">
      <w:pPr>
        <w:keepNext w:val="0"/>
        <w:keepLines w:val="0"/>
        <w:pageBreakBefore w:val="0"/>
        <w:widowControl/>
        <w:kinsoku/>
        <w:wordWrap/>
        <w:overflowPunct/>
        <w:topLinePunct w:val="0"/>
        <w:autoSpaceDE w:val="0"/>
        <w:autoSpaceDN w:val="0"/>
        <w:bidi w:val="0"/>
        <w:adjustRightInd w:val="0"/>
        <w:snapToGrid w:val="0"/>
        <w:spacing w:before="157" w:beforeLines="50"/>
        <w:textAlignment w:val="baseline"/>
      </w:pPr>
      <w:r>
        <w:drawing>
          <wp:inline distT="0" distB="0" distL="114300" distR="114300">
            <wp:extent cx="5269865" cy="666115"/>
            <wp:effectExtent l="0" t="0" r="0" b="317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8"/>
                    <a:stretch>
                      <a:fillRect/>
                    </a:stretch>
                  </pic:blipFill>
                  <pic:spPr>
                    <a:xfrm>
                      <a:off x="0" y="0"/>
                      <a:ext cx="5269865" cy="666115"/>
                    </a:xfrm>
                    <a:prstGeom prst="rect">
                      <a:avLst/>
                    </a:prstGeom>
                    <a:noFill/>
                    <a:ln>
                      <a:noFill/>
                    </a:ln>
                  </pic:spPr>
                </pic:pic>
              </a:graphicData>
            </a:graphic>
          </wp:inline>
        </w:drawing>
      </w:r>
    </w:p>
    <w:p w14:paraId="24B9DDB5">
      <w:pPr>
        <w:pStyle w:val="22"/>
        <w:pageBreakBefore w:val="0"/>
        <w:kinsoku/>
        <w:topLinePunct w:val="0"/>
        <w:autoSpaceDE w:val="0"/>
        <w:autoSpaceDN w:val="0"/>
        <w:bidi w:val="0"/>
        <w:adjustRightInd w:val="0"/>
        <w:snapToGrid w:val="0"/>
        <w:spacing w:after="156"/>
        <w:textAlignment w:val="baseline"/>
        <w:rPr>
          <w:rFonts w:hint="default"/>
          <w:lang w:eastAsia="zh-CN"/>
        </w:rPr>
      </w:pPr>
      <w:bookmarkStart w:id="13" w:name="_Ref7339"/>
      <w:r>
        <w:t xml:space="preserve">图 </w:t>
      </w:r>
      <w:r>
        <w:fldChar w:fldCharType="begin"/>
      </w:r>
      <w:r>
        <w:instrText xml:space="preserve"> SEQ 图 \* ARABIC </w:instrText>
      </w:r>
      <w:r>
        <w:fldChar w:fldCharType="separate"/>
      </w:r>
      <w:r>
        <w:t>1</w:t>
      </w:r>
      <w:r>
        <w:fldChar w:fldCharType="end"/>
      </w:r>
      <w:bookmarkEnd w:id="13"/>
      <w:r>
        <w:rPr>
          <w:lang w:eastAsia="zh-CN"/>
        </w:rPr>
        <w:t>典型的 DSP 系统</w:t>
      </w:r>
    </w:p>
    <w:p w14:paraId="3635E715">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数字信号处理系统是以数字信号处理为基础，因此具有数字处理的全部优点：</w:t>
      </w:r>
    </w:p>
    <w:p w14:paraId="79256E1F">
      <w:pPr>
        <w:pageBreakBefore w:val="0"/>
        <w:numPr>
          <w:ilvl w:val="0"/>
          <w:numId w:val="2"/>
        </w:numPr>
        <w:kinsoku/>
        <w:topLinePunct w:val="0"/>
        <w:autoSpaceDE w:val="0"/>
        <w:autoSpaceDN w:val="0"/>
        <w:bidi w:val="0"/>
        <w:adjustRightInd w:val="0"/>
        <w:snapToGrid w:val="0"/>
        <w:textAlignment w:val="baseline"/>
        <w:rPr>
          <w:lang w:eastAsia="zh-CN"/>
        </w:rPr>
      </w:pPr>
      <w:r>
        <w:rPr>
          <w:rFonts w:hint="eastAsia"/>
          <w:b/>
          <w:bCs/>
          <w:lang w:eastAsia="zh-CN"/>
        </w:rPr>
        <w:t>接口和编程方便。</w:t>
      </w:r>
      <w:r>
        <w:rPr>
          <w:rFonts w:hint="eastAsia"/>
          <w:lang w:eastAsia="zh-CN"/>
        </w:rPr>
        <w:t>DSP系统与其他以现代数字技术为基础的系统或设备都是相互兼容的，</w:t>
      </w:r>
      <w:r>
        <w:rPr>
          <w:rFonts w:hint="eastAsia"/>
          <w:lang w:val="en-US" w:eastAsia="zh-CN"/>
        </w:rPr>
        <w:t>此外</w:t>
      </w:r>
      <w:r>
        <w:rPr>
          <w:rFonts w:hint="eastAsia"/>
          <w:lang w:eastAsia="zh-CN"/>
        </w:rPr>
        <w:t>，DSP系统中的可编程DSP芯片可使设计人员在开发过程中灵活方便地对软件进行修改和升级。</w:t>
      </w:r>
    </w:p>
    <w:p w14:paraId="6CF6571D">
      <w:pPr>
        <w:pageBreakBefore w:val="0"/>
        <w:numPr>
          <w:ilvl w:val="0"/>
          <w:numId w:val="2"/>
        </w:numPr>
        <w:kinsoku/>
        <w:topLinePunct w:val="0"/>
        <w:autoSpaceDE w:val="0"/>
        <w:autoSpaceDN w:val="0"/>
        <w:bidi w:val="0"/>
        <w:adjustRightInd w:val="0"/>
        <w:snapToGrid w:val="0"/>
        <w:textAlignment w:val="baseline"/>
        <w:rPr>
          <w:lang w:eastAsia="zh-CN"/>
        </w:rPr>
      </w:pPr>
      <w:r>
        <w:rPr>
          <w:rFonts w:hint="eastAsia"/>
          <w:b/>
          <w:bCs/>
          <w:lang w:eastAsia="zh-CN"/>
        </w:rPr>
        <w:t>稳定性和可重复性好。</w:t>
      </w:r>
      <w:r>
        <w:rPr>
          <w:rFonts w:hint="eastAsia"/>
          <w:lang w:eastAsia="zh-CN"/>
        </w:rPr>
        <w:t>DSP系统以数字处理为基础，受环境温度、噪声、电磁场</w:t>
      </w:r>
      <w:r>
        <w:rPr>
          <w:rFonts w:hint="eastAsia"/>
          <w:lang w:val="en-US" w:eastAsia="zh-CN"/>
        </w:rPr>
        <w:t>等</w:t>
      </w:r>
      <w:r>
        <w:rPr>
          <w:rFonts w:hint="eastAsia"/>
          <w:lang w:eastAsia="zh-CN"/>
        </w:rPr>
        <w:t>的影响较小，可靠性高；数字系统的性能基本不受元器件参数性能变化的影响，因此数字系统便于测试、调试和大规模生产。</w:t>
      </w:r>
    </w:p>
    <w:p w14:paraId="07FB73E2">
      <w:pPr>
        <w:pageBreakBefore w:val="0"/>
        <w:numPr>
          <w:ilvl w:val="0"/>
          <w:numId w:val="2"/>
        </w:numPr>
        <w:kinsoku/>
        <w:topLinePunct w:val="0"/>
        <w:autoSpaceDE w:val="0"/>
        <w:autoSpaceDN w:val="0"/>
        <w:bidi w:val="0"/>
        <w:adjustRightInd w:val="0"/>
        <w:snapToGrid w:val="0"/>
        <w:textAlignment w:val="baseline"/>
        <w:rPr>
          <w:lang w:eastAsia="zh-CN"/>
        </w:rPr>
      </w:pPr>
      <w:r>
        <w:rPr>
          <w:rFonts w:hint="eastAsia"/>
          <w:b/>
          <w:bCs/>
          <w:lang w:eastAsia="zh-CN"/>
        </w:rPr>
        <w:t>精度高。</w:t>
      </w:r>
      <w:r>
        <w:rPr>
          <w:rFonts w:hint="eastAsia"/>
          <w:lang w:eastAsia="zh-CN"/>
        </w:rPr>
        <w:t>16位数字系统可以达到 10</w:t>
      </w:r>
      <w:r>
        <w:rPr>
          <w:rFonts w:hint="eastAsia"/>
          <w:vertAlign w:val="superscript"/>
          <w:lang w:eastAsia="zh-CN"/>
        </w:rPr>
        <w:t xml:space="preserve">-5 </w:t>
      </w:r>
      <w:r>
        <w:rPr>
          <w:rFonts w:hint="eastAsia"/>
          <w:lang w:eastAsia="zh-CN"/>
        </w:rPr>
        <w:t>的精度。</w:t>
      </w:r>
    </w:p>
    <w:p w14:paraId="0B7232A9">
      <w:pPr>
        <w:pageBreakBefore w:val="0"/>
        <w:numPr>
          <w:ilvl w:val="0"/>
          <w:numId w:val="2"/>
        </w:numPr>
        <w:kinsoku/>
        <w:topLinePunct w:val="0"/>
        <w:autoSpaceDE w:val="0"/>
        <w:autoSpaceDN w:val="0"/>
        <w:bidi w:val="0"/>
        <w:adjustRightInd w:val="0"/>
        <w:snapToGrid w:val="0"/>
        <w:textAlignment w:val="baseline"/>
        <w:rPr>
          <w:lang w:eastAsia="zh-CN"/>
        </w:rPr>
      </w:pPr>
      <w:r>
        <w:rPr>
          <w:rFonts w:hint="eastAsia"/>
          <w:b/>
          <w:bCs/>
          <w:lang w:eastAsia="zh-CN"/>
        </w:rPr>
        <w:t>特殊应用。</w:t>
      </w:r>
      <w:r>
        <w:rPr>
          <w:rFonts w:hint="eastAsia"/>
          <w:lang w:eastAsia="zh-CN"/>
        </w:rPr>
        <w:t>有些应用只有数字系统才能实现，例如信息无失真压缩、V型滤波器、线性相位滤波器等等。</w:t>
      </w:r>
    </w:p>
    <w:p w14:paraId="07C626A3">
      <w:pPr>
        <w:pageBreakBefore w:val="0"/>
        <w:numPr>
          <w:ilvl w:val="0"/>
          <w:numId w:val="2"/>
        </w:numPr>
        <w:kinsoku/>
        <w:topLinePunct w:val="0"/>
        <w:autoSpaceDE w:val="0"/>
        <w:autoSpaceDN w:val="0"/>
        <w:bidi w:val="0"/>
        <w:adjustRightInd w:val="0"/>
        <w:snapToGrid w:val="0"/>
        <w:textAlignment w:val="baseline"/>
        <w:rPr>
          <w:lang w:eastAsia="zh-CN"/>
        </w:rPr>
      </w:pPr>
      <w:r>
        <w:rPr>
          <w:rFonts w:hint="eastAsia"/>
          <w:b/>
          <w:bCs/>
          <w:lang w:eastAsia="zh-CN"/>
        </w:rPr>
        <w:t>集成方便。</w:t>
      </w:r>
      <w:r>
        <w:rPr>
          <w:rFonts w:hint="eastAsia"/>
          <w:lang w:eastAsia="zh-CN"/>
        </w:rPr>
        <w:t>DSP系统中的数字部件有高度的规范性，便于大规模集成。</w:t>
      </w:r>
    </w:p>
    <w:p w14:paraId="317729A4">
      <w:pPr>
        <w:pageBreakBefore w:val="0"/>
        <w:kinsoku/>
        <w:topLinePunct w:val="0"/>
        <w:autoSpaceDE w:val="0"/>
        <w:autoSpaceDN w:val="0"/>
        <w:bidi w:val="0"/>
        <w:adjustRightInd w:val="0"/>
        <w:snapToGrid w:val="0"/>
        <w:ind w:firstLine="480" w:firstLineChars="200"/>
        <w:textAlignment w:val="baseline"/>
        <w:rPr>
          <w:spacing w:val="8"/>
          <w:lang w:eastAsia="zh-CN"/>
        </w:rPr>
      </w:pPr>
      <w:r>
        <w:rPr>
          <w:rFonts w:hint="eastAsia"/>
          <w:lang w:eastAsia="zh-CN"/>
        </w:rPr>
        <w:t>数字信号处理系统在</w:t>
      </w:r>
      <w:r>
        <w:rPr>
          <w:rFonts w:hint="eastAsia"/>
          <w:b/>
          <w:bCs/>
          <w:lang w:eastAsia="zh-CN"/>
        </w:rPr>
        <w:t>高频信号处理</w:t>
      </w:r>
      <w:r>
        <w:rPr>
          <w:rFonts w:hint="eastAsia"/>
          <w:lang w:eastAsia="zh-CN"/>
        </w:rPr>
        <w:t>上也存在缺点。</w:t>
      </w:r>
      <w:r>
        <w:rPr>
          <w:lang w:eastAsia="zh-CN"/>
        </w:rPr>
        <w:t>随着信号处理任务的复杂性和数据量的增加，DSP芯片面临着新的挑战，如</w:t>
      </w:r>
      <w:r>
        <w:rPr>
          <w:spacing w:val="11"/>
          <w:lang w:eastAsia="zh-CN"/>
        </w:rPr>
        <w:t>随着</w:t>
      </w:r>
      <w:r>
        <w:rPr>
          <w:rFonts w:hint="eastAsia"/>
          <w:spacing w:val="11"/>
          <w:lang w:eastAsia="zh-CN"/>
        </w:rPr>
        <w:t>现代</w:t>
      </w:r>
      <w:r>
        <w:rPr>
          <w:spacing w:val="11"/>
          <w:lang w:eastAsia="zh-CN"/>
        </w:rPr>
        <w:t>信号处理任务越来越多依赖非线性算法和神经网络模型</w:t>
      </w:r>
      <w:r>
        <w:rPr>
          <w:rFonts w:hint="eastAsia"/>
          <w:b/>
          <w:bCs/>
          <w:spacing w:val="11"/>
          <w:lang w:eastAsia="zh-CN"/>
        </w:rPr>
        <w:t>，</w:t>
      </w:r>
      <w:r>
        <w:rPr>
          <w:rFonts w:eastAsia="Times New Roman"/>
          <w:b/>
          <w:bCs/>
          <w:lang w:eastAsia="zh-CN"/>
        </w:rPr>
        <w:t>DSP</w:t>
      </w:r>
      <w:r>
        <w:rPr>
          <w:b/>
          <w:bCs/>
          <w:spacing w:val="11"/>
          <w:lang w:eastAsia="zh-CN"/>
        </w:rPr>
        <w:t>受指令集和串行架构限制</w:t>
      </w:r>
      <w:r>
        <w:rPr>
          <w:spacing w:val="11"/>
          <w:lang w:eastAsia="zh-CN"/>
        </w:rPr>
        <w:t>，对</w:t>
      </w:r>
      <w:r>
        <w:rPr>
          <w:spacing w:val="7"/>
          <w:lang w:eastAsia="zh-CN"/>
        </w:rPr>
        <w:t>这类算法支持不足，特别是在处理高阶算法（</w:t>
      </w:r>
      <w:r>
        <w:rPr>
          <w:spacing w:val="-75"/>
          <w:lang w:eastAsia="zh-CN"/>
        </w:rPr>
        <w:t xml:space="preserve"> </w:t>
      </w:r>
      <w:r>
        <w:rPr>
          <w:spacing w:val="7"/>
          <w:lang w:eastAsia="zh-CN"/>
        </w:rPr>
        <w:t>如</w:t>
      </w:r>
      <w:r>
        <w:rPr>
          <w:spacing w:val="-62"/>
          <w:lang w:eastAsia="zh-CN"/>
        </w:rPr>
        <w:t xml:space="preserve"> </w:t>
      </w:r>
      <w:r>
        <w:rPr>
          <w:spacing w:val="7"/>
          <w:lang w:eastAsia="zh-CN"/>
        </w:rPr>
        <w:t>自适应滤波）</w:t>
      </w:r>
      <w:r>
        <w:rPr>
          <w:spacing w:val="8"/>
          <w:lang w:eastAsia="zh-CN"/>
        </w:rPr>
        <w:t>时产生</w:t>
      </w:r>
      <w:r>
        <w:rPr>
          <w:b/>
          <w:bCs/>
          <w:spacing w:val="8"/>
          <w:lang w:eastAsia="zh-CN"/>
        </w:rPr>
        <w:t>延迟</w:t>
      </w:r>
      <w:r>
        <w:rPr>
          <w:spacing w:val="8"/>
          <w:lang w:eastAsia="zh-CN"/>
        </w:rPr>
        <w:t>，多通道信号（</w:t>
      </w:r>
      <w:r>
        <w:rPr>
          <w:spacing w:val="-78"/>
          <w:lang w:eastAsia="zh-CN"/>
        </w:rPr>
        <w:t xml:space="preserve"> </w:t>
      </w:r>
      <w:r>
        <w:rPr>
          <w:spacing w:val="8"/>
          <w:lang w:eastAsia="zh-CN"/>
        </w:rPr>
        <w:t>如大规模</w:t>
      </w:r>
      <w:r>
        <w:rPr>
          <w:spacing w:val="-66"/>
          <w:lang w:eastAsia="zh-CN"/>
        </w:rPr>
        <w:t xml:space="preserve"> </w:t>
      </w:r>
      <w:r>
        <w:rPr>
          <w:rFonts w:eastAsia="Times New Roman"/>
          <w:lang w:eastAsia="zh-CN"/>
        </w:rPr>
        <w:t>MIMO</w:t>
      </w:r>
      <w:r>
        <w:rPr>
          <w:spacing w:val="8"/>
          <w:lang w:eastAsia="zh-CN"/>
        </w:rPr>
        <w:t>）吞吐受限等问题</w:t>
      </w:r>
      <w:r>
        <w:rPr>
          <w:rFonts w:hint="eastAsia"/>
          <w:spacing w:val="8"/>
          <w:lang w:eastAsia="zh-CN"/>
        </w:rPr>
        <w:t>。这</w:t>
      </w:r>
      <w:r>
        <w:rPr>
          <w:spacing w:val="8"/>
          <w:lang w:eastAsia="zh-CN"/>
        </w:rPr>
        <w:t>时效果不佳，而</w:t>
      </w:r>
      <w:r>
        <w:rPr>
          <w:spacing w:val="-56"/>
          <w:lang w:eastAsia="zh-CN"/>
        </w:rPr>
        <w:t xml:space="preserve"> </w:t>
      </w:r>
      <w:r>
        <w:rPr>
          <w:rFonts w:eastAsia="Times New Roman"/>
          <w:lang w:eastAsia="zh-CN"/>
        </w:rPr>
        <w:t>GPU</w:t>
      </w:r>
      <w:r>
        <w:rPr>
          <w:spacing w:val="8"/>
          <w:lang w:eastAsia="zh-CN"/>
        </w:rPr>
        <w:t>凭借并行计算在此类任务中效率更高。</w:t>
      </w:r>
    </w:p>
    <w:p w14:paraId="54D38834">
      <w:pPr>
        <w:pStyle w:val="4"/>
        <w:pageBreakBefore w:val="0"/>
        <w:kinsoku/>
        <w:topLinePunct w:val="0"/>
        <w:autoSpaceDE w:val="0"/>
        <w:autoSpaceDN w:val="0"/>
        <w:bidi w:val="0"/>
        <w:adjustRightInd w:val="0"/>
        <w:snapToGrid w:val="0"/>
        <w:textAlignment w:val="baseline"/>
        <w:rPr>
          <w:lang w:eastAsia="zh-CN"/>
        </w:rPr>
      </w:pPr>
      <w:bookmarkStart w:id="14" w:name="_Toc28426"/>
      <w:bookmarkStart w:id="15" w:name="_Toc854"/>
      <w:r>
        <w:rPr>
          <w:rFonts w:hint="eastAsia"/>
          <w:lang w:eastAsia="zh-CN"/>
        </w:rPr>
        <w:t>1.1.2 GPU计算在信号处理中的应用</w:t>
      </w:r>
      <w:bookmarkEnd w:id="14"/>
      <w:bookmarkEnd w:id="15"/>
    </w:p>
    <w:p w14:paraId="470E7737">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随着人工智能（AI）和高性能计算的快速发展，图形处理器（GPU）因其并行计算能力在信号处理领域发挥着越来越重要的作用。</w:t>
      </w:r>
    </w:p>
    <w:p w14:paraId="3119F7A9">
      <w:pPr>
        <w:pageBreakBefore w:val="0"/>
        <w:kinsoku/>
        <w:topLinePunct w:val="0"/>
        <w:autoSpaceDE w:val="0"/>
        <w:autoSpaceDN w:val="0"/>
        <w:bidi w:val="0"/>
        <w:adjustRightInd w:val="0"/>
        <w:snapToGrid w:val="0"/>
        <w:jc w:val="center"/>
        <w:textAlignment w:val="baseline"/>
      </w:pPr>
      <w:r>
        <w:drawing>
          <wp:inline distT="0" distB="0" distL="114300" distR="114300">
            <wp:extent cx="4910455" cy="1844040"/>
            <wp:effectExtent l="0" t="0" r="12065" b="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9"/>
                    <a:stretch>
                      <a:fillRect/>
                    </a:stretch>
                  </pic:blipFill>
                  <pic:spPr>
                    <a:xfrm>
                      <a:off x="0" y="0"/>
                      <a:ext cx="4910455" cy="1844040"/>
                    </a:xfrm>
                    <a:prstGeom prst="rect">
                      <a:avLst/>
                    </a:prstGeom>
                    <a:noFill/>
                    <a:ln>
                      <a:noFill/>
                    </a:ln>
                  </pic:spPr>
                </pic:pic>
              </a:graphicData>
            </a:graphic>
          </wp:inline>
        </w:drawing>
      </w:r>
    </w:p>
    <w:p w14:paraId="722759BB">
      <w:pPr>
        <w:pStyle w:val="7"/>
        <w:keepNext w:val="0"/>
        <w:keepLines w:val="0"/>
        <w:pageBreakBefore w:val="0"/>
        <w:widowControl/>
        <w:kinsoku/>
        <w:wordWrap/>
        <w:overflowPunct/>
        <w:topLinePunct w:val="0"/>
        <w:autoSpaceDE w:val="0"/>
        <w:autoSpaceDN w:val="0"/>
        <w:bidi w:val="0"/>
        <w:adjustRightInd w:val="0"/>
        <w:snapToGrid w:val="0"/>
        <w:jc w:val="center"/>
        <w:textAlignment w:val="baseline"/>
        <w:rPr>
          <w:rFonts w:hint="default"/>
          <w:lang w:eastAsia="zh-CN"/>
        </w:rPr>
      </w:pPr>
      <w:bookmarkStart w:id="16" w:name="_Ref8466"/>
      <w:r>
        <w:t xml:space="preserve">图 </w:t>
      </w:r>
      <w:r>
        <w:fldChar w:fldCharType="begin"/>
      </w:r>
      <w:r>
        <w:instrText xml:space="preserve"> SEQ 图 \* ARABIC </w:instrText>
      </w:r>
      <w:r>
        <w:fldChar w:fldCharType="separate"/>
      </w:r>
      <w:r>
        <w:t>2</w:t>
      </w:r>
      <w:r>
        <w:fldChar w:fldCharType="end"/>
      </w:r>
      <w:bookmarkEnd w:id="16"/>
      <w:r>
        <w:rPr>
          <w:rFonts w:hint="eastAsia"/>
          <w:lang w:val="en-US" w:eastAsia="zh-CN"/>
        </w:rPr>
        <w:t xml:space="preserve"> </w:t>
      </w:r>
      <w:r>
        <w:rPr>
          <w:lang w:eastAsia="zh-CN"/>
        </w:rPr>
        <w:t>典型异构框架</w:t>
      </w:r>
    </w:p>
    <w:p w14:paraId="689A0FEE">
      <w:pPr>
        <w:pageBreakBefore w:val="0"/>
        <w:kinsoku/>
        <w:topLinePunct w:val="0"/>
        <w:autoSpaceDE w:val="0"/>
        <w:autoSpaceDN w:val="0"/>
        <w:bidi w:val="0"/>
        <w:adjustRightInd w:val="0"/>
        <w:snapToGrid w:val="0"/>
        <w:ind w:firstLine="420"/>
        <w:textAlignment w:val="baseline"/>
        <w:rPr>
          <w:rFonts w:hint="eastAsia"/>
          <w:lang w:eastAsia="zh-CN"/>
        </w:rPr>
      </w:pPr>
      <w:r>
        <w:rPr>
          <w:rFonts w:hint="eastAsia"/>
          <w:lang w:eastAsia="zh-CN"/>
        </w:rPr>
        <w:t>一种典型的CPU+GPU异构计算框架如</w:t>
      </w:r>
      <w:r>
        <w:rPr>
          <w:rFonts w:hint="eastAsia"/>
          <w:lang w:eastAsia="zh-CN"/>
        </w:rPr>
        <w:fldChar w:fldCharType="begin"/>
      </w:r>
      <w:r>
        <w:rPr>
          <w:rFonts w:hint="eastAsia"/>
          <w:lang w:eastAsia="zh-CN"/>
        </w:rPr>
        <w:instrText xml:space="preserve"> REF _Ref8466 \h </w:instrText>
      </w:r>
      <w:r>
        <w:rPr>
          <w:rFonts w:hint="eastAsia"/>
          <w:lang w:eastAsia="zh-CN"/>
        </w:rPr>
        <w:fldChar w:fldCharType="separate"/>
      </w:r>
      <w:r>
        <w:t>图 2</w:t>
      </w:r>
      <w:r>
        <w:rPr>
          <w:rFonts w:hint="eastAsia"/>
          <w:lang w:eastAsia="zh-CN"/>
        </w:rPr>
        <w:fldChar w:fldCharType="end"/>
      </w:r>
      <w:r>
        <w:rPr>
          <w:rFonts w:hint="eastAsia"/>
          <w:lang w:eastAsia="zh-CN"/>
        </w:rPr>
        <w:t>所示，兼顾了逻辑性与并行性，通过CPU处理业务逻辑，再将大规模数据通过PCIE总线传输给GPU进行计算，非常适用于信号处理的场景。如CA-CFAR算法中，GPU并行地处理完滑动窗口平均后，将数据交由CPU进行逻辑对比，得出最终检测结果，这也是异构计算典型的场景。</w:t>
      </w:r>
    </w:p>
    <w:p w14:paraId="4B40BD3D">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GPU适用于</w:t>
      </w:r>
      <w:r>
        <w:rPr>
          <w:rFonts w:hint="eastAsia"/>
          <w:b/>
          <w:bCs/>
          <w:lang w:eastAsia="zh-CN"/>
        </w:rPr>
        <w:t>处理数据量大、逻辑简单</w:t>
      </w:r>
      <w:r>
        <w:rPr>
          <w:rFonts w:hint="eastAsia"/>
          <w:lang w:eastAsia="zh-CN"/>
        </w:rPr>
        <w:t>的任务，而CPU则处理逻辑复杂的任务。</w:t>
      </w:r>
      <w:r>
        <w:rPr>
          <w:rFonts w:hint="eastAsia"/>
          <w:lang w:val="en-US" w:eastAsia="zh-CN"/>
        </w:rPr>
        <w:t>所以</w:t>
      </w:r>
      <w:r>
        <w:rPr>
          <w:rFonts w:hint="eastAsia"/>
          <w:lang w:eastAsia="zh-CN"/>
        </w:rPr>
        <w:t>合理利用GPU处理信号的并行特点，可以极大地提供信号处理的效率，代替串行执行的DSP芯片为信号处理引擎提供新的可能</w:t>
      </w:r>
    </w:p>
    <w:p w14:paraId="7C41ADB7">
      <w:pPr>
        <w:pStyle w:val="4"/>
        <w:pageBreakBefore w:val="0"/>
        <w:kinsoku/>
        <w:topLinePunct w:val="0"/>
        <w:autoSpaceDE w:val="0"/>
        <w:autoSpaceDN w:val="0"/>
        <w:bidi w:val="0"/>
        <w:adjustRightInd w:val="0"/>
        <w:snapToGrid w:val="0"/>
        <w:textAlignment w:val="baseline"/>
        <w:rPr>
          <w:lang w:eastAsia="zh-CN"/>
        </w:rPr>
      </w:pPr>
      <w:bookmarkStart w:id="17" w:name="_Toc24098"/>
      <w:bookmarkStart w:id="18" w:name="_Toc6451"/>
      <w:r>
        <w:rPr>
          <w:rFonts w:hint="eastAsia"/>
          <w:lang w:eastAsia="zh-CN"/>
        </w:rPr>
        <w:t xml:space="preserve">1.1.3 </w:t>
      </w:r>
      <w:r>
        <w:rPr>
          <w:lang w:eastAsia="zh-CN"/>
        </w:rPr>
        <w:t>DSP与GPU在信号处理中的技术对比分析</w:t>
      </w:r>
      <w:bookmarkEnd w:id="17"/>
      <w:bookmarkEnd w:id="18"/>
    </w:p>
    <w:p w14:paraId="44C6FF89">
      <w:pPr>
        <w:pStyle w:val="7"/>
        <w:pageBreakBefore w:val="0"/>
        <w:kinsoku/>
        <w:topLinePunct w:val="0"/>
        <w:autoSpaceDE w:val="0"/>
        <w:autoSpaceDN w:val="0"/>
        <w:bidi w:val="0"/>
        <w:adjustRightInd w:val="0"/>
        <w:snapToGrid w:val="0"/>
        <w:spacing w:before="156"/>
        <w:jc w:val="center"/>
        <w:textAlignment w:val="baseline"/>
        <w:rPr>
          <w:rFonts w:hint="default"/>
          <w:lang w:eastAsia="zh-CN"/>
        </w:rPr>
      </w:pPr>
      <w:bookmarkStart w:id="19" w:name="_Ref16323"/>
      <w:r>
        <w:t xml:space="preserve">表 </w:t>
      </w:r>
      <w:r>
        <w:fldChar w:fldCharType="begin"/>
      </w:r>
      <w:r>
        <w:instrText xml:space="preserve"> SEQ 表 \* ARABIC </w:instrText>
      </w:r>
      <w:r>
        <w:fldChar w:fldCharType="separate"/>
      </w:r>
      <w:r>
        <w:t>1</w:t>
      </w:r>
      <w:r>
        <w:fldChar w:fldCharType="end"/>
      </w:r>
      <w:bookmarkEnd w:id="19"/>
      <w:r>
        <w:rPr>
          <w:rFonts w:hint="eastAsia"/>
          <w:lang w:val="en-US" w:eastAsia="zh-CN"/>
        </w:rPr>
        <w:t xml:space="preserve"> </w:t>
      </w:r>
      <w:r>
        <w:rPr>
          <w:lang w:eastAsia="zh-CN"/>
        </w:rPr>
        <w:t>DSP与GPU对比</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3180"/>
        <w:gridCol w:w="3223"/>
      </w:tblGrid>
      <w:tr w14:paraId="16FF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pct"/>
            <w:tcBorders>
              <w:top w:val="nil"/>
              <w:left w:val="nil"/>
              <w:bottom w:val="nil"/>
              <w:right w:val="nil"/>
            </w:tcBorders>
            <w:shd w:val="clear" w:color="auto" w:fill="DBE3F4" w:themeFill="accent1" w:themeFillTint="32"/>
            <w:vAlign w:val="center"/>
          </w:tcPr>
          <w:p w14:paraId="4B17CF73">
            <w:pPr>
              <w:pageBreakBefore w:val="0"/>
              <w:widowControl w:val="0"/>
              <w:kinsoku/>
              <w:topLinePunct w:val="0"/>
              <w:autoSpaceDE w:val="0"/>
              <w:autoSpaceDN w:val="0"/>
              <w:bidi w:val="0"/>
              <w:adjustRightInd w:val="0"/>
              <w:snapToGrid w:val="0"/>
              <w:jc w:val="center"/>
              <w:textAlignment w:val="baseline"/>
              <w:rPr>
                <w:b/>
                <w:i w:val="0"/>
                <w:color w:val="000000" w:themeColor="text1"/>
                <w:lang w:eastAsia="zh-CN"/>
                <w14:textFill>
                  <w14:solidFill>
                    <w14:schemeClr w14:val="tx1"/>
                  </w14:solidFill>
                </w14:textFill>
              </w:rPr>
            </w:pPr>
            <w:r>
              <w:rPr>
                <w:rFonts w:hint="eastAsia"/>
                <w:b/>
                <w:i w:val="0"/>
                <w:color w:val="000000" w:themeColor="text1"/>
                <w:lang w:eastAsia="zh-CN"/>
                <w14:textFill>
                  <w14:solidFill>
                    <w14:schemeClr w14:val="tx1"/>
                  </w14:solidFill>
                </w14:textFill>
              </w:rPr>
              <w:t>对比维度</w:t>
            </w:r>
          </w:p>
        </w:tc>
        <w:tc>
          <w:tcPr>
            <w:tcW w:w="1865" w:type="pct"/>
            <w:tcBorders>
              <w:top w:val="nil"/>
              <w:left w:val="nil"/>
              <w:bottom w:val="nil"/>
              <w:right w:val="nil"/>
            </w:tcBorders>
            <w:shd w:val="clear" w:color="auto" w:fill="DBE3F4" w:themeFill="accent1" w:themeFillTint="32"/>
            <w:vAlign w:val="center"/>
          </w:tcPr>
          <w:p w14:paraId="325EFD6E">
            <w:pPr>
              <w:pageBreakBefore w:val="0"/>
              <w:widowControl w:val="0"/>
              <w:kinsoku/>
              <w:topLinePunct w:val="0"/>
              <w:autoSpaceDE w:val="0"/>
              <w:autoSpaceDN w:val="0"/>
              <w:bidi w:val="0"/>
              <w:adjustRightInd w:val="0"/>
              <w:snapToGrid w:val="0"/>
              <w:jc w:val="center"/>
              <w:textAlignment w:val="baseline"/>
              <w:rPr>
                <w:b/>
                <w:i w:val="0"/>
                <w:color w:val="000000" w:themeColor="text1"/>
                <w:lang w:eastAsia="zh-CN"/>
                <w14:textFill>
                  <w14:solidFill>
                    <w14:schemeClr w14:val="tx1"/>
                  </w14:solidFill>
                </w14:textFill>
              </w:rPr>
            </w:pPr>
            <w:r>
              <w:rPr>
                <w:rFonts w:hint="eastAsia"/>
                <w:b/>
                <w:i w:val="0"/>
                <w:color w:val="000000" w:themeColor="text1"/>
                <w:lang w:eastAsia="zh-CN"/>
                <w14:textFill>
                  <w14:solidFill>
                    <w14:schemeClr w14:val="tx1"/>
                  </w14:solidFill>
                </w14:textFill>
              </w:rPr>
              <w:t>DSP</w:t>
            </w:r>
          </w:p>
        </w:tc>
        <w:tc>
          <w:tcPr>
            <w:tcW w:w="1890" w:type="pct"/>
            <w:tcBorders>
              <w:top w:val="nil"/>
              <w:left w:val="nil"/>
              <w:bottom w:val="nil"/>
              <w:right w:val="nil"/>
            </w:tcBorders>
            <w:shd w:val="clear" w:color="auto" w:fill="DBE3F4" w:themeFill="accent1" w:themeFillTint="32"/>
            <w:vAlign w:val="center"/>
          </w:tcPr>
          <w:p w14:paraId="4AD4DF1E">
            <w:pPr>
              <w:pageBreakBefore w:val="0"/>
              <w:widowControl w:val="0"/>
              <w:kinsoku/>
              <w:topLinePunct w:val="0"/>
              <w:autoSpaceDE w:val="0"/>
              <w:autoSpaceDN w:val="0"/>
              <w:bidi w:val="0"/>
              <w:adjustRightInd w:val="0"/>
              <w:snapToGrid w:val="0"/>
              <w:jc w:val="center"/>
              <w:textAlignment w:val="baseline"/>
              <w:rPr>
                <w:b/>
                <w:i w:val="0"/>
                <w:color w:val="000000" w:themeColor="text1"/>
                <w:lang w:eastAsia="zh-CN"/>
                <w14:textFill>
                  <w14:solidFill>
                    <w14:schemeClr w14:val="tx1"/>
                  </w14:solidFill>
                </w14:textFill>
              </w:rPr>
            </w:pPr>
            <w:r>
              <w:rPr>
                <w:rFonts w:hint="eastAsia"/>
                <w:b/>
                <w:i w:val="0"/>
                <w:color w:val="000000" w:themeColor="text1"/>
                <w:lang w:eastAsia="zh-CN"/>
                <w14:textFill>
                  <w14:solidFill>
                    <w14:schemeClr w14:val="tx1"/>
                  </w14:solidFill>
                </w14:textFill>
              </w:rPr>
              <w:t>GPU</w:t>
            </w:r>
          </w:p>
        </w:tc>
      </w:tr>
      <w:tr w14:paraId="5EC5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pct"/>
            <w:tcBorders>
              <w:top w:val="nil"/>
              <w:left w:val="nil"/>
              <w:bottom w:val="nil"/>
              <w:right w:val="nil"/>
            </w:tcBorders>
            <w:shd w:val="clear" w:color="auto" w:fill="FFFFFF"/>
            <w:vAlign w:val="center"/>
          </w:tcPr>
          <w:p w14:paraId="087EC7AF">
            <w:pPr>
              <w:pageBreakBefore w:val="0"/>
              <w:widowControl w:val="0"/>
              <w:kinsoku/>
              <w:topLinePunct w:val="0"/>
              <w:autoSpaceDE w:val="0"/>
              <w:autoSpaceDN w:val="0"/>
              <w:bidi w:val="0"/>
              <w:adjustRightInd w:val="0"/>
              <w:snapToGrid w:val="0"/>
              <w:jc w:val="both"/>
              <w:textAlignment w:val="baseline"/>
              <w:rPr>
                <w:b w:val="0"/>
                <w:i w:val="0"/>
                <w:color w:val="08090C"/>
                <w:sz w:val="21"/>
                <w:szCs w:val="21"/>
                <w:lang w:eastAsia="zh-CN"/>
              </w:rPr>
            </w:pPr>
            <w:r>
              <w:rPr>
                <w:rFonts w:hint="eastAsia"/>
                <w:b w:val="0"/>
                <w:i w:val="0"/>
                <w:color w:val="08090C"/>
                <w:sz w:val="21"/>
                <w:szCs w:val="21"/>
                <w:lang w:eastAsia="zh-CN"/>
              </w:rPr>
              <w:t>计算架构</w:t>
            </w:r>
          </w:p>
        </w:tc>
        <w:tc>
          <w:tcPr>
            <w:tcW w:w="1865" w:type="pct"/>
            <w:tcBorders>
              <w:top w:val="nil"/>
              <w:left w:val="nil"/>
              <w:bottom w:val="nil"/>
              <w:right w:val="nil"/>
            </w:tcBorders>
            <w:shd w:val="clear" w:color="auto" w:fill="FFFFFF"/>
            <w:vAlign w:val="center"/>
          </w:tcPr>
          <w:p w14:paraId="11A9A207">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rFonts w:hint="eastAsia"/>
                <w:b w:val="0"/>
                <w:i w:val="0"/>
                <w:color w:val="08090C"/>
                <w:sz w:val="21"/>
                <w:szCs w:val="21"/>
                <w:lang w:eastAsia="zh-CN"/>
              </w:rPr>
              <w:t>专用硬件加速，面向单线程高确定性实时处理</w:t>
            </w:r>
          </w:p>
        </w:tc>
        <w:tc>
          <w:tcPr>
            <w:tcW w:w="1890" w:type="pct"/>
            <w:tcBorders>
              <w:top w:val="nil"/>
              <w:left w:val="nil"/>
              <w:bottom w:val="nil"/>
              <w:right w:val="nil"/>
            </w:tcBorders>
            <w:shd w:val="clear" w:color="auto" w:fill="FFFFFF"/>
            <w:vAlign w:val="center"/>
          </w:tcPr>
          <w:p w14:paraId="72BEDB05">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b w:val="0"/>
                <w:i w:val="0"/>
                <w:color w:val="08090C"/>
                <w:sz w:val="21"/>
                <w:szCs w:val="21"/>
                <w:lang w:eastAsia="zh-CN"/>
              </w:rPr>
              <w:t>大规模并行架构设计</w:t>
            </w:r>
          </w:p>
          <w:p w14:paraId="318AA15F">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rFonts w:hint="eastAsia"/>
                <w:b w:val="0"/>
                <w:i w:val="0"/>
                <w:color w:val="08090C"/>
                <w:sz w:val="21"/>
                <w:szCs w:val="21"/>
                <w:lang w:eastAsia="zh-CN"/>
              </w:rPr>
              <w:t>（SIMD/SIMT）</w:t>
            </w:r>
          </w:p>
        </w:tc>
      </w:tr>
      <w:tr w14:paraId="6002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pct"/>
            <w:tcBorders>
              <w:top w:val="nil"/>
              <w:left w:val="nil"/>
              <w:bottom w:val="nil"/>
              <w:right w:val="nil"/>
            </w:tcBorders>
            <w:shd w:val="clear" w:color="auto" w:fill="F2F2F2"/>
            <w:vAlign w:val="center"/>
          </w:tcPr>
          <w:p w14:paraId="224820AB">
            <w:pPr>
              <w:pageBreakBefore w:val="0"/>
              <w:widowControl w:val="0"/>
              <w:kinsoku/>
              <w:topLinePunct w:val="0"/>
              <w:autoSpaceDE w:val="0"/>
              <w:autoSpaceDN w:val="0"/>
              <w:bidi w:val="0"/>
              <w:adjustRightInd w:val="0"/>
              <w:snapToGrid w:val="0"/>
              <w:jc w:val="both"/>
              <w:textAlignment w:val="baseline"/>
              <w:rPr>
                <w:b w:val="0"/>
                <w:i w:val="0"/>
                <w:color w:val="08090C"/>
                <w:sz w:val="21"/>
                <w:szCs w:val="21"/>
                <w:lang w:eastAsia="zh-CN"/>
              </w:rPr>
            </w:pPr>
            <w:r>
              <w:rPr>
                <w:rFonts w:hint="eastAsia"/>
                <w:b w:val="0"/>
                <w:i w:val="0"/>
                <w:color w:val="08090C"/>
                <w:sz w:val="21"/>
                <w:szCs w:val="21"/>
                <w:lang w:eastAsia="zh-CN"/>
              </w:rPr>
              <w:t>内存系统设计</w:t>
            </w:r>
          </w:p>
        </w:tc>
        <w:tc>
          <w:tcPr>
            <w:tcW w:w="1865" w:type="pct"/>
            <w:tcBorders>
              <w:top w:val="nil"/>
              <w:left w:val="nil"/>
              <w:bottom w:val="nil"/>
              <w:right w:val="nil"/>
            </w:tcBorders>
            <w:shd w:val="clear" w:color="auto" w:fill="F2F2F2"/>
            <w:vAlign w:val="center"/>
          </w:tcPr>
          <w:p w14:paraId="4B61B409">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b w:val="0"/>
                <w:i w:val="0"/>
                <w:color w:val="08090C"/>
                <w:sz w:val="21"/>
                <w:szCs w:val="21"/>
                <w:lang w:eastAsia="zh-CN"/>
              </w:rPr>
              <w:t>紧耦合内存架构，依赖L1/L2缓存来实现低延迟数据访问</w:t>
            </w:r>
          </w:p>
        </w:tc>
        <w:tc>
          <w:tcPr>
            <w:tcW w:w="1890" w:type="pct"/>
            <w:tcBorders>
              <w:top w:val="nil"/>
              <w:left w:val="nil"/>
              <w:bottom w:val="nil"/>
              <w:right w:val="nil"/>
            </w:tcBorders>
            <w:shd w:val="clear" w:color="auto" w:fill="F2F2F2"/>
            <w:vAlign w:val="center"/>
          </w:tcPr>
          <w:p w14:paraId="206852AD">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b w:val="0"/>
                <w:i w:val="0"/>
                <w:color w:val="08090C"/>
                <w:sz w:val="21"/>
                <w:szCs w:val="21"/>
                <w:lang w:eastAsia="zh-CN"/>
              </w:rPr>
              <w:t>高带宽存储器</w:t>
            </w:r>
          </w:p>
          <w:p w14:paraId="6C16E951">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b w:val="0"/>
                <w:i w:val="0"/>
                <w:color w:val="08090C"/>
                <w:sz w:val="21"/>
                <w:szCs w:val="21"/>
                <w:lang w:eastAsia="zh-CN"/>
              </w:rPr>
              <w:t>（GDDR</w:t>
            </w:r>
            <w:r>
              <w:rPr>
                <w:rFonts w:hint="eastAsia"/>
                <w:b w:val="0"/>
                <w:i w:val="0"/>
                <w:color w:val="08090C"/>
                <w:sz w:val="21"/>
                <w:szCs w:val="21"/>
                <w:lang w:eastAsia="zh-CN"/>
              </w:rPr>
              <w:t>/</w:t>
            </w:r>
            <w:r>
              <w:rPr>
                <w:b w:val="0"/>
                <w:i w:val="0"/>
                <w:color w:val="08090C"/>
                <w:sz w:val="21"/>
                <w:szCs w:val="21"/>
                <w:lang w:eastAsia="zh-CN"/>
              </w:rPr>
              <w:t>HBM）</w:t>
            </w:r>
          </w:p>
        </w:tc>
      </w:tr>
      <w:tr w14:paraId="0E0D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pct"/>
            <w:tcBorders>
              <w:top w:val="nil"/>
              <w:left w:val="nil"/>
              <w:bottom w:val="nil"/>
              <w:right w:val="nil"/>
            </w:tcBorders>
            <w:shd w:val="clear" w:color="auto" w:fill="FFFFFF"/>
            <w:vAlign w:val="center"/>
          </w:tcPr>
          <w:p w14:paraId="2CEFEF6F">
            <w:pPr>
              <w:pageBreakBefore w:val="0"/>
              <w:widowControl w:val="0"/>
              <w:kinsoku/>
              <w:topLinePunct w:val="0"/>
              <w:autoSpaceDE w:val="0"/>
              <w:autoSpaceDN w:val="0"/>
              <w:bidi w:val="0"/>
              <w:adjustRightInd w:val="0"/>
              <w:snapToGrid w:val="0"/>
              <w:jc w:val="both"/>
              <w:textAlignment w:val="baseline"/>
              <w:rPr>
                <w:b w:val="0"/>
                <w:i w:val="0"/>
                <w:color w:val="08090C"/>
                <w:sz w:val="21"/>
                <w:szCs w:val="21"/>
                <w:lang w:eastAsia="zh-CN"/>
              </w:rPr>
            </w:pPr>
            <w:r>
              <w:rPr>
                <w:b w:val="0"/>
                <w:i w:val="0"/>
                <w:color w:val="08090C"/>
                <w:sz w:val="21"/>
                <w:szCs w:val="21"/>
                <w:lang w:eastAsia="zh-CN"/>
              </w:rPr>
              <w:t>编程模型和生态系统</w:t>
            </w:r>
          </w:p>
        </w:tc>
        <w:tc>
          <w:tcPr>
            <w:tcW w:w="1865" w:type="pct"/>
            <w:tcBorders>
              <w:top w:val="nil"/>
              <w:left w:val="nil"/>
              <w:bottom w:val="nil"/>
              <w:right w:val="nil"/>
            </w:tcBorders>
            <w:shd w:val="clear" w:color="auto" w:fill="FFFFFF"/>
            <w:vAlign w:val="center"/>
          </w:tcPr>
          <w:p w14:paraId="16B176A3">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b w:val="0"/>
                <w:i w:val="0"/>
                <w:color w:val="08090C"/>
                <w:sz w:val="21"/>
                <w:szCs w:val="21"/>
                <w:lang w:eastAsia="zh-CN"/>
              </w:rPr>
              <w:t>专用指令集架构</w:t>
            </w:r>
          </w:p>
        </w:tc>
        <w:tc>
          <w:tcPr>
            <w:tcW w:w="1890" w:type="pct"/>
            <w:tcBorders>
              <w:top w:val="nil"/>
              <w:left w:val="nil"/>
              <w:bottom w:val="nil"/>
              <w:right w:val="nil"/>
            </w:tcBorders>
            <w:shd w:val="clear" w:color="auto" w:fill="FFFFFF"/>
            <w:vAlign w:val="center"/>
          </w:tcPr>
          <w:p w14:paraId="1E745567">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rFonts w:hint="eastAsia"/>
                <w:b w:val="0"/>
                <w:i w:val="0"/>
                <w:color w:val="08090C"/>
                <w:sz w:val="21"/>
                <w:szCs w:val="21"/>
                <w:lang w:eastAsia="zh-CN"/>
              </w:rPr>
              <w:t>通用并行框架（CUDA/</w:t>
            </w:r>
            <w:r>
              <w:rPr>
                <w:b w:val="0"/>
                <w:i w:val="0"/>
                <w:color w:val="08090C"/>
                <w:sz w:val="21"/>
                <w:szCs w:val="21"/>
                <w:lang w:eastAsia="zh-CN"/>
              </w:rPr>
              <w:t>OpenCL</w:t>
            </w:r>
            <w:r>
              <w:rPr>
                <w:rFonts w:hint="eastAsia"/>
                <w:b w:val="0"/>
                <w:i w:val="0"/>
                <w:color w:val="08090C"/>
                <w:sz w:val="21"/>
                <w:szCs w:val="21"/>
                <w:lang w:eastAsia="zh-CN"/>
              </w:rPr>
              <w:t>）</w:t>
            </w:r>
            <w:r>
              <w:rPr>
                <w:b w:val="0"/>
                <w:i w:val="0"/>
                <w:color w:val="08090C"/>
                <w:sz w:val="21"/>
                <w:szCs w:val="21"/>
                <w:lang w:eastAsia="zh-CN"/>
              </w:rPr>
              <w:t>，支持高级编程语言</w:t>
            </w:r>
          </w:p>
        </w:tc>
      </w:tr>
      <w:tr w14:paraId="6FBE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pct"/>
            <w:tcBorders>
              <w:top w:val="nil"/>
              <w:left w:val="nil"/>
              <w:bottom w:val="nil"/>
              <w:right w:val="nil"/>
            </w:tcBorders>
            <w:shd w:val="clear" w:color="auto" w:fill="F2F2F2"/>
            <w:vAlign w:val="center"/>
          </w:tcPr>
          <w:p w14:paraId="3C55A198">
            <w:pPr>
              <w:pageBreakBefore w:val="0"/>
              <w:widowControl w:val="0"/>
              <w:kinsoku/>
              <w:topLinePunct w:val="0"/>
              <w:autoSpaceDE w:val="0"/>
              <w:autoSpaceDN w:val="0"/>
              <w:bidi w:val="0"/>
              <w:adjustRightInd w:val="0"/>
              <w:snapToGrid w:val="0"/>
              <w:jc w:val="both"/>
              <w:textAlignment w:val="baseline"/>
              <w:rPr>
                <w:b w:val="0"/>
                <w:i w:val="0"/>
                <w:color w:val="08090C"/>
                <w:sz w:val="21"/>
                <w:szCs w:val="21"/>
                <w:lang w:eastAsia="zh-CN"/>
              </w:rPr>
            </w:pPr>
            <w:r>
              <w:rPr>
                <w:rFonts w:hint="eastAsia"/>
                <w:b w:val="0"/>
                <w:i w:val="0"/>
                <w:color w:val="08090C"/>
                <w:sz w:val="21"/>
                <w:szCs w:val="21"/>
                <w:lang w:eastAsia="zh-CN"/>
              </w:rPr>
              <w:t>计算精度与类型</w:t>
            </w:r>
          </w:p>
        </w:tc>
        <w:tc>
          <w:tcPr>
            <w:tcW w:w="1865" w:type="pct"/>
            <w:tcBorders>
              <w:top w:val="nil"/>
              <w:left w:val="nil"/>
              <w:bottom w:val="nil"/>
              <w:right w:val="nil"/>
            </w:tcBorders>
            <w:shd w:val="clear" w:color="auto" w:fill="F2F2F2"/>
            <w:vAlign w:val="center"/>
          </w:tcPr>
          <w:p w14:paraId="4AC6EEF8">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rFonts w:hint="eastAsia"/>
                <w:b w:val="0"/>
                <w:i w:val="0"/>
                <w:color w:val="08090C"/>
                <w:sz w:val="21"/>
                <w:szCs w:val="21"/>
                <w:lang w:eastAsia="zh-CN"/>
              </w:rPr>
              <w:t>以定点计算为主，兼顾低功耗和实时性</w:t>
            </w:r>
          </w:p>
        </w:tc>
        <w:tc>
          <w:tcPr>
            <w:tcW w:w="1890" w:type="pct"/>
            <w:tcBorders>
              <w:top w:val="nil"/>
              <w:left w:val="nil"/>
              <w:bottom w:val="nil"/>
              <w:right w:val="nil"/>
            </w:tcBorders>
            <w:shd w:val="clear" w:color="auto" w:fill="F2F2F2"/>
            <w:vAlign w:val="center"/>
          </w:tcPr>
          <w:p w14:paraId="2AF3A85B">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rFonts w:hint="eastAsia"/>
                <w:b w:val="0"/>
                <w:i w:val="0"/>
                <w:color w:val="08090C"/>
                <w:sz w:val="21"/>
                <w:szCs w:val="21"/>
                <w:lang w:eastAsia="zh-CN"/>
              </w:rPr>
              <w:t>以浮点计算为主（FP32/FP64），支持混合精度训练和渲染</w:t>
            </w:r>
          </w:p>
        </w:tc>
      </w:tr>
      <w:tr w14:paraId="30F7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pct"/>
            <w:tcBorders>
              <w:top w:val="nil"/>
              <w:left w:val="nil"/>
              <w:bottom w:val="nil"/>
              <w:right w:val="nil"/>
            </w:tcBorders>
            <w:shd w:val="clear" w:color="auto" w:fill="FFFFFF"/>
            <w:vAlign w:val="center"/>
          </w:tcPr>
          <w:p w14:paraId="0A452F24">
            <w:pPr>
              <w:pageBreakBefore w:val="0"/>
              <w:widowControl w:val="0"/>
              <w:kinsoku/>
              <w:topLinePunct w:val="0"/>
              <w:autoSpaceDE w:val="0"/>
              <w:autoSpaceDN w:val="0"/>
              <w:bidi w:val="0"/>
              <w:adjustRightInd w:val="0"/>
              <w:snapToGrid w:val="0"/>
              <w:jc w:val="both"/>
              <w:textAlignment w:val="baseline"/>
              <w:rPr>
                <w:b w:val="0"/>
                <w:i w:val="0"/>
                <w:color w:val="08090C"/>
                <w:sz w:val="21"/>
                <w:szCs w:val="21"/>
                <w:lang w:eastAsia="zh-CN"/>
              </w:rPr>
            </w:pPr>
            <w:r>
              <w:rPr>
                <w:b w:val="0"/>
                <w:i w:val="0"/>
                <w:color w:val="08090C"/>
                <w:sz w:val="21"/>
                <w:szCs w:val="21"/>
                <w:lang w:eastAsia="zh-CN"/>
              </w:rPr>
              <w:t>应用场景</w:t>
            </w:r>
          </w:p>
        </w:tc>
        <w:tc>
          <w:tcPr>
            <w:tcW w:w="1865" w:type="pct"/>
            <w:tcBorders>
              <w:top w:val="nil"/>
              <w:left w:val="nil"/>
              <w:bottom w:val="nil"/>
              <w:right w:val="nil"/>
            </w:tcBorders>
            <w:shd w:val="clear" w:color="auto" w:fill="FFFFFF"/>
            <w:vAlign w:val="center"/>
          </w:tcPr>
          <w:p w14:paraId="5D81BF76">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b w:val="0"/>
                <w:i w:val="0"/>
                <w:color w:val="08090C"/>
                <w:sz w:val="21"/>
                <w:szCs w:val="21"/>
                <w:lang w:eastAsia="zh-CN"/>
              </w:rPr>
              <w:t>实时信号处理</w:t>
            </w:r>
            <w:r>
              <w:rPr>
                <w:rFonts w:hint="eastAsia"/>
                <w:b w:val="0"/>
                <w:i w:val="0"/>
                <w:color w:val="08090C"/>
                <w:sz w:val="21"/>
                <w:szCs w:val="21"/>
                <w:lang w:eastAsia="zh-CN"/>
              </w:rPr>
              <w:t>，</w:t>
            </w:r>
            <w:r>
              <w:rPr>
                <w:b w:val="0"/>
                <w:i w:val="0"/>
                <w:color w:val="08090C"/>
                <w:sz w:val="21"/>
                <w:szCs w:val="21"/>
                <w:lang w:eastAsia="zh-CN"/>
              </w:rPr>
              <w:t>如通信、音频</w:t>
            </w:r>
          </w:p>
        </w:tc>
        <w:tc>
          <w:tcPr>
            <w:tcW w:w="1890" w:type="pct"/>
            <w:tcBorders>
              <w:top w:val="nil"/>
              <w:left w:val="nil"/>
              <w:bottom w:val="nil"/>
              <w:right w:val="nil"/>
            </w:tcBorders>
            <w:shd w:val="clear" w:color="auto" w:fill="FFFFFF"/>
            <w:vAlign w:val="center"/>
          </w:tcPr>
          <w:p w14:paraId="09680186">
            <w:pPr>
              <w:pageBreakBefore w:val="0"/>
              <w:widowControl w:val="0"/>
              <w:kinsoku/>
              <w:topLinePunct w:val="0"/>
              <w:autoSpaceDE w:val="0"/>
              <w:autoSpaceDN w:val="0"/>
              <w:bidi w:val="0"/>
              <w:adjustRightInd w:val="0"/>
              <w:snapToGrid w:val="0"/>
              <w:jc w:val="center"/>
              <w:textAlignment w:val="baseline"/>
              <w:rPr>
                <w:b w:val="0"/>
                <w:i w:val="0"/>
                <w:color w:val="08090C"/>
                <w:sz w:val="21"/>
                <w:szCs w:val="21"/>
                <w:lang w:eastAsia="zh-CN"/>
              </w:rPr>
            </w:pPr>
            <w:r>
              <w:rPr>
                <w:b w:val="0"/>
                <w:i w:val="0"/>
                <w:color w:val="08090C"/>
                <w:sz w:val="21"/>
                <w:szCs w:val="21"/>
                <w:lang w:eastAsia="zh-CN"/>
              </w:rPr>
              <w:t>图形渲染、深度学习、高性能计算等数据并行任务</w:t>
            </w:r>
          </w:p>
        </w:tc>
      </w:tr>
    </w:tbl>
    <w:p w14:paraId="33FD8CE1">
      <w:pPr>
        <w:bidi w:val="0"/>
        <w:ind w:firstLine="480" w:firstLineChars="200"/>
        <w:rPr>
          <w:rFonts w:hint="default" w:ascii="Times New Roman" w:hAnsi="Times New Roman" w:eastAsia="宋体" w:cs="Times New Roman"/>
          <w:snapToGrid w:val="0"/>
          <w:color w:val="000000"/>
          <w:kern w:val="0"/>
          <w:sz w:val="24"/>
          <w:szCs w:val="21"/>
          <w:lang w:val="en-US" w:eastAsia="zh-CN" w:bidi="ar-SA"/>
        </w:rPr>
      </w:pPr>
    </w:p>
    <w:p w14:paraId="5C378DB3">
      <w:pPr>
        <w:pStyle w:val="3"/>
        <w:pageBreakBefore w:val="0"/>
        <w:kinsoku/>
        <w:topLinePunct w:val="0"/>
        <w:autoSpaceDE w:val="0"/>
        <w:autoSpaceDN w:val="0"/>
        <w:bidi w:val="0"/>
        <w:adjustRightInd w:val="0"/>
        <w:snapToGrid w:val="0"/>
        <w:textAlignment w:val="baseline"/>
        <w:rPr>
          <w:rFonts w:hint="default"/>
          <w:lang w:val="en-US" w:eastAsia="zh-CN"/>
        </w:rPr>
      </w:pPr>
      <w:bookmarkStart w:id="20" w:name="_Toc1997"/>
      <w:bookmarkStart w:id="21" w:name="_Toc12692"/>
      <w:r>
        <w:rPr>
          <w:rFonts w:hint="eastAsia"/>
          <w:lang w:val="en-US" w:eastAsia="zh-CN"/>
        </w:rPr>
        <w:t>1.2 市场分析</w:t>
      </w:r>
      <w:bookmarkEnd w:id="20"/>
      <w:bookmarkEnd w:id="21"/>
    </w:p>
    <w:p w14:paraId="3205AD9C">
      <w:pPr>
        <w:pStyle w:val="4"/>
        <w:pageBreakBefore w:val="0"/>
        <w:kinsoku/>
        <w:topLinePunct w:val="0"/>
        <w:autoSpaceDE w:val="0"/>
        <w:autoSpaceDN w:val="0"/>
        <w:bidi w:val="0"/>
        <w:adjustRightInd w:val="0"/>
        <w:snapToGrid w:val="0"/>
        <w:textAlignment w:val="baseline"/>
        <w:rPr>
          <w:rFonts w:hint="eastAsia"/>
          <w:lang w:val="en-US" w:eastAsia="zh-CN"/>
        </w:rPr>
      </w:pPr>
      <w:bookmarkStart w:id="22" w:name="_Toc15460"/>
      <w:bookmarkStart w:id="23" w:name="_Toc9653"/>
      <w:r>
        <w:rPr>
          <w:rFonts w:hint="eastAsia"/>
          <w:lang w:val="en-US" w:eastAsia="zh-CN"/>
        </w:rPr>
        <w:t>1.2.1 DSP芯片市场分析</w:t>
      </w:r>
      <w:bookmarkEnd w:id="22"/>
      <w:bookmarkEnd w:id="23"/>
    </w:p>
    <w:p w14:paraId="0873D90E">
      <w:pPr>
        <w:pageBreakBefore w:val="0"/>
        <w:kinsoku/>
        <w:topLinePunct w:val="0"/>
        <w:autoSpaceDE w:val="0"/>
        <w:autoSpaceDN w:val="0"/>
        <w:bidi w:val="0"/>
        <w:adjustRightInd w:val="0"/>
        <w:snapToGrid w:val="0"/>
        <w:textAlignment w:val="baseline"/>
        <w:rPr>
          <w:rFonts w:hint="default" w:eastAsia="宋体"/>
          <w:b/>
          <w:bCs/>
          <w:lang w:val="en-US" w:eastAsia="zh-CN"/>
        </w:rPr>
      </w:pPr>
      <w:r>
        <w:rPr>
          <w:rFonts w:hint="eastAsia"/>
          <w:b/>
          <w:bCs/>
          <w:lang w:val="en-US" w:eastAsia="zh-CN"/>
        </w:rPr>
        <w:t>（1）DSP芯片市场规模</w:t>
      </w:r>
    </w:p>
    <w:p w14:paraId="2A97F7CD">
      <w:pPr>
        <w:pageBreakBefore w:val="0"/>
        <w:kinsoku/>
        <w:topLinePunct w:val="0"/>
        <w:autoSpaceDE w:val="0"/>
        <w:autoSpaceDN w:val="0"/>
        <w:bidi w:val="0"/>
        <w:adjustRightInd w:val="0"/>
        <w:snapToGrid w:val="0"/>
        <w:ind w:firstLine="420" w:firstLineChars="0"/>
        <w:textAlignment w:val="baseline"/>
        <w:rPr>
          <w:rFonts w:hint="eastAsia"/>
          <w:lang w:eastAsia="zh-CN"/>
        </w:rPr>
      </w:pPr>
      <w:r>
        <w:rPr>
          <w:rFonts w:hint="eastAsia"/>
        </w:rPr>
        <w:t>20世纪60年代后数字信号处理技术随计算机和信息技术发展兴起，早期依赖微处理器，因速度不足难以满足需求，DSP芯片应运而生。近年</w:t>
      </w:r>
      <w:r>
        <w:rPr>
          <w:rFonts w:hint="eastAsia"/>
          <w:lang w:val="en-US" w:eastAsia="zh-CN"/>
        </w:rPr>
        <w:t>随着</w:t>
      </w:r>
      <w:r>
        <w:rPr>
          <w:rFonts w:hint="eastAsia"/>
        </w:rPr>
        <w:t>全球通信等行业发展带动需求，202</w:t>
      </w:r>
      <w:r>
        <w:rPr>
          <w:rFonts w:hint="eastAsia"/>
          <w:lang w:val="en-US" w:eastAsia="zh-CN"/>
        </w:rPr>
        <w:t>3</w:t>
      </w:r>
      <w:r>
        <w:rPr>
          <w:rFonts w:hint="eastAsia"/>
        </w:rPr>
        <w:t>年全球DSP芯片市场规模达</w:t>
      </w:r>
      <w:r>
        <w:rPr>
          <w:rFonts w:hint="eastAsia"/>
          <w:lang w:val="en-US" w:eastAsia="zh-CN"/>
        </w:rPr>
        <w:t>140</w:t>
      </w:r>
      <w:r>
        <w:rPr>
          <w:rFonts w:hint="eastAsia"/>
        </w:rPr>
        <w:t>亿美元。</w:t>
      </w:r>
    </w:p>
    <w:p w14:paraId="4871A185">
      <w:pPr>
        <w:pageBreakBefore w:val="0"/>
        <w:kinsoku/>
        <w:topLinePunct w:val="0"/>
        <w:autoSpaceDE w:val="0"/>
        <w:autoSpaceDN w:val="0"/>
        <w:bidi w:val="0"/>
        <w:adjustRightInd w:val="0"/>
        <w:snapToGrid w:val="0"/>
        <w:ind w:firstLine="480" w:firstLineChars="200"/>
        <w:jc w:val="center"/>
        <w:textAlignment w:val="baseline"/>
      </w:pPr>
      <w:r>
        <w:drawing>
          <wp:inline distT="0" distB="0" distL="114300" distR="114300">
            <wp:extent cx="3539490" cy="2592070"/>
            <wp:effectExtent l="0" t="0" r="11430" b="13970"/>
            <wp:docPr id="16"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0"/>
                    <pic:cNvPicPr>
                      <a:picLocks noChangeAspect="1"/>
                    </pic:cNvPicPr>
                  </pic:nvPicPr>
                  <pic:blipFill>
                    <a:blip r:embed="rId10"/>
                    <a:stretch>
                      <a:fillRect/>
                    </a:stretch>
                  </pic:blipFill>
                  <pic:spPr>
                    <a:xfrm>
                      <a:off x="0" y="0"/>
                      <a:ext cx="3539490" cy="2592070"/>
                    </a:xfrm>
                    <a:prstGeom prst="rect">
                      <a:avLst/>
                    </a:prstGeom>
                    <a:noFill/>
                    <a:ln>
                      <a:noFill/>
                    </a:ln>
                  </pic:spPr>
                </pic:pic>
              </a:graphicData>
            </a:graphic>
          </wp:inline>
        </w:drawing>
      </w:r>
    </w:p>
    <w:p w14:paraId="6CAB73FF">
      <w:pPr>
        <w:pStyle w:val="7"/>
        <w:pageBreakBefore w:val="0"/>
        <w:kinsoku/>
        <w:topLinePunct w:val="0"/>
        <w:autoSpaceDE w:val="0"/>
        <w:autoSpaceDN w:val="0"/>
        <w:bidi w:val="0"/>
        <w:adjustRightInd w:val="0"/>
        <w:snapToGrid w:val="0"/>
        <w:jc w:val="center"/>
        <w:textAlignment w:val="baseline"/>
        <w:rPr>
          <w:lang w:eastAsia="zh-CN"/>
        </w:rPr>
      </w:pPr>
      <w:bookmarkStart w:id="24" w:name="_Ref11477"/>
      <w:r>
        <w:t xml:space="preserve">图 </w:t>
      </w:r>
      <w:r>
        <w:fldChar w:fldCharType="begin"/>
      </w:r>
      <w:r>
        <w:instrText xml:space="preserve"> SEQ 图 \* ARABIC </w:instrText>
      </w:r>
      <w:r>
        <w:fldChar w:fldCharType="separate"/>
      </w:r>
      <w:r>
        <w:t>3</w:t>
      </w:r>
      <w:r>
        <w:fldChar w:fldCharType="end"/>
      </w:r>
      <w:bookmarkEnd w:id="24"/>
      <w:r>
        <w:rPr>
          <w:rFonts w:hint="eastAsia"/>
          <w:lang w:val="en-US" w:eastAsia="zh-CN"/>
        </w:rPr>
        <w:t xml:space="preserve">  </w:t>
      </w:r>
      <w:r>
        <w:rPr>
          <w:rFonts w:hint="eastAsia"/>
          <w:lang w:eastAsia="zh-CN"/>
        </w:rPr>
        <w:t>20</w:t>
      </w:r>
      <w:r>
        <w:rPr>
          <w:rFonts w:hint="eastAsia"/>
          <w:lang w:val="en-US" w:eastAsia="zh-CN"/>
        </w:rPr>
        <w:t>15</w:t>
      </w:r>
      <w:r>
        <w:rPr>
          <w:rFonts w:hint="eastAsia"/>
          <w:lang w:eastAsia="zh-CN"/>
        </w:rPr>
        <w:t>-202</w:t>
      </w:r>
      <w:r>
        <w:rPr>
          <w:rFonts w:hint="eastAsia"/>
          <w:lang w:val="en-US" w:eastAsia="zh-CN"/>
        </w:rPr>
        <w:t>3</w:t>
      </w:r>
      <w:r>
        <w:rPr>
          <w:rFonts w:hint="eastAsia"/>
          <w:lang w:eastAsia="zh-CN"/>
        </w:rPr>
        <w:t>年全球 DSP 芯片市场规模及增速</w:t>
      </w:r>
    </w:p>
    <w:p w14:paraId="45F61DDC">
      <w:pPr>
        <w:pageBreakBefore w:val="0"/>
        <w:kinsoku/>
        <w:topLinePunct w:val="0"/>
        <w:autoSpaceDE w:val="0"/>
        <w:autoSpaceDN w:val="0"/>
        <w:bidi w:val="0"/>
        <w:adjustRightInd w:val="0"/>
        <w:snapToGrid w:val="0"/>
        <w:ind w:firstLine="480" w:firstLineChars="200"/>
        <w:jc w:val="left"/>
        <w:textAlignment w:val="baseline"/>
        <w:rPr>
          <w:rFonts w:hint="default"/>
          <w:shd w:val="clear" w:color="auto" w:fill="auto"/>
          <w:lang w:val="en-US" w:eastAsia="zh-CN"/>
        </w:rPr>
      </w:pPr>
      <w:r>
        <w:rPr>
          <w:rFonts w:hint="default"/>
          <w:shd w:val="clear" w:color="auto" w:fill="auto"/>
          <w:lang w:val="en-US" w:eastAsia="zh-CN"/>
        </w:rPr>
        <w:t>从</w:t>
      </w:r>
      <w:r>
        <w:rPr>
          <w:rFonts w:hint="default"/>
          <w:shd w:val="clear" w:color="auto" w:fill="auto"/>
          <w:lang w:val="en-US" w:eastAsia="zh-CN"/>
        </w:rPr>
        <w:fldChar w:fldCharType="begin"/>
      </w:r>
      <w:r>
        <w:rPr>
          <w:rFonts w:hint="default"/>
          <w:shd w:val="clear" w:color="auto" w:fill="auto"/>
          <w:lang w:val="en-US" w:eastAsia="zh-CN"/>
        </w:rPr>
        <w:instrText xml:space="preserve"> REF _Ref11477 \h </w:instrText>
      </w:r>
      <w:r>
        <w:rPr>
          <w:rFonts w:hint="default"/>
          <w:shd w:val="clear" w:color="auto" w:fill="auto"/>
          <w:lang w:val="en-US" w:eastAsia="zh-CN"/>
        </w:rPr>
        <w:fldChar w:fldCharType="separate"/>
      </w:r>
      <w:r>
        <w:t>图 3</w:t>
      </w:r>
      <w:r>
        <w:rPr>
          <w:rFonts w:hint="default"/>
          <w:shd w:val="clear" w:color="auto" w:fill="auto"/>
          <w:lang w:val="en-US" w:eastAsia="zh-CN"/>
        </w:rPr>
        <w:fldChar w:fldCharType="end"/>
      </w:r>
      <w:r>
        <w:rPr>
          <w:rFonts w:hint="default"/>
          <w:shd w:val="clear" w:color="auto" w:fill="auto"/>
          <w:lang w:val="en-US" w:eastAsia="zh-CN"/>
        </w:rPr>
        <w:t>中可以看到，全球DSP芯片市场规模整体呈现波动上升趋势</w:t>
      </w:r>
      <w:r>
        <w:rPr>
          <w:rFonts w:hint="eastAsia"/>
          <w:shd w:val="clear" w:color="auto" w:fill="auto"/>
          <w:lang w:val="en-US" w:eastAsia="zh-CN"/>
        </w:rPr>
        <w:t>，</w:t>
      </w:r>
      <w:r>
        <w:rPr>
          <w:rFonts w:hint="default"/>
          <w:shd w:val="clear" w:color="auto" w:fill="auto"/>
          <w:lang w:val="en-US" w:eastAsia="zh-CN"/>
        </w:rPr>
        <w:t>市场规模从</w:t>
      </w:r>
      <w:r>
        <w:rPr>
          <w:rFonts w:hint="eastAsia"/>
          <w:shd w:val="clear" w:color="auto" w:fill="auto"/>
          <w:lang w:val="en-US" w:eastAsia="zh-CN"/>
        </w:rPr>
        <w:t>2051年的不到</w:t>
      </w:r>
      <w:r>
        <w:rPr>
          <w:rFonts w:hint="default"/>
          <w:shd w:val="clear" w:color="auto" w:fill="auto"/>
          <w:lang w:val="en-US" w:eastAsia="zh-CN"/>
        </w:rPr>
        <w:t>80亿美元增长至</w:t>
      </w:r>
      <w:r>
        <w:rPr>
          <w:rFonts w:hint="eastAsia"/>
          <w:shd w:val="clear" w:color="auto" w:fill="auto"/>
          <w:lang w:val="en-US" w:eastAsia="zh-CN"/>
        </w:rPr>
        <w:t>2023年的</w:t>
      </w:r>
      <w:r>
        <w:rPr>
          <w:rFonts w:hint="default"/>
          <w:shd w:val="clear" w:color="auto" w:fill="auto"/>
          <w:lang w:val="en-US" w:eastAsia="zh-CN"/>
        </w:rPr>
        <w:t>1</w:t>
      </w:r>
      <w:r>
        <w:rPr>
          <w:rFonts w:hint="eastAsia"/>
          <w:shd w:val="clear" w:color="auto" w:fill="auto"/>
          <w:lang w:val="en-US" w:eastAsia="zh-CN"/>
        </w:rPr>
        <w:t>40</w:t>
      </w:r>
      <w:r>
        <w:rPr>
          <w:rFonts w:hint="default"/>
          <w:shd w:val="clear" w:color="auto" w:fill="auto"/>
          <w:lang w:val="en-US" w:eastAsia="zh-CN"/>
        </w:rPr>
        <w:t>亿美元，增速也经历了先升后降再升的过程，2020年达到峰值后有所回落。</w:t>
      </w:r>
    </w:p>
    <w:p w14:paraId="5204EC17">
      <w:pPr>
        <w:pageBreakBefore w:val="0"/>
        <w:kinsoku/>
        <w:topLinePunct w:val="0"/>
        <w:autoSpaceDE w:val="0"/>
        <w:autoSpaceDN w:val="0"/>
        <w:bidi w:val="0"/>
        <w:adjustRightInd w:val="0"/>
        <w:snapToGrid w:val="0"/>
        <w:jc w:val="left"/>
        <w:textAlignment w:val="baseline"/>
        <w:rPr>
          <w:b/>
          <w:bCs/>
        </w:rPr>
      </w:pPr>
      <w:r>
        <w:rPr>
          <w:rFonts w:hint="eastAsia"/>
          <w:b/>
          <w:bCs/>
          <w:lang w:eastAsia="zh-CN"/>
        </w:rPr>
        <w:t>（</w:t>
      </w:r>
      <w:r>
        <w:rPr>
          <w:rFonts w:hint="eastAsia"/>
          <w:b/>
          <w:bCs/>
          <w:lang w:val="en-US" w:eastAsia="zh-CN"/>
        </w:rPr>
        <w:t>2</w:t>
      </w:r>
      <w:r>
        <w:rPr>
          <w:rFonts w:hint="eastAsia"/>
          <w:b/>
          <w:bCs/>
          <w:lang w:eastAsia="zh-CN"/>
        </w:rPr>
        <w:t>）</w:t>
      </w:r>
      <w:r>
        <w:rPr>
          <w:b/>
          <w:bCs/>
        </w:rPr>
        <w:t>中国DSP芯片行业供需现状</w:t>
      </w:r>
    </w:p>
    <w:p w14:paraId="37D32F53">
      <w:pPr>
        <w:pageBreakBefore w:val="0"/>
        <w:kinsoku/>
        <w:topLinePunct w:val="0"/>
        <w:autoSpaceDE w:val="0"/>
        <w:autoSpaceDN w:val="0"/>
        <w:bidi w:val="0"/>
        <w:adjustRightInd w:val="0"/>
        <w:snapToGrid w:val="0"/>
        <w:ind w:firstLine="480" w:firstLineChars="200"/>
        <w:jc w:val="left"/>
        <w:textAlignment w:val="baseline"/>
        <w:rPr>
          <w:b/>
          <w:bCs/>
        </w:rPr>
      </w:pPr>
      <w:r>
        <w:rPr>
          <w:rFonts w:hint="default"/>
          <w:lang w:val="en-US" w:eastAsia="zh-CN"/>
        </w:rPr>
        <w:t>全球DSP芯片市场的发展态势反映了行业的整体走向，而我国作为全球重要的电子信息产业聚集地，在DSP芯片领域的供需情况也备受关注。</w:t>
      </w:r>
    </w:p>
    <w:p w14:paraId="1EAD7F91">
      <w:pPr>
        <w:pageBreakBefore w:val="0"/>
        <w:kinsoku/>
        <w:topLinePunct w:val="0"/>
        <w:autoSpaceDE w:val="0"/>
        <w:autoSpaceDN w:val="0"/>
        <w:bidi w:val="0"/>
        <w:adjustRightInd w:val="0"/>
        <w:snapToGrid w:val="0"/>
        <w:jc w:val="center"/>
        <w:textAlignment w:val="baseline"/>
        <w:rPr>
          <w:rFonts w:hint="eastAsia"/>
          <w:b/>
          <w:bCs/>
          <w:lang w:val="en-US" w:eastAsia="zh-CN"/>
        </w:rPr>
      </w:pPr>
      <w:r>
        <w:drawing>
          <wp:inline distT="0" distB="0" distL="114300" distR="114300">
            <wp:extent cx="3737610" cy="2592070"/>
            <wp:effectExtent l="0" t="0" r="11430" b="13970"/>
            <wp:docPr id="1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3"/>
                    <pic:cNvPicPr>
                      <a:picLocks noChangeAspect="1"/>
                    </pic:cNvPicPr>
                  </pic:nvPicPr>
                  <pic:blipFill>
                    <a:blip r:embed="rId11"/>
                    <a:stretch>
                      <a:fillRect/>
                    </a:stretch>
                  </pic:blipFill>
                  <pic:spPr>
                    <a:xfrm>
                      <a:off x="0" y="0"/>
                      <a:ext cx="3737610" cy="2592070"/>
                    </a:xfrm>
                    <a:prstGeom prst="rect">
                      <a:avLst/>
                    </a:prstGeom>
                    <a:noFill/>
                    <a:ln>
                      <a:noFill/>
                    </a:ln>
                  </pic:spPr>
                </pic:pic>
              </a:graphicData>
            </a:graphic>
          </wp:inline>
        </w:drawing>
      </w:r>
    </w:p>
    <w:p w14:paraId="61D295C3">
      <w:pPr>
        <w:pStyle w:val="7"/>
        <w:pageBreakBefore w:val="0"/>
        <w:kinsoku/>
        <w:topLinePunct w:val="0"/>
        <w:autoSpaceDE w:val="0"/>
        <w:autoSpaceDN w:val="0"/>
        <w:bidi w:val="0"/>
        <w:adjustRightInd w:val="0"/>
        <w:snapToGrid w:val="0"/>
        <w:jc w:val="center"/>
        <w:textAlignment w:val="baseline"/>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t>2015-202</w:t>
      </w:r>
      <w:r>
        <w:rPr>
          <w:rFonts w:hint="eastAsia"/>
          <w:lang w:val="en-US" w:eastAsia="zh-CN"/>
        </w:rPr>
        <w:t>3</w:t>
      </w:r>
      <w:r>
        <w:t>年中国DSP芯片行业供需现状</w:t>
      </w:r>
    </w:p>
    <w:p w14:paraId="78756947">
      <w:pPr>
        <w:pageBreakBefore w:val="0"/>
        <w:kinsoku/>
        <w:topLinePunct w:val="0"/>
        <w:autoSpaceDE w:val="0"/>
        <w:autoSpaceDN w:val="0"/>
        <w:bidi w:val="0"/>
        <w:adjustRightInd w:val="0"/>
        <w:snapToGrid w:val="0"/>
        <w:ind w:firstLine="480" w:firstLineChars="200"/>
        <w:textAlignment w:val="baseline"/>
        <w:rPr>
          <w:rFonts w:hint="eastAsia"/>
          <w:b/>
          <w:bCs/>
          <w:lang w:val="en-US" w:eastAsia="zh-CN"/>
        </w:rPr>
      </w:pPr>
      <w:r>
        <w:t>我国DSP芯片产量虽呈增长态势，但相较于市场需求量仍有较大差距。长期以来，我国DSP芯片市场主要依赖进口，尤其是</w:t>
      </w:r>
      <w:r>
        <w:rPr>
          <w:b/>
          <w:bCs/>
        </w:rPr>
        <w:t>高端DSP芯片</w:t>
      </w:r>
      <w:r>
        <w:t>，进口占比颇高。这种供需失衡的状况，一方面反映出我国在DSP芯片研发和生产领域与国际先进水平存在一定差距，另一方面也凸显出国内庞大的市场需求未得到充分满足。不过，随着国内企业加大研发投入以及相关政策的扶持，国产DSP芯片正逐步实现突破，未来有望在一定程度上缓解进口依赖的局面。</w:t>
      </w:r>
    </w:p>
    <w:p w14:paraId="1AFBCAA6">
      <w:pPr>
        <w:pageBreakBefore w:val="0"/>
        <w:kinsoku/>
        <w:topLinePunct w:val="0"/>
        <w:autoSpaceDE w:val="0"/>
        <w:autoSpaceDN w:val="0"/>
        <w:bidi w:val="0"/>
        <w:adjustRightInd w:val="0"/>
        <w:snapToGrid w:val="0"/>
        <w:textAlignment w:val="baseline"/>
        <w:rPr>
          <w:rFonts w:hint="default"/>
          <w:b/>
          <w:bCs/>
          <w:lang w:val="en-US" w:eastAsia="zh-CN"/>
        </w:rPr>
      </w:pPr>
      <w:r>
        <w:rPr>
          <w:rFonts w:hint="eastAsia"/>
          <w:b/>
          <w:bCs/>
          <w:lang w:val="en-US" w:eastAsia="zh-CN"/>
        </w:rPr>
        <w:t>（3）DSP芯片主要厂商</w:t>
      </w:r>
    </w:p>
    <w:p w14:paraId="61800505">
      <w:pPr>
        <w:pageBreakBefore w:val="0"/>
        <w:kinsoku/>
        <w:topLinePunct w:val="0"/>
        <w:autoSpaceDE w:val="0"/>
        <w:autoSpaceDN w:val="0"/>
        <w:bidi w:val="0"/>
        <w:adjustRightInd w:val="0"/>
        <w:snapToGrid w:val="0"/>
        <w:ind w:firstLine="420" w:firstLineChars="0"/>
        <w:textAlignment w:val="baseline"/>
      </w:pPr>
      <w:r>
        <w:t>DSP芯片行业产业链清晰，上游涵盖芯片设计、半导体材料及设备等，中游为DSP芯片制造，下游广泛应用于通信、消费电子、军事航空航天等多个领域。</w:t>
      </w:r>
    </w:p>
    <w:p w14:paraId="30027F5B">
      <w:pPr>
        <w:pageBreakBefore w:val="0"/>
        <w:kinsoku/>
        <w:topLinePunct w:val="0"/>
        <w:autoSpaceDE w:val="0"/>
        <w:autoSpaceDN w:val="0"/>
        <w:bidi w:val="0"/>
        <w:adjustRightInd w:val="0"/>
        <w:snapToGrid w:val="0"/>
        <w:textAlignment w:val="baseline"/>
        <w:rPr>
          <w:rFonts w:hint="eastAsia"/>
        </w:rPr>
      </w:pPr>
      <w:r>
        <w:rPr>
          <w:rFonts w:hint="eastAsia"/>
        </w:rPr>
        <w:t>从DSP芯片下游应用结构来看，通信领域具有较高的技术要求，单颗价值量相对较大，同时市场需求量也保持在较高的水平，其市场占比较为稳定，总体处于增长态势，2022年应用占比约为57.69%。</w:t>
      </w:r>
    </w:p>
    <w:p w14:paraId="7C5A2CBF">
      <w:pPr>
        <w:pageBreakBefore w:val="0"/>
        <w:kinsoku/>
        <w:topLinePunct w:val="0"/>
        <w:autoSpaceDE w:val="0"/>
        <w:autoSpaceDN w:val="0"/>
        <w:bidi w:val="0"/>
        <w:adjustRightInd w:val="0"/>
        <w:snapToGrid w:val="0"/>
        <w:ind w:firstLine="480" w:firstLineChars="200"/>
        <w:jc w:val="center"/>
        <w:textAlignment w:val="baseline"/>
      </w:pPr>
      <w:r>
        <w:drawing>
          <wp:inline distT="0" distB="0" distL="114300" distR="114300">
            <wp:extent cx="3056890" cy="3609340"/>
            <wp:effectExtent l="0" t="0" r="6350" b="2540"/>
            <wp:docPr id="2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9"/>
                    <pic:cNvPicPr>
                      <a:picLocks noChangeAspect="1"/>
                    </pic:cNvPicPr>
                  </pic:nvPicPr>
                  <pic:blipFill>
                    <a:blip r:embed="rId12"/>
                    <a:stretch>
                      <a:fillRect/>
                    </a:stretch>
                  </pic:blipFill>
                  <pic:spPr>
                    <a:xfrm>
                      <a:off x="0" y="0"/>
                      <a:ext cx="3056890" cy="3609340"/>
                    </a:xfrm>
                    <a:prstGeom prst="rect">
                      <a:avLst/>
                    </a:prstGeom>
                    <a:noFill/>
                    <a:ln>
                      <a:noFill/>
                    </a:ln>
                  </pic:spPr>
                </pic:pic>
              </a:graphicData>
            </a:graphic>
          </wp:inline>
        </w:drawing>
      </w:r>
    </w:p>
    <w:p w14:paraId="1A67F59E">
      <w:pPr>
        <w:pStyle w:val="7"/>
        <w:pageBreakBefore w:val="0"/>
        <w:kinsoku/>
        <w:topLinePunct w:val="0"/>
        <w:autoSpaceDE w:val="0"/>
        <w:autoSpaceDN w:val="0"/>
        <w:bidi w:val="0"/>
        <w:adjustRightInd w:val="0"/>
        <w:snapToGrid w:val="0"/>
        <w:jc w:val="center"/>
        <w:textAlignment w:val="baseline"/>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DSP芯片行业产业链</w:t>
      </w:r>
    </w:p>
    <w:p w14:paraId="54DADA2F">
      <w:pPr>
        <w:pageBreakBefore w:val="0"/>
        <w:kinsoku/>
        <w:topLinePunct w:val="0"/>
        <w:autoSpaceDE w:val="0"/>
        <w:autoSpaceDN w:val="0"/>
        <w:bidi w:val="0"/>
        <w:adjustRightInd w:val="0"/>
        <w:snapToGrid w:val="0"/>
        <w:ind w:firstLine="480" w:firstLineChars="200"/>
        <w:jc w:val="left"/>
        <w:textAlignment w:val="baseline"/>
      </w:pPr>
      <w:r>
        <w:t>在全球DSP芯片市场，主要制造商有德州仪器</w:t>
      </w:r>
      <w:r>
        <w:rPr>
          <w:rFonts w:hint="eastAsia"/>
          <w:lang w:eastAsia="zh-CN"/>
        </w:rPr>
        <w:t>（</w:t>
      </w:r>
      <w:r>
        <w:t>TI</w:t>
      </w:r>
      <w:r>
        <w:rPr>
          <w:rFonts w:hint="eastAsia"/>
          <w:lang w:eastAsia="zh-CN"/>
        </w:rPr>
        <w:t>）</w:t>
      </w:r>
      <w:r>
        <w:t>、模拟器件公司</w:t>
      </w:r>
      <w:r>
        <w:rPr>
          <w:rFonts w:hint="eastAsia"/>
          <w:lang w:val="en-US" w:eastAsia="zh-CN"/>
        </w:rPr>
        <w:t>(</w:t>
      </w:r>
      <w:r>
        <w:t>ADI</w:t>
      </w:r>
      <w:r>
        <w:rPr>
          <w:rFonts w:hint="eastAsia"/>
          <w:lang w:val="en-US" w:eastAsia="zh-CN"/>
        </w:rPr>
        <w:t>)</w:t>
      </w:r>
      <w:r>
        <w:t>和摩托罗拉（Motorola）公司，其中TI公司占据绝大部分国际市场份额，ADI和摩托罗拉公司也有一定市场，市场厂商集中度很高。近年来，并购事件频发，各大厂商通过并购在自动驾驶、物联网、人工智能等新兴领域布局，抢占未来市场。</w:t>
      </w:r>
    </w:p>
    <w:p w14:paraId="40114575">
      <w:pPr>
        <w:pageBreakBefore w:val="0"/>
        <w:kinsoku/>
        <w:topLinePunct w:val="0"/>
        <w:autoSpaceDE w:val="0"/>
        <w:autoSpaceDN w:val="0"/>
        <w:bidi w:val="0"/>
        <w:adjustRightInd w:val="0"/>
        <w:snapToGrid w:val="0"/>
        <w:ind w:firstLine="480" w:firstLineChars="200"/>
        <w:jc w:val="left"/>
        <w:textAlignment w:val="baseline"/>
        <w:rPr>
          <w:lang w:eastAsia="zh-CN"/>
        </w:rPr>
      </w:pPr>
      <w:r>
        <w:t>国内市场中，国外模拟芯片占据绝大份额，国产DSP芯片市场占比较低</w:t>
      </w:r>
      <w:r>
        <w:rPr>
          <w:rFonts w:hint="eastAsia"/>
          <w:lang w:eastAsia="zh-CN"/>
        </w:rPr>
        <w:t>。</w:t>
      </w:r>
      <w:r>
        <w:t>近年来我国颁布一系列DSP芯片行业发展利好政策，支持DSP芯片产业的发展</w:t>
      </w:r>
      <w:r>
        <w:rPr>
          <w:rFonts w:hint="eastAsia"/>
          <w:lang w:eastAsia="zh-CN"/>
        </w:rPr>
        <w:t>，</w:t>
      </w:r>
      <w:r>
        <w:t>华睿、魂芯等DSP芯片逐步打破国外垄断。国内主要DSP芯片厂商包括中电科38所，主要产品为魂芯系列DSP，应用于雷达、电子对抗等领域；国家专用集成电路设计工程技术研究中心，产品为数字信号处理器DSP，应用于消费类电子等领域；中电科14所，华睿系列DSP用于雷达、消费领域</w:t>
      </w:r>
      <w:r>
        <w:rPr>
          <w:rFonts w:hint="eastAsia"/>
          <w:lang w:eastAsia="zh-CN"/>
        </w:rPr>
        <w:t>。</w:t>
      </w:r>
      <w:r>
        <w:t>湖南进、宏云技术、创成微、本原微等厂商，分布在长沙、苏州、深圳等城市，产品应用于工业控制、智能装备、新能源汽车等诸多领域。</w:t>
      </w:r>
    </w:p>
    <w:p w14:paraId="7F8FCDC1">
      <w:pPr>
        <w:keepNext w:val="0"/>
        <w:keepLines w:val="0"/>
        <w:pageBreakBefore w:val="0"/>
        <w:widowControl/>
        <w:kinsoku/>
        <w:wordWrap/>
        <w:overflowPunct/>
        <w:topLinePunct w:val="0"/>
        <w:autoSpaceDE w:val="0"/>
        <w:autoSpaceDN w:val="0"/>
        <w:bidi w:val="0"/>
        <w:adjustRightInd w:val="0"/>
        <w:snapToGrid w:val="0"/>
        <w:ind w:firstLine="480" w:firstLineChars="200"/>
        <w:textAlignment w:val="baseline"/>
      </w:pPr>
      <w:r>
        <w:t>全球DSP芯片市场被德州仪器（TI）、模拟器件公司（ADI）等国外巨头主导，TI更是占据绝大部分国际市场份额，在技术、市场占有率等方面优势显著。而国内虽有中电科38所、中电科14所等企业布局DSP芯片领域，部分产品应用于雷达、消费类电子等重要领域，且逐步打破国外垄断</w:t>
      </w:r>
      <w:r>
        <w:rPr>
          <w:rFonts w:hint="eastAsia"/>
          <w:lang w:eastAsia="zh-CN"/>
        </w:rPr>
        <w:t>。</w:t>
      </w:r>
    </w:p>
    <w:p w14:paraId="2FA9DD00">
      <w:pPr>
        <w:pStyle w:val="7"/>
        <w:bidi w:val="0"/>
        <w:jc w:val="center"/>
        <w:rPr>
          <w:rFonts w:hint="eastAsia"/>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国内外</w:t>
      </w:r>
      <w:r>
        <w:t>DSP芯片</w:t>
      </w:r>
      <w:r>
        <w:rPr>
          <w:rFonts w:hint="eastAsia"/>
          <w:lang w:val="en-US" w:eastAsia="zh-CN"/>
        </w:rPr>
        <w:t>性能对比</w:t>
      </w:r>
    </w:p>
    <w:tbl>
      <w:tblPr>
        <w:tblStyle w:val="15"/>
        <w:tblW w:w="876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44"/>
        <w:gridCol w:w="1382"/>
        <w:gridCol w:w="1270"/>
        <w:gridCol w:w="1332"/>
        <w:gridCol w:w="1490"/>
        <w:gridCol w:w="1944"/>
      </w:tblGrid>
      <w:tr w14:paraId="438E52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344" w:type="dxa"/>
            <w:tcBorders>
              <w:top w:val="nil"/>
              <w:left w:val="nil"/>
              <w:bottom w:val="nil"/>
              <w:right w:val="nil"/>
            </w:tcBorders>
            <w:shd w:val="clear" w:color="auto" w:fill="DBE3F4" w:themeFill="accent1" w:themeFillTint="32"/>
            <w:vAlign w:val="center"/>
          </w:tcPr>
          <w:p w14:paraId="19DC9723">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asciiTheme="minorEastAsia" w:hAnsiTheme="minorEastAsia" w:eastAsiaTheme="minorEastAsia" w:cstheme="minorEastAsia"/>
                <w:b/>
                <w:bCs/>
                <w:i w:val="0"/>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i w:val="0"/>
                <w:color w:val="000000" w:themeColor="text1"/>
                <w:sz w:val="24"/>
                <w:szCs w:val="24"/>
                <w:lang w:val="en-US" w:eastAsia="zh-CN"/>
                <w14:textFill>
                  <w14:solidFill>
                    <w14:schemeClr w14:val="tx1"/>
                  </w14:solidFill>
                </w14:textFill>
              </w:rPr>
              <w:t>企业名称</w:t>
            </w:r>
          </w:p>
        </w:tc>
        <w:tc>
          <w:tcPr>
            <w:tcW w:w="1382" w:type="dxa"/>
            <w:tcBorders>
              <w:top w:val="nil"/>
              <w:left w:val="nil"/>
              <w:bottom w:val="nil"/>
              <w:right w:val="nil"/>
            </w:tcBorders>
            <w:shd w:val="clear" w:color="auto" w:fill="DBE3F4" w:themeFill="accent1" w:themeFillTint="32"/>
            <w:vAlign w:val="center"/>
          </w:tcPr>
          <w:p w14:paraId="0EB6E881">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asciiTheme="minorEastAsia" w:hAnsiTheme="minorEastAsia" w:eastAsiaTheme="minorEastAsia" w:cstheme="minorEastAsia"/>
                <w:b/>
                <w:bCs/>
                <w:i w:val="0"/>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i w:val="0"/>
                <w:color w:val="000000" w:themeColor="text1"/>
                <w:sz w:val="24"/>
                <w:szCs w:val="24"/>
                <w:lang w:val="en-US" w:eastAsia="zh-CN"/>
                <w14:textFill>
                  <w14:solidFill>
                    <w14:schemeClr w14:val="tx1"/>
                  </w14:solidFill>
                </w14:textFill>
              </w:rPr>
              <w:t>芯片产品</w:t>
            </w:r>
          </w:p>
        </w:tc>
        <w:tc>
          <w:tcPr>
            <w:tcW w:w="1270" w:type="dxa"/>
            <w:tcBorders>
              <w:top w:val="nil"/>
              <w:left w:val="nil"/>
              <w:bottom w:val="nil"/>
              <w:right w:val="nil"/>
            </w:tcBorders>
            <w:shd w:val="clear" w:color="auto" w:fill="DBE3F4" w:themeFill="accent1" w:themeFillTint="32"/>
            <w:vAlign w:val="center"/>
          </w:tcPr>
          <w:p w14:paraId="667D6FBC">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asciiTheme="minorEastAsia" w:hAnsiTheme="minorEastAsia" w:eastAsiaTheme="minorEastAsia" w:cstheme="minorEastAsia"/>
                <w:b/>
                <w:bCs/>
                <w:i w:val="0"/>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i w:val="0"/>
                <w:color w:val="000000" w:themeColor="text1"/>
                <w:sz w:val="24"/>
                <w:szCs w:val="24"/>
                <w:lang w:val="en-US" w:eastAsia="zh-CN"/>
                <w14:textFill>
                  <w14:solidFill>
                    <w14:schemeClr w14:val="tx1"/>
                  </w14:solidFill>
                </w14:textFill>
              </w:rPr>
              <w:t>主频范围</w:t>
            </w:r>
          </w:p>
        </w:tc>
        <w:tc>
          <w:tcPr>
            <w:tcW w:w="1332" w:type="dxa"/>
            <w:tcBorders>
              <w:top w:val="nil"/>
              <w:left w:val="nil"/>
              <w:bottom w:val="nil"/>
              <w:right w:val="nil"/>
            </w:tcBorders>
            <w:shd w:val="clear" w:color="auto" w:fill="DBE3F4" w:themeFill="accent1" w:themeFillTint="32"/>
            <w:vAlign w:val="center"/>
          </w:tcPr>
          <w:p w14:paraId="409E803F">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asciiTheme="minorEastAsia" w:hAnsiTheme="minorEastAsia" w:eastAsiaTheme="minorEastAsia" w:cstheme="minorEastAsia"/>
                <w:b/>
                <w:bCs/>
                <w:i w:val="0"/>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i w:val="0"/>
                <w:color w:val="000000" w:themeColor="text1"/>
                <w:sz w:val="24"/>
                <w:szCs w:val="24"/>
                <w:lang w:val="en-US" w:eastAsia="zh-CN"/>
                <w14:textFill>
                  <w14:solidFill>
                    <w14:schemeClr w14:val="tx1"/>
                  </w14:solidFill>
                </w14:textFill>
              </w:rPr>
              <w:t>运算能力</w:t>
            </w:r>
          </w:p>
        </w:tc>
        <w:tc>
          <w:tcPr>
            <w:tcW w:w="1490" w:type="dxa"/>
            <w:tcBorders>
              <w:top w:val="nil"/>
              <w:left w:val="nil"/>
              <w:bottom w:val="nil"/>
              <w:right w:val="nil"/>
            </w:tcBorders>
            <w:shd w:val="clear" w:color="auto" w:fill="DBE3F4" w:themeFill="accent1" w:themeFillTint="32"/>
            <w:vAlign w:val="center"/>
          </w:tcPr>
          <w:p w14:paraId="5F682F52">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asciiTheme="minorEastAsia" w:hAnsiTheme="minorEastAsia" w:eastAsiaTheme="minorEastAsia" w:cstheme="minorEastAsia"/>
                <w:b/>
                <w:bCs/>
                <w:i w:val="0"/>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i w:val="0"/>
                <w:color w:val="000000" w:themeColor="text1"/>
                <w:sz w:val="24"/>
                <w:szCs w:val="24"/>
                <w:lang w:val="en-US" w:eastAsia="zh-CN"/>
                <w14:textFill>
                  <w14:solidFill>
                    <w14:schemeClr w14:val="tx1"/>
                  </w14:solidFill>
                </w14:textFill>
              </w:rPr>
              <w:t>功耗</w:t>
            </w:r>
          </w:p>
        </w:tc>
        <w:tc>
          <w:tcPr>
            <w:tcW w:w="1944" w:type="dxa"/>
            <w:tcBorders>
              <w:top w:val="nil"/>
              <w:left w:val="nil"/>
              <w:bottom w:val="nil"/>
              <w:right w:val="nil"/>
            </w:tcBorders>
            <w:shd w:val="clear" w:color="auto" w:fill="DBE3F4" w:themeFill="accent1" w:themeFillTint="32"/>
            <w:vAlign w:val="center"/>
          </w:tcPr>
          <w:p w14:paraId="143BF9B9">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asciiTheme="minorEastAsia" w:hAnsiTheme="minorEastAsia" w:eastAsiaTheme="minorEastAsia" w:cstheme="minorEastAsia"/>
                <w:b/>
                <w:bCs/>
                <w:i w:val="0"/>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i w:val="0"/>
                <w:color w:val="000000" w:themeColor="text1"/>
                <w:sz w:val="24"/>
                <w:szCs w:val="24"/>
                <w:lang w:val="en-US" w:eastAsia="zh-CN"/>
                <w14:textFill>
                  <w14:solidFill>
                    <w14:schemeClr w14:val="tx1"/>
                  </w14:solidFill>
                </w14:textFill>
              </w:rPr>
              <w:t>接口丰富度</w:t>
            </w:r>
          </w:p>
        </w:tc>
      </w:tr>
      <w:tr w14:paraId="3EC56E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tcBorders>
              <w:top w:val="nil"/>
              <w:left w:val="nil"/>
              <w:bottom w:val="nil"/>
              <w:right w:val="nil"/>
            </w:tcBorders>
            <w:shd w:val="clear" w:color="auto" w:fill="FFFFFF"/>
            <w:vAlign w:val="center"/>
          </w:tcPr>
          <w:p w14:paraId="281A729B">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lang w:val="en-US" w:eastAsia="en-US"/>
              </w:rPr>
            </w:pPr>
            <w:r>
              <w:rPr>
                <w:rFonts w:hint="eastAsia"/>
                <w:b w:val="0"/>
                <w:i w:val="0"/>
                <w:color w:val="08090C"/>
                <w:sz w:val="21"/>
                <w:szCs w:val="21"/>
                <w:lang w:val="en-US" w:eastAsia="zh-CN"/>
              </w:rPr>
              <w:t>德州仪器（TI）</w:t>
            </w:r>
          </w:p>
        </w:tc>
        <w:tc>
          <w:tcPr>
            <w:tcW w:w="1382" w:type="dxa"/>
            <w:tcBorders>
              <w:top w:val="nil"/>
              <w:left w:val="nil"/>
              <w:bottom w:val="nil"/>
              <w:right w:val="nil"/>
            </w:tcBorders>
            <w:shd w:val="clear" w:color="auto" w:fill="FFFFFF"/>
            <w:vAlign w:val="center"/>
          </w:tcPr>
          <w:p w14:paraId="087E8A6B">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TMS320C6000系列</w:t>
            </w:r>
          </w:p>
        </w:tc>
        <w:tc>
          <w:tcPr>
            <w:tcW w:w="1270" w:type="dxa"/>
            <w:tcBorders>
              <w:top w:val="nil"/>
              <w:left w:val="nil"/>
              <w:bottom w:val="nil"/>
              <w:right w:val="nil"/>
            </w:tcBorders>
            <w:shd w:val="clear" w:color="auto" w:fill="FFFFFF"/>
            <w:vAlign w:val="center"/>
          </w:tcPr>
          <w:p w14:paraId="3867F813">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最高可达1.25GHz</w:t>
            </w:r>
          </w:p>
        </w:tc>
        <w:tc>
          <w:tcPr>
            <w:tcW w:w="1332" w:type="dxa"/>
            <w:tcBorders>
              <w:top w:val="nil"/>
              <w:left w:val="nil"/>
              <w:bottom w:val="nil"/>
              <w:right w:val="nil"/>
            </w:tcBorders>
            <w:shd w:val="clear" w:color="auto" w:fill="FFFFFF"/>
            <w:vAlign w:val="center"/>
          </w:tcPr>
          <w:p w14:paraId="5AECFB1F">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最高可达24000MIPS</w:t>
            </w:r>
          </w:p>
        </w:tc>
        <w:tc>
          <w:tcPr>
            <w:tcW w:w="1490" w:type="dxa"/>
            <w:tcBorders>
              <w:top w:val="nil"/>
              <w:left w:val="nil"/>
              <w:bottom w:val="nil"/>
              <w:right w:val="nil"/>
            </w:tcBorders>
            <w:shd w:val="clear" w:color="auto" w:fill="FFFFFF"/>
            <w:vAlign w:val="center"/>
          </w:tcPr>
          <w:p w14:paraId="0E2989D6">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典型功耗在数瓦左右，部分可低十毫瓦</w:t>
            </w:r>
          </w:p>
        </w:tc>
        <w:tc>
          <w:tcPr>
            <w:tcW w:w="1944" w:type="dxa"/>
            <w:tcBorders>
              <w:top w:val="nil"/>
              <w:left w:val="nil"/>
              <w:bottom w:val="nil"/>
              <w:right w:val="nil"/>
            </w:tcBorders>
            <w:shd w:val="clear" w:color="auto" w:fill="FFFFFF"/>
            <w:vAlign w:val="center"/>
          </w:tcPr>
          <w:p w14:paraId="08B6D49F">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支持PCIe、SRIO、EMIF、SPI、I2C、UART等丰富接口</w:t>
            </w:r>
          </w:p>
        </w:tc>
      </w:tr>
      <w:tr w14:paraId="01E037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tcBorders>
              <w:top w:val="nil"/>
              <w:left w:val="nil"/>
              <w:bottom w:val="nil"/>
              <w:right w:val="nil"/>
            </w:tcBorders>
            <w:shd w:val="clear" w:color="auto" w:fill="F2F2F2"/>
            <w:vAlign w:val="center"/>
          </w:tcPr>
          <w:p w14:paraId="04312943">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lang w:val="en-US" w:eastAsia="en-US"/>
              </w:rPr>
            </w:pPr>
            <w:r>
              <w:rPr>
                <w:rFonts w:hint="eastAsia"/>
                <w:b w:val="0"/>
                <w:i w:val="0"/>
                <w:color w:val="08090C"/>
                <w:sz w:val="21"/>
                <w:szCs w:val="21"/>
                <w:lang w:val="en-US" w:eastAsia="zh-CN"/>
              </w:rPr>
              <w:t>ADI</w:t>
            </w:r>
          </w:p>
        </w:tc>
        <w:tc>
          <w:tcPr>
            <w:tcW w:w="1382" w:type="dxa"/>
            <w:tcBorders>
              <w:top w:val="nil"/>
              <w:left w:val="nil"/>
              <w:bottom w:val="nil"/>
              <w:right w:val="nil"/>
            </w:tcBorders>
            <w:shd w:val="clear" w:color="auto" w:fill="F2F2F2"/>
            <w:vAlign w:val="center"/>
          </w:tcPr>
          <w:p w14:paraId="74588CE2">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ADSP - 214xx系列</w:t>
            </w:r>
          </w:p>
        </w:tc>
        <w:tc>
          <w:tcPr>
            <w:tcW w:w="1270" w:type="dxa"/>
            <w:tcBorders>
              <w:top w:val="nil"/>
              <w:left w:val="nil"/>
              <w:bottom w:val="nil"/>
              <w:right w:val="nil"/>
            </w:tcBorders>
            <w:shd w:val="clear" w:color="auto" w:fill="F2F2F2"/>
            <w:vAlign w:val="center"/>
          </w:tcPr>
          <w:p w14:paraId="02BC614B">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最高可达600MHz</w:t>
            </w:r>
          </w:p>
        </w:tc>
        <w:tc>
          <w:tcPr>
            <w:tcW w:w="1332" w:type="dxa"/>
            <w:tcBorders>
              <w:top w:val="nil"/>
              <w:left w:val="nil"/>
              <w:bottom w:val="nil"/>
              <w:right w:val="nil"/>
            </w:tcBorders>
            <w:shd w:val="clear" w:color="auto" w:fill="F2F2F2"/>
            <w:vAlign w:val="center"/>
          </w:tcPr>
          <w:p w14:paraId="69E9BD20">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最高可达1080MIPS</w:t>
            </w:r>
          </w:p>
        </w:tc>
        <w:tc>
          <w:tcPr>
            <w:tcW w:w="1490" w:type="dxa"/>
            <w:tcBorders>
              <w:top w:val="nil"/>
              <w:left w:val="nil"/>
              <w:bottom w:val="nil"/>
              <w:right w:val="nil"/>
            </w:tcBorders>
            <w:shd w:val="clear" w:color="auto" w:fill="F2F2F2"/>
            <w:vAlign w:val="center"/>
          </w:tcPr>
          <w:p w14:paraId="2B33A57A">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典型功耗在数百毫瓦左右</w:t>
            </w:r>
          </w:p>
        </w:tc>
        <w:tc>
          <w:tcPr>
            <w:tcW w:w="1944" w:type="dxa"/>
            <w:tcBorders>
              <w:top w:val="nil"/>
              <w:left w:val="nil"/>
              <w:bottom w:val="nil"/>
              <w:right w:val="nil"/>
            </w:tcBorders>
            <w:shd w:val="clear" w:color="auto" w:fill="F2F2F2"/>
            <w:vAlign w:val="center"/>
          </w:tcPr>
          <w:p w14:paraId="4E34F97B">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lang w:val="en-US" w:eastAsia="zh-CN"/>
              </w:rPr>
              <w:t>支持SPI、I2C、SPORT等接口</w:t>
            </w:r>
          </w:p>
        </w:tc>
      </w:tr>
      <w:tr w14:paraId="203E5C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tcBorders>
              <w:top w:val="nil"/>
              <w:left w:val="nil"/>
              <w:bottom w:val="nil"/>
              <w:right w:val="nil"/>
            </w:tcBorders>
            <w:shd w:val="clear" w:color="auto" w:fill="FFFFFF"/>
            <w:vAlign w:val="center"/>
          </w:tcPr>
          <w:p w14:paraId="435572EF">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lang w:val="en-US" w:eastAsia="en-US"/>
              </w:rPr>
            </w:pPr>
            <w:r>
              <w:rPr>
                <w:rFonts w:hint="eastAsia"/>
                <w:b w:val="0"/>
                <w:i w:val="0"/>
                <w:color w:val="08090C"/>
                <w:sz w:val="21"/>
                <w:szCs w:val="21"/>
                <w:lang w:val="en-US" w:eastAsia="zh-CN"/>
              </w:rPr>
              <w:t>中电科38所</w:t>
            </w:r>
          </w:p>
        </w:tc>
        <w:tc>
          <w:tcPr>
            <w:tcW w:w="1382" w:type="dxa"/>
            <w:tcBorders>
              <w:top w:val="nil"/>
              <w:left w:val="nil"/>
              <w:bottom w:val="nil"/>
              <w:right w:val="nil"/>
            </w:tcBorders>
            <w:shd w:val="clear" w:color="auto" w:fill="FFFFFF"/>
            <w:vAlign w:val="center"/>
          </w:tcPr>
          <w:p w14:paraId="42C097A2">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魂芯二号A</w:t>
            </w:r>
          </w:p>
        </w:tc>
        <w:tc>
          <w:tcPr>
            <w:tcW w:w="1270" w:type="dxa"/>
            <w:tcBorders>
              <w:top w:val="nil"/>
              <w:left w:val="nil"/>
              <w:bottom w:val="nil"/>
              <w:right w:val="nil"/>
            </w:tcBorders>
            <w:shd w:val="clear" w:color="auto" w:fill="FFFFFF"/>
            <w:vAlign w:val="center"/>
          </w:tcPr>
          <w:p w14:paraId="693FC9A8">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500MHz</w:t>
            </w:r>
          </w:p>
        </w:tc>
        <w:tc>
          <w:tcPr>
            <w:tcW w:w="1332" w:type="dxa"/>
            <w:tcBorders>
              <w:top w:val="nil"/>
              <w:left w:val="nil"/>
              <w:bottom w:val="nil"/>
              <w:right w:val="nil"/>
            </w:tcBorders>
            <w:shd w:val="clear" w:color="auto" w:fill="FFFFFF"/>
            <w:vAlign w:val="center"/>
          </w:tcPr>
          <w:p w14:paraId="0A9A8759">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4000MIPS（单核）</w:t>
            </w:r>
          </w:p>
        </w:tc>
        <w:tc>
          <w:tcPr>
            <w:tcW w:w="1490" w:type="dxa"/>
            <w:tcBorders>
              <w:top w:val="nil"/>
              <w:left w:val="nil"/>
              <w:bottom w:val="nil"/>
              <w:right w:val="nil"/>
            </w:tcBorders>
            <w:shd w:val="clear" w:color="auto" w:fill="FFFFFF"/>
            <w:vAlign w:val="center"/>
          </w:tcPr>
          <w:p w14:paraId="49894857">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典型功耗数瓦左右</w:t>
            </w:r>
          </w:p>
        </w:tc>
        <w:tc>
          <w:tcPr>
            <w:tcW w:w="1944" w:type="dxa"/>
            <w:tcBorders>
              <w:top w:val="nil"/>
              <w:left w:val="nil"/>
              <w:bottom w:val="nil"/>
              <w:right w:val="nil"/>
            </w:tcBorders>
            <w:shd w:val="clear" w:color="auto" w:fill="FFFFFF"/>
            <w:vAlign w:val="center"/>
          </w:tcPr>
          <w:p w14:paraId="045F6F92">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具备多种高速接口如以太网、SRIO等</w:t>
            </w:r>
          </w:p>
        </w:tc>
      </w:tr>
      <w:tr w14:paraId="6E4456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tcBorders>
              <w:top w:val="nil"/>
              <w:left w:val="nil"/>
              <w:bottom w:val="nil"/>
              <w:right w:val="nil"/>
            </w:tcBorders>
            <w:shd w:val="clear" w:color="auto" w:fill="F2F2F2"/>
            <w:vAlign w:val="center"/>
          </w:tcPr>
          <w:p w14:paraId="2E7BAB6B">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中电科14所</w:t>
            </w:r>
          </w:p>
        </w:tc>
        <w:tc>
          <w:tcPr>
            <w:tcW w:w="1382" w:type="dxa"/>
            <w:tcBorders>
              <w:top w:val="nil"/>
              <w:left w:val="nil"/>
              <w:bottom w:val="nil"/>
              <w:right w:val="nil"/>
            </w:tcBorders>
            <w:shd w:val="clear" w:color="auto" w:fill="F2F2F2"/>
            <w:vAlign w:val="center"/>
          </w:tcPr>
          <w:p w14:paraId="1E511DEF">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华睿2号</w:t>
            </w:r>
          </w:p>
        </w:tc>
        <w:tc>
          <w:tcPr>
            <w:tcW w:w="1270" w:type="dxa"/>
            <w:tcBorders>
              <w:top w:val="nil"/>
              <w:left w:val="nil"/>
              <w:bottom w:val="nil"/>
              <w:right w:val="nil"/>
            </w:tcBorders>
            <w:shd w:val="clear" w:color="auto" w:fill="F2F2F2"/>
            <w:vAlign w:val="center"/>
          </w:tcPr>
          <w:p w14:paraId="5A5A985E">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800MHz</w:t>
            </w:r>
          </w:p>
        </w:tc>
        <w:tc>
          <w:tcPr>
            <w:tcW w:w="1332" w:type="dxa"/>
            <w:tcBorders>
              <w:top w:val="nil"/>
              <w:left w:val="nil"/>
              <w:bottom w:val="nil"/>
              <w:right w:val="nil"/>
            </w:tcBorders>
            <w:shd w:val="clear" w:color="auto" w:fill="F2F2F2"/>
            <w:vAlign w:val="center"/>
          </w:tcPr>
          <w:p w14:paraId="47B17B08">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4800MIPS（单核）</w:t>
            </w:r>
          </w:p>
        </w:tc>
        <w:tc>
          <w:tcPr>
            <w:tcW w:w="1490" w:type="dxa"/>
            <w:tcBorders>
              <w:top w:val="nil"/>
              <w:left w:val="nil"/>
              <w:bottom w:val="nil"/>
              <w:right w:val="nil"/>
            </w:tcBorders>
            <w:shd w:val="clear" w:color="auto" w:fill="F2F2F2"/>
            <w:vAlign w:val="center"/>
          </w:tcPr>
          <w:p w14:paraId="61E73F59">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典型功耗数瓦左右</w:t>
            </w:r>
          </w:p>
        </w:tc>
        <w:tc>
          <w:tcPr>
            <w:tcW w:w="1944" w:type="dxa"/>
            <w:tcBorders>
              <w:top w:val="nil"/>
              <w:left w:val="nil"/>
              <w:bottom w:val="nil"/>
              <w:right w:val="nil"/>
            </w:tcBorders>
            <w:shd w:val="clear" w:color="auto" w:fill="F2F2F2"/>
            <w:vAlign w:val="center"/>
          </w:tcPr>
          <w:p w14:paraId="4299025E">
            <w:pPr>
              <w:keepNext w:val="0"/>
              <w:keepLines w:val="0"/>
              <w:pageBreakBefore w:val="0"/>
              <w:widowControl/>
              <w:kinsoku/>
              <w:wordWrap/>
              <w:overflowPunct/>
              <w:topLinePunct w:val="0"/>
              <w:autoSpaceDE w:val="0"/>
              <w:autoSpaceDN w:val="0"/>
              <w:bidi w:val="0"/>
              <w:adjustRightInd w:val="0"/>
              <w:snapToGrid w:val="0"/>
              <w:spacing w:line="264" w:lineRule="auto"/>
              <w:jc w:val="center"/>
              <w:textAlignment w:val="baseline"/>
              <w:rPr>
                <w:rFonts w:hint="eastAsia"/>
                <w:b w:val="0"/>
                <w:i w:val="0"/>
                <w:color w:val="08090C"/>
                <w:sz w:val="21"/>
                <w:szCs w:val="21"/>
              </w:rPr>
            </w:pPr>
            <w:r>
              <w:rPr>
                <w:rFonts w:hint="eastAsia"/>
                <w:b w:val="0"/>
                <w:i w:val="0"/>
                <w:color w:val="08090C"/>
                <w:sz w:val="21"/>
                <w:szCs w:val="21"/>
              </w:rPr>
              <w:t>支持PCIe、SRIO、以太网等接口</w:t>
            </w:r>
          </w:p>
        </w:tc>
      </w:tr>
    </w:tbl>
    <w:p w14:paraId="423125AD">
      <w:pPr>
        <w:keepNext w:val="0"/>
        <w:keepLines w:val="0"/>
        <w:pageBreakBefore w:val="0"/>
        <w:widowControl/>
        <w:kinsoku/>
        <w:wordWrap/>
        <w:overflowPunct/>
        <w:topLinePunct w:val="0"/>
        <w:autoSpaceDE w:val="0"/>
        <w:autoSpaceDN w:val="0"/>
        <w:bidi w:val="0"/>
        <w:adjustRightInd w:val="0"/>
        <w:snapToGrid w:val="0"/>
        <w:spacing w:before="157" w:beforeLines="50"/>
        <w:ind w:firstLine="480" w:firstLineChars="200"/>
        <w:textAlignment w:val="baseline"/>
      </w:pPr>
      <w:r>
        <w:t>整体来看</w:t>
      </w:r>
      <w:r>
        <w:rPr>
          <w:rFonts w:hint="eastAsia"/>
          <w:lang w:eastAsia="zh-CN"/>
        </w:rPr>
        <w:t>，</w:t>
      </w:r>
      <w:r>
        <w:t>在市场份额、技术先进性等方面与国外头部企业存在一定差距，国产DSP芯片的发展仍需持续发力，以缩小与国际先进水平的距离。国外DSP芯片企业如德州仪器（TI）、模拟器件公司（ADI）在技术积累上更为深厚，其产品在主频、运算能力等诸多性能维度表现出色，且产品线覆盖广，能满足不同领域多样化的需求，在全球市场占据主导地位。国内中电科38所、中电科14所等企业虽在部分高端领域取得突破，部分芯片性能可与国外同类产品媲美，但在技术成熟度、产品系列丰富度等方面与国外头部企业仍有差距。</w:t>
      </w:r>
    </w:p>
    <w:p w14:paraId="0F96B2D2">
      <w:pPr>
        <w:pStyle w:val="4"/>
        <w:pageBreakBefore w:val="0"/>
        <w:kinsoku/>
        <w:topLinePunct w:val="0"/>
        <w:autoSpaceDE w:val="0"/>
        <w:autoSpaceDN w:val="0"/>
        <w:bidi w:val="0"/>
        <w:adjustRightInd w:val="0"/>
        <w:snapToGrid w:val="0"/>
        <w:textAlignment w:val="baseline"/>
        <w:rPr>
          <w:rFonts w:hint="eastAsia"/>
          <w:lang w:val="en-US" w:eastAsia="zh-CN"/>
        </w:rPr>
      </w:pPr>
      <w:bookmarkStart w:id="25" w:name="_Toc25766"/>
      <w:bookmarkStart w:id="26" w:name="_Toc1673"/>
      <w:bookmarkStart w:id="27" w:name="_Toc28661"/>
      <w:r>
        <w:rPr>
          <w:rFonts w:hint="eastAsia"/>
          <w:lang w:val="en-US" w:eastAsia="zh-CN"/>
        </w:rPr>
        <w:t>1.2.2 GPU市场分析</w:t>
      </w:r>
      <w:bookmarkEnd w:id="25"/>
      <w:bookmarkEnd w:id="26"/>
      <w:bookmarkEnd w:id="27"/>
    </w:p>
    <w:p w14:paraId="2DFBB610">
      <w:pPr>
        <w:keepNext w:val="0"/>
        <w:keepLines w:val="0"/>
        <w:pageBreakBefore w:val="0"/>
        <w:widowControl/>
        <w:kinsoku/>
        <w:wordWrap/>
        <w:overflowPunct/>
        <w:topLinePunct w:val="0"/>
        <w:autoSpaceDE w:val="0"/>
        <w:autoSpaceDN w:val="0"/>
        <w:bidi w:val="0"/>
        <w:adjustRightInd w:val="0"/>
        <w:snapToGrid w:val="0"/>
        <w:spacing w:before="157" w:beforeLines="50"/>
        <w:textAlignment w:val="baseline"/>
        <w:rPr>
          <w:rFonts w:hint="default"/>
          <w:b/>
          <w:bCs/>
          <w:lang w:val="en-US" w:eastAsia="zh-CN"/>
        </w:rPr>
      </w:pPr>
      <w:r>
        <w:rPr>
          <w:rFonts w:hint="eastAsia"/>
          <w:b/>
          <w:bCs/>
          <w:lang w:val="en-US" w:eastAsia="zh-CN"/>
        </w:rPr>
        <w:t>1.GPU市场规模及预测</w:t>
      </w:r>
    </w:p>
    <w:p w14:paraId="721D8C17">
      <w:pPr>
        <w:pageBreakBefore w:val="0"/>
        <w:kinsoku/>
        <w:topLinePunct w:val="0"/>
        <w:autoSpaceDE w:val="0"/>
        <w:autoSpaceDN w:val="0"/>
        <w:bidi w:val="0"/>
        <w:adjustRightInd w:val="0"/>
        <w:snapToGrid w:val="0"/>
        <w:ind w:firstLine="480" w:firstLineChars="200"/>
        <w:textAlignment w:val="baseline"/>
      </w:pPr>
      <w:r>
        <w:t>GPU市场规模的持续扩大，离不开其在多领域应用需求的强劲驱动。从消费级市场来看，游戏产业的蓬勃发展，不断催生对高性能GPU的需求，推动着GPU性能的迭代升级。在新兴技术领域，人工智能、大数据分析等的兴起，使得GPU在数据中心的部署量大幅增加，成为市场增长的重要引擎。多领域应用需求的叠加，共同构筑了GPU市场规模增长的坚实基础。</w:t>
      </w:r>
    </w:p>
    <w:p w14:paraId="05C65FC5">
      <w:pPr>
        <w:pageBreakBefore w:val="0"/>
        <w:kinsoku/>
        <w:topLinePunct w:val="0"/>
        <w:autoSpaceDE w:val="0"/>
        <w:autoSpaceDN w:val="0"/>
        <w:bidi w:val="0"/>
        <w:adjustRightInd w:val="0"/>
        <w:snapToGrid w:val="0"/>
        <w:ind w:firstLine="480" w:firstLineChars="200"/>
        <w:textAlignment w:val="baseline"/>
      </w:pPr>
      <w:r>
        <w:rPr>
          <w:rFonts w:hint="eastAsia"/>
          <w:lang w:val="en-US" w:eastAsia="zh-CN"/>
        </w:rPr>
        <w:t>从</w:t>
      </w:r>
      <w:r>
        <w:rPr>
          <w:rFonts w:hint="eastAsia"/>
          <w:lang w:val="en-US" w:eastAsia="zh-CN"/>
        </w:rPr>
        <w:fldChar w:fldCharType="begin"/>
      </w:r>
      <w:r>
        <w:rPr>
          <w:rFonts w:hint="eastAsia"/>
          <w:lang w:val="en-US" w:eastAsia="zh-CN"/>
        </w:rPr>
        <w:instrText xml:space="preserve"> REF _Ref17747 \h </w:instrText>
      </w:r>
      <w:r>
        <w:rPr>
          <w:rFonts w:hint="eastAsia"/>
          <w:lang w:val="en-US" w:eastAsia="zh-CN"/>
        </w:rPr>
        <w:fldChar w:fldCharType="separate"/>
      </w:r>
      <w:r>
        <w:t>图 5</w:t>
      </w:r>
      <w:r>
        <w:rPr>
          <w:rFonts w:hint="eastAsia"/>
          <w:lang w:val="en-US" w:eastAsia="zh-CN"/>
        </w:rPr>
        <w:fldChar w:fldCharType="end"/>
      </w:r>
      <w:r>
        <w:rPr>
          <w:rFonts w:hint="eastAsia"/>
          <w:lang w:val="en-US" w:eastAsia="zh-CN"/>
        </w:rPr>
        <w:t>可以看出，</w:t>
      </w:r>
      <w:r>
        <w:t>202</w:t>
      </w:r>
      <w:r>
        <w:rPr>
          <w:rFonts w:hint="eastAsia"/>
          <w:lang w:val="en-US" w:eastAsia="zh-CN"/>
        </w:rPr>
        <w:t>0</w:t>
      </w:r>
      <w:r>
        <w:t>年GPU全球市场规模</w:t>
      </w:r>
      <w:r>
        <w:rPr>
          <w:highlight w:val="none"/>
        </w:rPr>
        <w:t>为</w:t>
      </w:r>
      <w:r>
        <w:rPr>
          <w:rFonts w:hint="eastAsia"/>
          <w:highlight w:val="none"/>
          <w:lang w:val="en-US" w:eastAsia="zh-CN"/>
        </w:rPr>
        <w:t>254</w:t>
      </w:r>
      <w:r>
        <w:rPr>
          <w:highlight w:val="none"/>
        </w:rPr>
        <w:t>亿美金</w:t>
      </w:r>
      <w:r>
        <w:t>，预计到2028年将达到2465亿美金，行业保持高速增长，CAGR为32.9%</w:t>
      </w:r>
      <w:r>
        <w:rPr>
          <w:rFonts w:hint="eastAsia"/>
          <w:lang w:eastAsia="zh-CN"/>
        </w:rPr>
        <w:t>。</w:t>
      </w:r>
    </w:p>
    <w:p w14:paraId="7F4FA64B">
      <w:pPr>
        <w:pageBreakBefore w:val="0"/>
        <w:kinsoku/>
        <w:topLinePunct w:val="0"/>
        <w:autoSpaceDE w:val="0"/>
        <w:autoSpaceDN w:val="0"/>
        <w:bidi w:val="0"/>
        <w:adjustRightInd w:val="0"/>
        <w:snapToGrid w:val="0"/>
        <w:ind w:firstLine="480" w:firstLineChars="200"/>
        <w:jc w:val="center"/>
        <w:textAlignment w:val="baseline"/>
      </w:pPr>
      <w:r>
        <w:drawing>
          <wp:inline distT="0" distB="0" distL="114300" distR="114300">
            <wp:extent cx="3743960" cy="2369820"/>
            <wp:effectExtent l="0" t="0" r="5080" b="7620"/>
            <wp:docPr id="21"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4"/>
                    <pic:cNvPicPr>
                      <a:picLocks noChangeAspect="1"/>
                    </pic:cNvPicPr>
                  </pic:nvPicPr>
                  <pic:blipFill>
                    <a:blip r:embed="rId13"/>
                    <a:srcRect l="1265" t="668" r="2090" b="6433"/>
                    <a:stretch>
                      <a:fillRect/>
                    </a:stretch>
                  </pic:blipFill>
                  <pic:spPr>
                    <a:xfrm>
                      <a:off x="0" y="0"/>
                      <a:ext cx="3743960" cy="2369820"/>
                    </a:xfrm>
                    <a:prstGeom prst="rect">
                      <a:avLst/>
                    </a:prstGeom>
                    <a:noFill/>
                    <a:ln>
                      <a:noFill/>
                    </a:ln>
                  </pic:spPr>
                </pic:pic>
              </a:graphicData>
            </a:graphic>
          </wp:inline>
        </w:drawing>
      </w:r>
    </w:p>
    <w:p w14:paraId="13348875">
      <w:pPr>
        <w:pStyle w:val="7"/>
        <w:bidi w:val="0"/>
        <w:jc w:val="center"/>
        <w:rPr>
          <w:rFonts w:hint="default"/>
          <w:lang w:val="en-US" w:eastAsia="zh-CN"/>
        </w:rPr>
      </w:pPr>
      <w:bookmarkStart w:id="28" w:name="_Ref17747"/>
      <w:r>
        <w:t xml:space="preserve">图 </w:t>
      </w:r>
      <w:r>
        <w:fldChar w:fldCharType="begin"/>
      </w:r>
      <w:r>
        <w:instrText xml:space="preserve"> SEQ 图 \* ARABIC </w:instrText>
      </w:r>
      <w:r>
        <w:fldChar w:fldCharType="separate"/>
      </w:r>
      <w:r>
        <w:t>6</w:t>
      </w:r>
      <w:r>
        <w:fldChar w:fldCharType="end"/>
      </w:r>
      <w:bookmarkEnd w:id="28"/>
      <w:r>
        <w:rPr>
          <w:rFonts w:hint="eastAsia"/>
          <w:lang w:val="en-US" w:eastAsia="zh-CN"/>
        </w:rPr>
        <w:t xml:space="preserve">  2020-2028GPU全球市场规模情况及预测</w:t>
      </w:r>
    </w:p>
    <w:p w14:paraId="70F1A697">
      <w:pPr>
        <w:pageBreakBefore w:val="0"/>
        <w:kinsoku/>
        <w:topLinePunct w:val="0"/>
        <w:autoSpaceDE w:val="0"/>
        <w:autoSpaceDN w:val="0"/>
        <w:bidi w:val="0"/>
        <w:adjustRightInd w:val="0"/>
        <w:snapToGrid w:val="0"/>
        <w:ind w:firstLine="480" w:firstLineChars="200"/>
        <w:textAlignment w:val="baseline"/>
        <w:rPr>
          <w:rFonts w:hint="eastAsia"/>
          <w:lang w:val="en-US" w:eastAsia="zh-CN"/>
        </w:rPr>
      </w:pPr>
    </w:p>
    <w:p w14:paraId="1837B2AD">
      <w:pPr>
        <w:pageBreakBefore w:val="0"/>
        <w:kinsoku/>
        <w:topLinePunct w:val="0"/>
        <w:autoSpaceDE w:val="0"/>
        <w:autoSpaceDN w:val="0"/>
        <w:bidi w:val="0"/>
        <w:adjustRightInd w:val="0"/>
        <w:snapToGrid w:val="0"/>
        <w:textAlignment w:val="baseline"/>
        <w:rPr>
          <w:rFonts w:ascii="微软雅黑" w:hAnsi="微软雅黑" w:eastAsia="微软雅黑" w:cs="微软雅黑"/>
          <w:b/>
          <w:bCs/>
          <w:i w:val="0"/>
          <w:iCs w:val="0"/>
          <w:caps w:val="0"/>
          <w:color w:val="191B1F"/>
          <w:spacing w:val="0"/>
          <w:sz w:val="25"/>
          <w:szCs w:val="25"/>
        </w:rPr>
      </w:pPr>
      <w:r>
        <w:rPr>
          <w:rFonts w:hint="eastAsia"/>
          <w:lang w:val="en-US" w:eastAsia="zh-CN"/>
        </w:rPr>
        <w:t>2.</w:t>
      </w:r>
      <w:r>
        <w:rPr>
          <w:rFonts w:hint="eastAsia"/>
          <w:b/>
          <w:bCs/>
          <w:lang w:val="en-US" w:eastAsia="zh-CN"/>
        </w:rPr>
        <w:t>GPU</w:t>
      </w:r>
      <w:r>
        <w:rPr>
          <w:rFonts w:hint="eastAsia" w:ascii="宋体" w:hAnsi="宋体" w:eastAsia="宋体" w:cs="宋体"/>
          <w:b/>
          <w:bCs/>
          <w:i w:val="0"/>
          <w:iCs w:val="0"/>
          <w:caps w:val="0"/>
          <w:color w:val="191B1F"/>
          <w:spacing w:val="0"/>
          <w:sz w:val="24"/>
          <w:szCs w:val="24"/>
          <w:shd w:val="clear" w:fill="FFFFFF"/>
        </w:rPr>
        <w:t>产业链及竞争格局分析</w:t>
      </w:r>
    </w:p>
    <w:p w14:paraId="7889DC23">
      <w:pPr>
        <w:pageBreakBefore w:val="0"/>
        <w:kinsoku/>
        <w:topLinePunct w:val="0"/>
        <w:autoSpaceDE w:val="0"/>
        <w:autoSpaceDN w:val="0"/>
        <w:bidi w:val="0"/>
        <w:adjustRightInd w:val="0"/>
        <w:snapToGrid w:val="0"/>
        <w:ind w:firstLine="480" w:firstLineChars="200"/>
        <w:textAlignment w:val="baseline"/>
        <w:rPr>
          <w:rFonts w:hint="default"/>
          <w:lang w:val="en-US" w:eastAsia="zh-CN"/>
        </w:rPr>
      </w:pPr>
      <w:r>
        <w:t>GPU行业产业链主要涉及三个环节：设计、制造、封装。</w:t>
      </w:r>
      <w:r>
        <w:rPr>
          <w:rFonts w:hint="eastAsia"/>
        </w:rPr>
        <w:t>供给模式有IDM、Fab+Fabless和Foundry三种。</w:t>
      </w:r>
    </w:p>
    <w:p w14:paraId="2874876F">
      <w:pPr>
        <w:pageBreakBefore w:val="0"/>
        <w:kinsoku/>
        <w:topLinePunct w:val="0"/>
        <w:autoSpaceDE w:val="0"/>
        <w:autoSpaceDN w:val="0"/>
        <w:bidi w:val="0"/>
        <w:adjustRightInd w:val="0"/>
        <w:snapToGrid w:val="0"/>
        <w:jc w:val="center"/>
        <w:textAlignment w:val="baseline"/>
      </w:pPr>
      <w:r>
        <w:drawing>
          <wp:inline distT="0" distB="0" distL="114300" distR="114300">
            <wp:extent cx="3618230" cy="2039620"/>
            <wp:effectExtent l="0" t="0" r="8890" b="2540"/>
            <wp:docPr id="2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6"/>
                    <pic:cNvPicPr>
                      <a:picLocks noChangeAspect="1"/>
                    </pic:cNvPicPr>
                  </pic:nvPicPr>
                  <pic:blipFill>
                    <a:blip r:embed="rId14"/>
                    <a:stretch>
                      <a:fillRect/>
                    </a:stretch>
                  </pic:blipFill>
                  <pic:spPr>
                    <a:xfrm>
                      <a:off x="0" y="0"/>
                      <a:ext cx="3618230" cy="2039620"/>
                    </a:xfrm>
                    <a:prstGeom prst="rect">
                      <a:avLst/>
                    </a:prstGeom>
                    <a:noFill/>
                    <a:ln>
                      <a:noFill/>
                    </a:ln>
                  </pic:spPr>
                </pic:pic>
              </a:graphicData>
            </a:graphic>
          </wp:inline>
        </w:drawing>
      </w:r>
    </w:p>
    <w:p w14:paraId="3A54ED18">
      <w:pPr>
        <w:pStyle w:val="7"/>
        <w:bidi w:val="0"/>
        <w:jc w:val="center"/>
        <w:rPr>
          <w:rFonts w:hint="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GPU产业链</w:t>
      </w:r>
    </w:p>
    <w:p w14:paraId="55DED1A7">
      <w:pPr>
        <w:pageBreakBefore w:val="0"/>
        <w:kinsoku/>
        <w:topLinePunct w:val="0"/>
        <w:autoSpaceDE w:val="0"/>
        <w:autoSpaceDN w:val="0"/>
        <w:bidi w:val="0"/>
        <w:adjustRightInd w:val="0"/>
        <w:snapToGrid w:val="0"/>
        <w:ind w:firstLine="480" w:firstLineChars="200"/>
        <w:textAlignment w:val="baseline"/>
      </w:pPr>
      <w:r>
        <w:t>全球GPU市场中，基本被Nvidia、Intel和AMD三家垄断。</w:t>
      </w:r>
      <w:r>
        <w:rPr>
          <w:rFonts w:hint="eastAsia"/>
        </w:rPr>
        <w:t>据JPR统计，全球PC GPU在2022年Q2出货量达到8400万台，同比下降34%，预计2022-2026年GPU复合增长率为3.8%。从市场格局来看，Nvidia、Intel和AMD三家在2022年Q2市场占有率分别为18%、62%和20%，Intel凭借其集成显卡在桌面端的优势占据最大的市场份额。</w:t>
      </w:r>
    </w:p>
    <w:p w14:paraId="1B5AB0CC">
      <w:pPr>
        <w:pageBreakBefore w:val="0"/>
        <w:kinsoku/>
        <w:topLinePunct w:val="0"/>
        <w:autoSpaceDE w:val="0"/>
        <w:autoSpaceDN w:val="0"/>
        <w:bidi w:val="0"/>
        <w:adjustRightInd w:val="0"/>
        <w:snapToGrid w:val="0"/>
        <w:ind w:firstLine="480" w:firstLineChars="200"/>
        <w:textAlignment w:val="baseline"/>
        <w:rPr>
          <w:rFonts w:hint="default"/>
          <w:lang w:val="en-US" w:eastAsia="zh-CN"/>
        </w:rPr>
      </w:pPr>
      <w:r>
        <w:t>独显市场中，Nvidia占据领先地位。</w:t>
      </w:r>
      <w:r>
        <w:rPr>
          <w:rFonts w:hint="eastAsia"/>
        </w:rPr>
        <w:t>不同于整体市场，在独显市场中，Nvidia与AMD双雄垄断市场，其2022年Q2市占率分别约为80%和20%，可以看到近年来Nvidia不断巩固自己的优势，其独立显卡市占率整体呈现上升趋势。</w:t>
      </w:r>
    </w:p>
    <w:p w14:paraId="2BDFF0E1">
      <w:pPr>
        <w:pageBreakBefore w:val="0"/>
        <w:kinsoku/>
        <w:topLinePunct w:val="0"/>
        <w:autoSpaceDE w:val="0"/>
        <w:autoSpaceDN w:val="0"/>
        <w:bidi w:val="0"/>
        <w:adjustRightInd w:val="0"/>
        <w:snapToGrid w:val="0"/>
        <w:ind w:firstLine="480" w:firstLineChars="200"/>
        <w:textAlignment w:val="baseline"/>
        <w:rPr>
          <w:rFonts w:hint="eastAsia"/>
        </w:rPr>
      </w:pPr>
      <w:r>
        <w:t>国内市场来看，国产GPU赛道持续景气。</w:t>
      </w:r>
      <w:r>
        <w:rPr>
          <w:rFonts w:hint="eastAsia"/>
        </w:rPr>
        <w:t>近年来，国产GPU公司如雨后春笋般涌现，璧韧科技、摩尔线程、芯动科技、天数智能等公司纷纷发布新品。但是IP授权来看，国内主要的GPU创业公司，如芯动、摩尔线程、壁仞等采用的是Imagination IP或芯原授权的IP。但是IP授权来看，国内主要的GPU创业公司，如芯动、摩尔线程、壁仞等采用的是Imagination IP或芯原授权的IP。芯动科技发布的首款高性能4K级显卡GPU芯片“风华1号”，使用了Imagination的IMG B系列GPU IP，是Imagination IP在中国市场的首个高端GPU应用。</w:t>
      </w:r>
    </w:p>
    <w:p w14:paraId="4202C852">
      <w:pPr>
        <w:pStyle w:val="7"/>
        <w:bidi w:val="0"/>
        <w:jc w:val="center"/>
        <w:rPr>
          <w:rFonts w:hint="default"/>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国内典型GPU企业代表</w:t>
      </w:r>
    </w:p>
    <w:tbl>
      <w:tblPr>
        <w:tblStyle w:val="14"/>
        <w:tblW w:w="0" w:type="auto"/>
        <w:jc w:val="center"/>
        <w:tblBorders>
          <w:top w:val="none" w:color="auto" w:sz="0"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4"/>
        <w:gridCol w:w="3718"/>
        <w:gridCol w:w="3236"/>
      </w:tblGrid>
      <w:tr w14:paraId="2FDF50A3">
        <w:tblPrEx>
          <w:tblBorders>
            <w:top w:val="none" w:color="auto" w:sz="0"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1784" w:type="dxa"/>
            <w:tcBorders>
              <w:top w:val="nil"/>
              <w:left w:val="nil"/>
              <w:bottom w:val="nil"/>
            </w:tcBorders>
            <w:shd w:val="clear" w:color="auto" w:fill="DBE3F4" w:themeFill="accent1" w:themeFillTint="32"/>
            <w:tcMar>
              <w:top w:w="144" w:type="dxa"/>
              <w:left w:w="216" w:type="dxa"/>
              <w:bottom w:w="144" w:type="dxa"/>
              <w:right w:w="216" w:type="dxa"/>
            </w:tcMar>
            <w:vAlign w:val="center"/>
          </w:tcPr>
          <w:p w14:paraId="3A362473">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公司</w:t>
            </w:r>
          </w:p>
        </w:tc>
        <w:tc>
          <w:tcPr>
            <w:tcW w:w="3718" w:type="dxa"/>
            <w:tcBorders>
              <w:top w:val="nil"/>
              <w:left w:val="nil"/>
              <w:bottom w:val="nil"/>
            </w:tcBorders>
            <w:shd w:val="clear" w:color="auto" w:fill="DBE3F4" w:themeFill="accent1" w:themeFillTint="32"/>
            <w:tcMar>
              <w:top w:w="144" w:type="dxa"/>
              <w:left w:w="216" w:type="dxa"/>
              <w:bottom w:w="144" w:type="dxa"/>
              <w:right w:w="216" w:type="dxa"/>
            </w:tcMar>
            <w:vAlign w:val="center"/>
          </w:tcPr>
          <w:p w14:paraId="463F1A36">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技术背景</w:t>
            </w:r>
          </w:p>
        </w:tc>
        <w:tc>
          <w:tcPr>
            <w:tcW w:w="3236" w:type="dxa"/>
            <w:tcBorders>
              <w:top w:val="nil"/>
              <w:left w:val="nil"/>
              <w:bottom w:val="nil"/>
              <w:right w:val="nil"/>
            </w:tcBorders>
            <w:shd w:val="clear" w:color="auto" w:fill="DBE3F4" w:themeFill="accent1" w:themeFillTint="32"/>
            <w:tcMar>
              <w:top w:w="144" w:type="dxa"/>
              <w:left w:w="216" w:type="dxa"/>
              <w:bottom w:w="144" w:type="dxa"/>
              <w:right w:w="216" w:type="dxa"/>
            </w:tcMar>
            <w:vAlign w:val="center"/>
          </w:tcPr>
          <w:p w14:paraId="419606DA">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主要GPU产品</w:t>
            </w:r>
          </w:p>
        </w:tc>
      </w:tr>
      <w:tr w14:paraId="321128FA">
        <w:tblPrEx>
          <w:tblBorders>
            <w:top w:val="none" w:color="auto" w:sz="0"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784" w:type="dxa"/>
            <w:tcBorders>
              <w:top w:val="nil"/>
              <w:left w:val="nil"/>
              <w:bottom w:val="nil"/>
            </w:tcBorders>
            <w:shd w:val="clear" w:color="auto" w:fill="FFFFFF"/>
            <w:tcMar>
              <w:top w:w="144" w:type="dxa"/>
              <w:left w:w="216" w:type="dxa"/>
              <w:bottom w:w="144" w:type="dxa"/>
              <w:right w:w="216" w:type="dxa"/>
            </w:tcMar>
            <w:vAlign w:val="center"/>
          </w:tcPr>
          <w:p w14:paraId="7984AE5B">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rPr>
            </w:pPr>
            <w:r>
              <w:rPr>
                <w:rFonts w:hint="default"/>
                <w:b w:val="0"/>
                <w:i w:val="0"/>
                <w:color w:val="08090C"/>
                <w:sz w:val="21"/>
                <w:szCs w:val="21"/>
                <w:lang w:val="en-US" w:eastAsia="zh-CN"/>
              </w:rPr>
              <w:t>景嘉微电子</w:t>
            </w:r>
          </w:p>
        </w:tc>
        <w:tc>
          <w:tcPr>
            <w:tcW w:w="3718" w:type="dxa"/>
            <w:tcBorders>
              <w:top w:val="nil"/>
              <w:left w:val="nil"/>
              <w:bottom w:val="nil"/>
            </w:tcBorders>
            <w:shd w:val="clear" w:color="auto" w:fill="FFFFFF"/>
            <w:tcMar>
              <w:top w:w="144" w:type="dxa"/>
              <w:left w:w="216" w:type="dxa"/>
              <w:bottom w:w="144" w:type="dxa"/>
              <w:right w:w="216" w:type="dxa"/>
            </w:tcMar>
            <w:vAlign w:val="center"/>
          </w:tcPr>
          <w:p w14:paraId="487E6B92">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rPr>
            </w:pPr>
            <w:r>
              <w:rPr>
                <w:rFonts w:hint="default"/>
                <w:b w:val="0"/>
                <w:i w:val="0"/>
                <w:color w:val="08090C"/>
                <w:sz w:val="21"/>
                <w:szCs w:val="21"/>
                <w:lang w:val="en-US" w:eastAsia="zh-CN"/>
              </w:rPr>
              <w:t>初始技术来自ATI，核心技术团队来自国防科大</w:t>
            </w:r>
          </w:p>
        </w:tc>
        <w:tc>
          <w:tcPr>
            <w:tcW w:w="3236" w:type="dxa"/>
            <w:tcBorders>
              <w:top w:val="nil"/>
              <w:left w:val="nil"/>
              <w:bottom w:val="nil"/>
              <w:right w:val="nil"/>
            </w:tcBorders>
            <w:shd w:val="clear" w:color="auto" w:fill="FFFFFF"/>
            <w:tcMar>
              <w:top w:w="144" w:type="dxa"/>
              <w:left w:w="216" w:type="dxa"/>
              <w:bottom w:w="144" w:type="dxa"/>
              <w:right w:w="216" w:type="dxa"/>
            </w:tcMar>
            <w:vAlign w:val="center"/>
          </w:tcPr>
          <w:p w14:paraId="56E42274">
            <w:pPr>
              <w:keepNext w:val="0"/>
              <w:keepLines w:val="0"/>
              <w:pageBreakBefore w:val="0"/>
              <w:widowControl/>
              <w:kinsoku/>
              <w:wordWrap/>
              <w:overflowPunct/>
              <w:topLinePunct w:val="0"/>
              <w:autoSpaceDE w:val="0"/>
              <w:autoSpaceDN w:val="0"/>
              <w:bidi w:val="0"/>
              <w:adjustRightInd w:val="0"/>
              <w:snapToGrid w:val="0"/>
              <w:spacing w:line="240" w:lineRule="auto"/>
              <w:jc w:val="both"/>
              <w:textAlignment w:val="baseline"/>
              <w:rPr>
                <w:rFonts w:hint="default"/>
                <w:b w:val="0"/>
                <w:i w:val="0"/>
                <w:color w:val="08090C"/>
                <w:sz w:val="21"/>
                <w:szCs w:val="21"/>
              </w:rPr>
            </w:pPr>
            <w:r>
              <w:rPr>
                <w:rFonts w:hint="default"/>
                <w:b w:val="0"/>
                <w:i w:val="0"/>
                <w:color w:val="08090C"/>
                <w:sz w:val="21"/>
                <w:szCs w:val="21"/>
                <w:lang w:val="en-US" w:eastAsia="zh-CN"/>
              </w:rPr>
              <w:t>JM5(已在军机广泛使用)、JM7（包含民用信创主力产品）、JM9（2021推出）系列图形 GPU</w:t>
            </w:r>
          </w:p>
        </w:tc>
      </w:tr>
      <w:tr w14:paraId="1B313DE5">
        <w:tblPrEx>
          <w:tblBorders>
            <w:top w:val="none" w:color="auto" w:sz="0"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784" w:type="dxa"/>
            <w:tcBorders>
              <w:top w:val="nil"/>
              <w:left w:val="nil"/>
              <w:bottom w:val="nil"/>
            </w:tcBorders>
            <w:shd w:val="clear" w:color="auto" w:fill="F2F2F2"/>
            <w:tcMar>
              <w:top w:w="144" w:type="dxa"/>
              <w:left w:w="216" w:type="dxa"/>
              <w:bottom w:w="144" w:type="dxa"/>
              <w:right w:w="216" w:type="dxa"/>
            </w:tcMar>
            <w:vAlign w:val="center"/>
          </w:tcPr>
          <w:p w14:paraId="003C08BC">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rPr>
            </w:pPr>
            <w:r>
              <w:rPr>
                <w:rFonts w:hint="default"/>
                <w:b w:val="0"/>
                <w:i w:val="0"/>
                <w:color w:val="08090C"/>
                <w:sz w:val="21"/>
                <w:szCs w:val="21"/>
                <w:lang w:val="en-US" w:eastAsia="zh-CN"/>
              </w:rPr>
              <w:t>凌久电子</w:t>
            </w:r>
          </w:p>
        </w:tc>
        <w:tc>
          <w:tcPr>
            <w:tcW w:w="3718" w:type="dxa"/>
            <w:tcBorders>
              <w:top w:val="nil"/>
              <w:left w:val="nil"/>
              <w:bottom w:val="nil"/>
            </w:tcBorders>
            <w:shd w:val="clear" w:color="auto" w:fill="F2F2F2"/>
            <w:tcMar>
              <w:top w:w="144" w:type="dxa"/>
              <w:left w:w="216" w:type="dxa"/>
              <w:bottom w:w="144" w:type="dxa"/>
              <w:right w:w="216" w:type="dxa"/>
            </w:tcMar>
            <w:vAlign w:val="center"/>
          </w:tcPr>
          <w:p w14:paraId="1F125CED">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rPr>
            </w:pPr>
            <w:r>
              <w:rPr>
                <w:rFonts w:hint="default"/>
                <w:b w:val="0"/>
                <w:i w:val="0"/>
                <w:color w:val="08090C"/>
                <w:sz w:val="21"/>
                <w:szCs w:val="21"/>
                <w:lang w:val="en-US" w:eastAsia="zh-CN"/>
              </w:rPr>
              <w:t>初始技术来自ATI，核心团队来自中船重工</w:t>
            </w:r>
          </w:p>
        </w:tc>
        <w:tc>
          <w:tcPr>
            <w:tcW w:w="3236" w:type="dxa"/>
            <w:tcBorders>
              <w:top w:val="nil"/>
              <w:left w:val="nil"/>
              <w:bottom w:val="nil"/>
              <w:right w:val="nil"/>
            </w:tcBorders>
            <w:shd w:val="clear" w:color="auto" w:fill="F2F2F2"/>
            <w:tcMar>
              <w:top w:w="144" w:type="dxa"/>
              <w:left w:w="216" w:type="dxa"/>
              <w:bottom w:w="144" w:type="dxa"/>
              <w:right w:w="216" w:type="dxa"/>
            </w:tcMar>
            <w:vAlign w:val="center"/>
          </w:tcPr>
          <w:p w14:paraId="3EB28FDC">
            <w:pPr>
              <w:keepNext w:val="0"/>
              <w:keepLines w:val="0"/>
              <w:pageBreakBefore w:val="0"/>
              <w:widowControl/>
              <w:kinsoku/>
              <w:wordWrap/>
              <w:overflowPunct/>
              <w:topLinePunct w:val="0"/>
              <w:autoSpaceDE w:val="0"/>
              <w:autoSpaceDN w:val="0"/>
              <w:bidi w:val="0"/>
              <w:adjustRightInd w:val="0"/>
              <w:snapToGrid w:val="0"/>
              <w:spacing w:line="240" w:lineRule="auto"/>
              <w:jc w:val="both"/>
              <w:textAlignment w:val="baseline"/>
              <w:rPr>
                <w:rFonts w:hint="default"/>
                <w:b w:val="0"/>
                <w:i w:val="0"/>
                <w:color w:val="08090C"/>
                <w:sz w:val="21"/>
                <w:szCs w:val="21"/>
              </w:rPr>
            </w:pPr>
            <w:r>
              <w:rPr>
                <w:rFonts w:hint="default"/>
                <w:b w:val="0"/>
                <w:i w:val="0"/>
                <w:color w:val="08090C"/>
                <w:sz w:val="21"/>
                <w:szCs w:val="21"/>
                <w:lang w:val="en-US" w:eastAsia="zh-CN"/>
              </w:rPr>
              <w:t>GP101(实现了我国通用3D显卡的突破)、GP102</w:t>
            </w:r>
          </w:p>
        </w:tc>
      </w:tr>
      <w:tr w14:paraId="0165D488">
        <w:tblPrEx>
          <w:tblBorders>
            <w:top w:val="none" w:color="auto" w:sz="0"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784" w:type="dxa"/>
            <w:tcBorders>
              <w:top w:val="nil"/>
              <w:left w:val="nil"/>
              <w:bottom w:val="nil"/>
            </w:tcBorders>
            <w:shd w:val="clear" w:color="auto" w:fill="FFFFFF"/>
            <w:tcMar>
              <w:top w:w="144" w:type="dxa"/>
              <w:left w:w="216" w:type="dxa"/>
              <w:bottom w:w="144" w:type="dxa"/>
              <w:right w:w="216" w:type="dxa"/>
            </w:tcMar>
            <w:vAlign w:val="center"/>
          </w:tcPr>
          <w:p w14:paraId="2A7F6690">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中船重工716</w:t>
            </w:r>
          </w:p>
          <w:p w14:paraId="278CD690">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rPr>
            </w:pPr>
            <w:r>
              <w:rPr>
                <w:rFonts w:hint="default"/>
                <w:b w:val="0"/>
                <w:i w:val="0"/>
                <w:color w:val="08090C"/>
                <w:sz w:val="21"/>
                <w:szCs w:val="21"/>
                <w:lang w:val="en-US" w:eastAsia="zh-CN"/>
              </w:rPr>
              <w:t>研究所</w:t>
            </w:r>
          </w:p>
        </w:tc>
        <w:tc>
          <w:tcPr>
            <w:tcW w:w="3718" w:type="dxa"/>
            <w:tcBorders>
              <w:top w:val="nil"/>
              <w:left w:val="nil"/>
              <w:bottom w:val="nil"/>
            </w:tcBorders>
            <w:shd w:val="clear" w:color="auto" w:fill="FFFFFF"/>
            <w:tcMar>
              <w:top w:w="144" w:type="dxa"/>
              <w:left w:w="216" w:type="dxa"/>
              <w:bottom w:w="144" w:type="dxa"/>
              <w:right w:w="216" w:type="dxa"/>
            </w:tcMar>
            <w:vAlign w:val="center"/>
          </w:tcPr>
          <w:p w14:paraId="1F7479B8">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rPr>
            </w:pPr>
            <w:r>
              <w:rPr>
                <w:rFonts w:hint="default"/>
                <w:b w:val="0"/>
                <w:i w:val="0"/>
                <w:color w:val="08090C"/>
                <w:sz w:val="21"/>
                <w:szCs w:val="21"/>
                <w:lang w:val="en-US" w:eastAsia="zh-CN"/>
              </w:rPr>
              <w:t>核心技术团队来自中船重工</w:t>
            </w:r>
          </w:p>
        </w:tc>
        <w:tc>
          <w:tcPr>
            <w:tcW w:w="3236" w:type="dxa"/>
            <w:tcBorders>
              <w:top w:val="nil"/>
              <w:left w:val="nil"/>
              <w:bottom w:val="nil"/>
              <w:right w:val="nil"/>
            </w:tcBorders>
            <w:shd w:val="clear" w:color="auto" w:fill="FFFFFF"/>
            <w:tcMar>
              <w:top w:w="144" w:type="dxa"/>
              <w:left w:w="216" w:type="dxa"/>
              <w:bottom w:w="144" w:type="dxa"/>
              <w:right w:w="216" w:type="dxa"/>
            </w:tcMar>
            <w:vAlign w:val="center"/>
          </w:tcPr>
          <w:p w14:paraId="074E02E8">
            <w:pPr>
              <w:keepNext w:val="0"/>
              <w:keepLines w:val="0"/>
              <w:pageBreakBefore w:val="0"/>
              <w:widowControl/>
              <w:kinsoku/>
              <w:wordWrap/>
              <w:overflowPunct/>
              <w:topLinePunct w:val="0"/>
              <w:autoSpaceDE w:val="0"/>
              <w:autoSpaceDN w:val="0"/>
              <w:bidi w:val="0"/>
              <w:adjustRightInd w:val="0"/>
              <w:snapToGrid w:val="0"/>
              <w:spacing w:line="240" w:lineRule="auto"/>
              <w:jc w:val="both"/>
              <w:textAlignment w:val="baseline"/>
              <w:rPr>
                <w:rFonts w:hint="default"/>
                <w:b w:val="0"/>
                <w:i w:val="0"/>
                <w:color w:val="08090C"/>
                <w:sz w:val="21"/>
                <w:szCs w:val="21"/>
              </w:rPr>
            </w:pPr>
            <w:r>
              <w:rPr>
                <w:rFonts w:hint="default"/>
                <w:b w:val="0"/>
                <w:i w:val="0"/>
                <w:color w:val="08090C"/>
                <w:sz w:val="21"/>
                <w:szCs w:val="21"/>
                <w:lang w:val="en-US" w:eastAsia="zh-CN"/>
              </w:rPr>
              <w:t>JARIG12(是2018年性能最强的国产通用图形处理器)</w:t>
            </w:r>
          </w:p>
        </w:tc>
      </w:tr>
      <w:tr w14:paraId="60A90194">
        <w:tblPrEx>
          <w:tblBorders>
            <w:top w:val="none" w:color="auto" w:sz="0"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784" w:type="dxa"/>
            <w:tcBorders>
              <w:top w:val="nil"/>
              <w:left w:val="nil"/>
              <w:bottom w:val="nil"/>
            </w:tcBorders>
            <w:shd w:val="clear" w:color="auto" w:fill="F2F2F2"/>
            <w:tcMar>
              <w:top w:w="144" w:type="dxa"/>
              <w:left w:w="216" w:type="dxa"/>
              <w:bottom w:w="144" w:type="dxa"/>
              <w:right w:w="216" w:type="dxa"/>
            </w:tcMar>
            <w:vAlign w:val="center"/>
          </w:tcPr>
          <w:p w14:paraId="0936DA0B">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rPr>
            </w:pPr>
            <w:r>
              <w:rPr>
                <w:rFonts w:hint="default"/>
                <w:b w:val="0"/>
                <w:i w:val="0"/>
                <w:color w:val="08090C"/>
                <w:sz w:val="21"/>
                <w:szCs w:val="21"/>
                <w:lang w:val="en-US" w:eastAsia="zh-CN"/>
              </w:rPr>
              <w:t>海光信息</w:t>
            </w:r>
          </w:p>
        </w:tc>
        <w:tc>
          <w:tcPr>
            <w:tcW w:w="3718" w:type="dxa"/>
            <w:tcBorders>
              <w:top w:val="nil"/>
              <w:left w:val="nil"/>
              <w:bottom w:val="nil"/>
            </w:tcBorders>
            <w:shd w:val="clear" w:color="auto" w:fill="F2F2F2"/>
            <w:tcMar>
              <w:top w:w="144" w:type="dxa"/>
              <w:left w:w="216" w:type="dxa"/>
              <w:bottom w:w="144" w:type="dxa"/>
              <w:right w:w="216" w:type="dxa"/>
            </w:tcMar>
            <w:vAlign w:val="center"/>
          </w:tcPr>
          <w:p w14:paraId="3AAB5526">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default"/>
                <w:b w:val="0"/>
                <w:i w:val="0"/>
                <w:color w:val="08090C"/>
                <w:sz w:val="21"/>
                <w:szCs w:val="21"/>
              </w:rPr>
            </w:pPr>
            <w:r>
              <w:rPr>
                <w:rFonts w:hint="default"/>
                <w:b w:val="0"/>
                <w:i w:val="0"/>
                <w:color w:val="08090C"/>
                <w:sz w:val="21"/>
                <w:szCs w:val="21"/>
                <w:lang w:val="en-US" w:eastAsia="zh-CN"/>
              </w:rPr>
              <w:t>GPU技术与AMD有合作，结合自主研发，核心团队来自中科曙光</w:t>
            </w:r>
          </w:p>
        </w:tc>
        <w:tc>
          <w:tcPr>
            <w:tcW w:w="3236" w:type="dxa"/>
            <w:tcBorders>
              <w:top w:val="nil"/>
              <w:left w:val="nil"/>
              <w:bottom w:val="nil"/>
              <w:right w:val="nil"/>
            </w:tcBorders>
            <w:shd w:val="clear" w:color="auto" w:fill="F2F2F2"/>
            <w:tcMar>
              <w:top w:w="144" w:type="dxa"/>
              <w:left w:w="216" w:type="dxa"/>
              <w:bottom w:w="144" w:type="dxa"/>
              <w:right w:w="216" w:type="dxa"/>
            </w:tcMar>
            <w:vAlign w:val="center"/>
          </w:tcPr>
          <w:p w14:paraId="31BA36FE">
            <w:pPr>
              <w:keepNext w:val="0"/>
              <w:keepLines w:val="0"/>
              <w:pageBreakBefore w:val="0"/>
              <w:widowControl/>
              <w:kinsoku/>
              <w:wordWrap/>
              <w:overflowPunct/>
              <w:topLinePunct w:val="0"/>
              <w:autoSpaceDE w:val="0"/>
              <w:autoSpaceDN w:val="0"/>
              <w:bidi w:val="0"/>
              <w:adjustRightInd w:val="0"/>
              <w:snapToGrid w:val="0"/>
              <w:spacing w:line="240" w:lineRule="auto"/>
              <w:jc w:val="both"/>
              <w:textAlignment w:val="baseline"/>
              <w:rPr>
                <w:rFonts w:hint="default"/>
                <w:b w:val="0"/>
                <w:i w:val="0"/>
                <w:color w:val="08090C"/>
                <w:sz w:val="21"/>
                <w:szCs w:val="21"/>
              </w:rPr>
            </w:pPr>
            <w:r>
              <w:rPr>
                <w:rFonts w:hint="default"/>
                <w:b w:val="0"/>
                <w:i w:val="0"/>
                <w:color w:val="08090C"/>
                <w:sz w:val="21"/>
                <w:szCs w:val="21"/>
                <w:lang w:val="en-US" w:eastAsia="zh-CN"/>
              </w:rPr>
              <w:t>深算一号DCU（海光810GPGPU性能接近V100，核心数达到V100 80%，兼容 ROCm）</w:t>
            </w:r>
          </w:p>
        </w:tc>
      </w:tr>
    </w:tbl>
    <w:p w14:paraId="31840C39">
      <w:pPr>
        <w:keepNext w:val="0"/>
        <w:keepLines w:val="0"/>
        <w:pageBreakBefore w:val="0"/>
        <w:widowControl/>
        <w:kinsoku/>
        <w:wordWrap/>
        <w:overflowPunct/>
        <w:topLinePunct w:val="0"/>
        <w:autoSpaceDE w:val="0"/>
        <w:autoSpaceDN w:val="0"/>
        <w:bidi w:val="0"/>
        <w:adjustRightInd w:val="0"/>
        <w:snapToGrid w:val="0"/>
        <w:spacing w:before="157" w:beforeLines="50"/>
        <w:ind w:firstLine="480" w:firstLineChars="200"/>
        <w:textAlignment w:val="baseline"/>
        <w:rPr>
          <w:rFonts w:hint="default"/>
          <w:lang w:val="en-US" w:eastAsia="zh-CN"/>
        </w:rPr>
      </w:pPr>
      <w:r>
        <w:t>国内GPU市场虽处于发展阶段，但在政策支持与市场需求的双重驱动下，众多企业如景嘉微电子、凌久电子等积极布局，通过自主研发、技术合作等多种途径发力，在特定领域和产品上取得了一定突破。</w:t>
      </w:r>
    </w:p>
    <w:p w14:paraId="5F42096C">
      <w:pPr>
        <w:pageBreakBefore w:val="0"/>
        <w:kinsoku/>
        <w:topLinePunct w:val="0"/>
        <w:autoSpaceDE w:val="0"/>
        <w:autoSpaceDN w:val="0"/>
        <w:bidi w:val="0"/>
        <w:adjustRightInd w:val="0"/>
        <w:snapToGrid w:val="0"/>
        <w:textAlignment w:val="baseline"/>
        <w:rPr>
          <w:rFonts w:hint="default"/>
          <w:b/>
          <w:bCs/>
          <w:lang w:val="en-US" w:eastAsia="zh-CN"/>
        </w:rPr>
      </w:pPr>
      <w:r>
        <w:rPr>
          <w:rFonts w:hint="eastAsia"/>
          <w:b/>
          <w:bCs/>
          <w:lang w:val="en-US" w:eastAsia="zh-CN"/>
        </w:rPr>
        <w:t>3.国内外主要的GPU产品</w:t>
      </w:r>
    </w:p>
    <w:p w14:paraId="0B1193F3">
      <w:pPr>
        <w:pageBreakBefore w:val="0"/>
        <w:kinsoku/>
        <w:topLinePunct w:val="0"/>
        <w:autoSpaceDE w:val="0"/>
        <w:autoSpaceDN w:val="0"/>
        <w:bidi w:val="0"/>
        <w:adjustRightInd w:val="0"/>
        <w:snapToGrid w:val="0"/>
        <w:ind w:firstLine="480" w:firstLineChars="200"/>
        <w:textAlignment w:val="baseline"/>
        <w:rPr>
          <w:rFonts w:hint="eastAsia" w:eastAsia="宋体"/>
          <w:lang w:val="en-US" w:eastAsia="zh-CN"/>
        </w:rPr>
      </w:pPr>
      <w:r>
        <w:t>在信号处理领域，GPU凭借其强大的并行计算能力和高效的数据处理效率，成为应对复杂信号任务的核心硬件支撑。信号处理涉及雷达、</w:t>
      </w:r>
      <w:r>
        <w:rPr>
          <w:rFonts w:hint="eastAsia"/>
          <w:lang w:eastAsia="zh-CN"/>
        </w:rPr>
        <w:t>声纳</w:t>
      </w:r>
      <w:r>
        <w:t>、通信、遥感等多个关键领域，这些领域的任务往往需要实时处理海量、高维度的信号数据，且对处理精度、速度和稳定性有着严苛要求，而GPU的性能表现直接决定了信号处理系统的整体效能，不同的信号处理任务更是对GPU的各项指标有着极具针对性的需求。</w:t>
      </w:r>
      <w:r>
        <w:rPr>
          <w:rFonts w:hint="default"/>
          <w:lang w:val="en-US"/>
        </w:rPr>
        <w:fldChar w:fldCharType="begin"/>
      </w:r>
      <w:r>
        <w:rPr>
          <w:rFonts w:hint="default"/>
          <w:lang w:val="en-US"/>
        </w:rPr>
        <w:instrText xml:space="preserve"> REF _Ref18785 \h </w:instrText>
      </w:r>
      <w:r>
        <w:rPr>
          <w:rFonts w:hint="default"/>
          <w:lang w:val="en-US"/>
        </w:rPr>
        <w:fldChar w:fldCharType="separate"/>
      </w:r>
      <w:r>
        <w:t>表 4</w:t>
      </w:r>
      <w:r>
        <w:rPr>
          <w:rFonts w:hint="default"/>
          <w:lang w:val="en-US"/>
        </w:rPr>
        <w:fldChar w:fldCharType="end"/>
      </w:r>
      <w:r>
        <w:t>是信号处理对GPU的需求指标及相关应用场景示例</w:t>
      </w:r>
      <w:r>
        <w:rPr>
          <w:rFonts w:hint="eastAsia"/>
          <w:lang w:eastAsia="zh-CN"/>
        </w:rPr>
        <w:t>。</w:t>
      </w:r>
    </w:p>
    <w:p w14:paraId="39BBDC31">
      <w:pPr>
        <w:pStyle w:val="7"/>
        <w:bidi w:val="0"/>
        <w:jc w:val="center"/>
        <w:rPr>
          <w:rFonts w:hint="default"/>
          <w:lang w:val="en-US" w:eastAsia="zh-CN"/>
        </w:rPr>
      </w:pPr>
      <w:bookmarkStart w:id="29" w:name="_Ref18785"/>
      <w:r>
        <w:t xml:space="preserve">表 </w:t>
      </w:r>
      <w:r>
        <w:fldChar w:fldCharType="begin"/>
      </w:r>
      <w:r>
        <w:instrText xml:space="preserve"> SEQ 表 \* ARABIC </w:instrText>
      </w:r>
      <w:r>
        <w:fldChar w:fldCharType="separate"/>
      </w:r>
      <w:r>
        <w:t>4</w:t>
      </w:r>
      <w:r>
        <w:fldChar w:fldCharType="end"/>
      </w:r>
      <w:bookmarkEnd w:id="29"/>
      <w:r>
        <w:rPr>
          <w:rFonts w:hint="eastAsia"/>
          <w:lang w:val="en-US" w:eastAsia="zh-CN"/>
        </w:rPr>
        <w:t xml:space="preserve">  </w:t>
      </w:r>
      <w:r>
        <w:rPr>
          <w:rFonts w:hint="default"/>
          <w:lang w:val="en-US" w:eastAsia="zh-CN"/>
        </w:rPr>
        <w:t>信号处理对GPU的需求指标</w:t>
      </w:r>
    </w:p>
    <w:tbl>
      <w:tblPr>
        <w:tblStyle w:val="15"/>
        <w:tblW w:w="8576"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486"/>
        <w:gridCol w:w="3960"/>
      </w:tblGrid>
      <w:tr w14:paraId="690C04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nil"/>
              <w:bottom w:val="nil"/>
            </w:tcBorders>
            <w:shd w:val="clear" w:color="auto" w:fill="DBE3F4" w:themeFill="accent1" w:themeFillTint="32"/>
            <w:vAlign w:val="center"/>
          </w:tcPr>
          <w:p w14:paraId="56F576E9">
            <w:pPr>
              <w:pageBreakBefore w:val="0"/>
              <w:widowControl w:val="0"/>
              <w:kinsoku/>
              <w:topLinePunct w:val="0"/>
              <w:autoSpaceDE w:val="0"/>
              <w:autoSpaceDN w:val="0"/>
              <w:bidi w:val="0"/>
              <w:adjustRightInd w:val="0"/>
              <w:snapToGrid w:val="0"/>
              <w:jc w:val="center"/>
              <w:textAlignment w:val="baseline"/>
              <w:rPr>
                <w:b/>
                <w:bCs/>
                <w:i w:val="0"/>
                <w:color w:val="000000" w:themeColor="text1"/>
                <w14:textFill>
                  <w14:solidFill>
                    <w14:schemeClr w14:val="tx1"/>
                  </w14:solidFill>
                </w14:textFill>
              </w:rPr>
            </w:pPr>
            <w:r>
              <w:rPr>
                <w:rFonts w:hint="default"/>
                <w:b/>
                <w:bCs/>
                <w:i w:val="0"/>
                <w:color w:val="000000" w:themeColor="text1"/>
                <w:lang w:val="en-US" w:eastAsia="zh-CN"/>
                <w14:textFill>
                  <w14:solidFill>
                    <w14:schemeClr w14:val="tx1"/>
                  </w14:solidFill>
                </w14:textFill>
              </w:rPr>
              <w:t>指标</w:t>
            </w:r>
          </w:p>
        </w:tc>
        <w:tc>
          <w:tcPr>
            <w:tcW w:w="2486" w:type="dxa"/>
            <w:tcBorders>
              <w:top w:val="nil"/>
              <w:bottom w:val="nil"/>
            </w:tcBorders>
            <w:shd w:val="clear" w:color="auto" w:fill="DBE3F4" w:themeFill="accent1" w:themeFillTint="32"/>
            <w:vAlign w:val="center"/>
          </w:tcPr>
          <w:p w14:paraId="7ADF9743">
            <w:pPr>
              <w:pageBreakBefore w:val="0"/>
              <w:widowControl w:val="0"/>
              <w:kinsoku/>
              <w:topLinePunct w:val="0"/>
              <w:autoSpaceDE w:val="0"/>
              <w:autoSpaceDN w:val="0"/>
              <w:bidi w:val="0"/>
              <w:adjustRightInd w:val="0"/>
              <w:snapToGrid w:val="0"/>
              <w:jc w:val="center"/>
              <w:textAlignment w:val="baseline"/>
              <w:rPr>
                <w:b/>
                <w:bCs/>
                <w:i w:val="0"/>
                <w:color w:val="000000" w:themeColor="text1"/>
                <w14:textFill>
                  <w14:solidFill>
                    <w14:schemeClr w14:val="tx1"/>
                  </w14:solidFill>
                </w14:textFill>
              </w:rPr>
            </w:pPr>
            <w:r>
              <w:rPr>
                <w:rFonts w:hint="default"/>
                <w:b/>
                <w:bCs/>
                <w:i w:val="0"/>
                <w:color w:val="000000" w:themeColor="text1"/>
                <w:lang w:val="en-US" w:eastAsia="zh-CN"/>
                <w14:textFill>
                  <w14:solidFill>
                    <w14:schemeClr w14:val="tx1"/>
                  </w14:solidFill>
                </w14:textFill>
              </w:rPr>
              <w:t>要求值</w:t>
            </w:r>
          </w:p>
        </w:tc>
        <w:tc>
          <w:tcPr>
            <w:tcW w:w="3960" w:type="dxa"/>
            <w:tcBorders>
              <w:top w:val="nil"/>
              <w:bottom w:val="nil"/>
            </w:tcBorders>
            <w:shd w:val="clear" w:color="auto" w:fill="DBE3F4" w:themeFill="accent1" w:themeFillTint="32"/>
            <w:vAlign w:val="center"/>
          </w:tcPr>
          <w:p w14:paraId="21F2E12B">
            <w:pPr>
              <w:pageBreakBefore w:val="0"/>
              <w:widowControl w:val="0"/>
              <w:kinsoku/>
              <w:topLinePunct w:val="0"/>
              <w:autoSpaceDE w:val="0"/>
              <w:autoSpaceDN w:val="0"/>
              <w:bidi w:val="0"/>
              <w:adjustRightInd w:val="0"/>
              <w:snapToGrid w:val="0"/>
              <w:jc w:val="center"/>
              <w:textAlignment w:val="baseline"/>
              <w:rPr>
                <w:b/>
                <w:bCs/>
                <w:i w:val="0"/>
                <w:color w:val="000000" w:themeColor="text1"/>
                <w14:textFill>
                  <w14:solidFill>
                    <w14:schemeClr w14:val="tx1"/>
                  </w14:solidFill>
                </w14:textFill>
              </w:rPr>
            </w:pPr>
            <w:r>
              <w:rPr>
                <w:rFonts w:hint="default"/>
                <w:b/>
                <w:bCs/>
                <w:i w:val="0"/>
                <w:color w:val="000000" w:themeColor="text1"/>
                <w:lang w:val="en-US" w:eastAsia="zh-CN"/>
                <w14:textFill>
                  <w14:solidFill>
                    <w14:schemeClr w14:val="tx1"/>
                  </w14:solidFill>
                </w14:textFill>
              </w:rPr>
              <w:t>应用场景示例</w:t>
            </w:r>
          </w:p>
        </w:tc>
      </w:tr>
      <w:tr w14:paraId="671EB1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nil"/>
            </w:tcBorders>
            <w:shd w:val="clear" w:color="auto" w:fill="FFFFFF"/>
            <w:vAlign w:val="center"/>
          </w:tcPr>
          <w:p w14:paraId="31917D9E">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计算精度</w:t>
            </w:r>
          </w:p>
        </w:tc>
        <w:tc>
          <w:tcPr>
            <w:tcW w:w="2486" w:type="dxa"/>
            <w:tcBorders>
              <w:top w:val="nil"/>
            </w:tcBorders>
            <w:shd w:val="clear" w:color="auto" w:fill="FFFFFF"/>
            <w:vAlign w:val="center"/>
          </w:tcPr>
          <w:p w14:paraId="13F92F27">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FP32/FP64混合支持</w:t>
            </w:r>
          </w:p>
        </w:tc>
        <w:tc>
          <w:tcPr>
            <w:tcW w:w="3960" w:type="dxa"/>
            <w:tcBorders>
              <w:top w:val="nil"/>
            </w:tcBorders>
            <w:shd w:val="clear" w:color="auto" w:fill="FFFFFF"/>
            <w:vAlign w:val="center"/>
          </w:tcPr>
          <w:p w14:paraId="759588BB">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雷达CFAR算法需FP64抗噪</w:t>
            </w:r>
          </w:p>
        </w:tc>
      </w:tr>
      <w:tr w14:paraId="34E60D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shd w:val="clear" w:color="auto" w:fill="F2F2F2"/>
            <w:vAlign w:val="center"/>
          </w:tcPr>
          <w:p w14:paraId="2A5FD72C">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并行计算能力</w:t>
            </w:r>
          </w:p>
        </w:tc>
        <w:tc>
          <w:tcPr>
            <w:tcW w:w="2486" w:type="dxa"/>
            <w:shd w:val="clear" w:color="auto" w:fill="F2F2F2"/>
            <w:vAlign w:val="center"/>
          </w:tcPr>
          <w:p w14:paraId="6B2E53F8">
            <w:pPr>
              <w:pageBreakBefore w:val="0"/>
              <w:widowControl w:val="0"/>
              <w:kinsoku/>
              <w:topLinePunct w:val="0"/>
              <w:autoSpaceDE w:val="0"/>
              <w:autoSpaceDN w:val="0"/>
              <w:bidi w:val="0"/>
              <w:adjustRightInd w:val="0"/>
              <w:snapToGrid w:val="0"/>
              <w:jc w:val="center"/>
              <w:textAlignment w:val="baseline"/>
              <w:rPr>
                <w:rFonts w:hint="default"/>
                <w:b w:val="0"/>
                <w:i w:val="0"/>
                <w:color w:val="08090C"/>
                <w:lang w:val="en-US"/>
              </w:rPr>
            </w:pPr>
            <w:r>
              <w:rPr>
                <w:rFonts w:hint="default"/>
                <w:b w:val="0"/>
                <w:i w:val="0"/>
                <w:color w:val="08090C"/>
                <w:lang w:val="en-US" w:eastAsia="zh-CN"/>
              </w:rPr>
              <w:t>≥10</w:t>
            </w:r>
            <w:r>
              <w:rPr>
                <w:rFonts w:hint="eastAsia"/>
                <w:b w:val="0"/>
                <w:i w:val="0"/>
                <w:color w:val="08090C"/>
                <w:lang w:val="en-US" w:eastAsia="zh-CN"/>
              </w:rPr>
              <w:t xml:space="preserve"> </w:t>
            </w:r>
            <w:r>
              <w:rPr>
                <w:rFonts w:hint="default"/>
                <w:b w:val="0"/>
                <w:i w:val="0"/>
                <w:color w:val="08090C"/>
                <w:lang w:val="en-US" w:eastAsia="zh-CN"/>
              </w:rPr>
              <w:t>TFLOPS（FP32）</w:t>
            </w:r>
          </w:p>
        </w:tc>
        <w:tc>
          <w:tcPr>
            <w:tcW w:w="3960" w:type="dxa"/>
            <w:shd w:val="clear" w:color="auto" w:fill="F2F2F2"/>
            <w:vAlign w:val="center"/>
          </w:tcPr>
          <w:p w14:paraId="27290B0F">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声纳MVDR波束形成</w:t>
            </w:r>
          </w:p>
        </w:tc>
      </w:tr>
      <w:tr w14:paraId="6FEFC6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shd w:val="clear" w:color="auto" w:fill="FFFFFF"/>
            <w:vAlign w:val="center"/>
          </w:tcPr>
          <w:p w14:paraId="09C605EF">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内存带宽</w:t>
            </w:r>
          </w:p>
        </w:tc>
        <w:tc>
          <w:tcPr>
            <w:tcW w:w="2486" w:type="dxa"/>
            <w:shd w:val="clear" w:color="auto" w:fill="FFFFFF"/>
            <w:vAlign w:val="center"/>
          </w:tcPr>
          <w:p w14:paraId="70080839">
            <w:pPr>
              <w:pageBreakBefore w:val="0"/>
              <w:widowControl w:val="0"/>
              <w:kinsoku/>
              <w:topLinePunct w:val="0"/>
              <w:autoSpaceDE w:val="0"/>
              <w:autoSpaceDN w:val="0"/>
              <w:bidi w:val="0"/>
              <w:adjustRightInd w:val="0"/>
              <w:snapToGrid w:val="0"/>
              <w:jc w:val="center"/>
              <w:textAlignment w:val="baseline"/>
              <w:rPr>
                <w:rFonts w:hint="default"/>
                <w:b w:val="0"/>
                <w:i w:val="0"/>
                <w:color w:val="08090C"/>
                <w:lang w:val="en-US"/>
              </w:rPr>
            </w:pPr>
            <w:r>
              <w:rPr>
                <w:rFonts w:hint="default"/>
                <w:b w:val="0"/>
                <w:i w:val="0"/>
                <w:color w:val="08090C"/>
                <w:lang w:val="en-US" w:eastAsia="zh-CN"/>
              </w:rPr>
              <w:t>≥500</w:t>
            </w:r>
            <w:r>
              <w:rPr>
                <w:rFonts w:hint="eastAsia"/>
                <w:b w:val="0"/>
                <w:i w:val="0"/>
                <w:color w:val="08090C"/>
                <w:lang w:val="en-US" w:eastAsia="zh-CN"/>
              </w:rPr>
              <w:t xml:space="preserve"> </w:t>
            </w:r>
            <w:r>
              <w:rPr>
                <w:rFonts w:hint="default"/>
                <w:b w:val="0"/>
                <w:i w:val="0"/>
                <w:color w:val="08090C"/>
                <w:lang w:val="en-US" w:eastAsia="zh-CN"/>
              </w:rPr>
              <w:t>GB/s</w:t>
            </w:r>
          </w:p>
        </w:tc>
        <w:tc>
          <w:tcPr>
            <w:tcW w:w="3960" w:type="dxa"/>
            <w:shd w:val="clear" w:color="auto" w:fill="FFFFFF"/>
            <w:vAlign w:val="center"/>
          </w:tcPr>
          <w:p w14:paraId="1767D93D">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多通道信号数据实时处理</w:t>
            </w:r>
          </w:p>
        </w:tc>
      </w:tr>
      <w:tr w14:paraId="59369D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shd w:val="clear" w:color="auto" w:fill="F2F2F2"/>
            <w:vAlign w:val="center"/>
          </w:tcPr>
          <w:p w14:paraId="72C09AD9">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延迟</w:t>
            </w:r>
          </w:p>
        </w:tc>
        <w:tc>
          <w:tcPr>
            <w:tcW w:w="2486" w:type="dxa"/>
            <w:shd w:val="clear" w:color="auto" w:fill="F2F2F2"/>
            <w:vAlign w:val="center"/>
          </w:tcPr>
          <w:p w14:paraId="6418714A">
            <w:pPr>
              <w:pageBreakBefore w:val="0"/>
              <w:widowControl w:val="0"/>
              <w:kinsoku/>
              <w:topLinePunct w:val="0"/>
              <w:autoSpaceDE w:val="0"/>
              <w:autoSpaceDN w:val="0"/>
              <w:bidi w:val="0"/>
              <w:adjustRightInd w:val="0"/>
              <w:snapToGrid w:val="0"/>
              <w:jc w:val="center"/>
              <w:textAlignment w:val="baseline"/>
              <w:rPr>
                <w:rFonts w:hint="default"/>
                <w:b w:val="0"/>
                <w:i w:val="0"/>
                <w:color w:val="08090C"/>
                <w:lang w:val="en-US"/>
              </w:rPr>
            </w:pPr>
            <w:r>
              <w:rPr>
                <w:rFonts w:hint="default"/>
                <w:b w:val="0"/>
                <w:i w:val="0"/>
                <w:color w:val="08090C"/>
                <w:lang w:val="en-US" w:eastAsia="zh-CN"/>
              </w:rPr>
              <w:t>&lt;1</w:t>
            </w:r>
            <w:r>
              <w:rPr>
                <w:rFonts w:hint="eastAsia"/>
                <w:b w:val="0"/>
                <w:i w:val="0"/>
                <w:color w:val="08090C"/>
                <w:lang w:val="en-US" w:eastAsia="zh-CN"/>
              </w:rPr>
              <w:t xml:space="preserve"> </w:t>
            </w:r>
            <w:r>
              <w:rPr>
                <w:rFonts w:hint="default"/>
                <w:b w:val="0"/>
                <w:i w:val="0"/>
                <w:color w:val="08090C"/>
                <w:lang w:val="en-US" w:eastAsia="zh-CN"/>
              </w:rPr>
              <w:t>ms（单任务）</w:t>
            </w:r>
          </w:p>
        </w:tc>
        <w:tc>
          <w:tcPr>
            <w:tcW w:w="3960" w:type="dxa"/>
            <w:shd w:val="clear" w:color="auto" w:fill="F2F2F2"/>
            <w:vAlign w:val="center"/>
          </w:tcPr>
          <w:p w14:paraId="5679E61E">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军用雷达目标跟踪</w:t>
            </w:r>
          </w:p>
        </w:tc>
      </w:tr>
      <w:tr w14:paraId="1AB8BB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shd w:val="clear" w:color="auto" w:fill="FFFFFF"/>
            <w:vAlign w:val="center"/>
          </w:tcPr>
          <w:p w14:paraId="3F1F1861">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多任务吞吐量</w:t>
            </w:r>
          </w:p>
        </w:tc>
        <w:tc>
          <w:tcPr>
            <w:tcW w:w="2486" w:type="dxa"/>
            <w:shd w:val="clear" w:color="auto" w:fill="FFFFFF"/>
            <w:vAlign w:val="center"/>
          </w:tcPr>
          <w:p w14:paraId="1FBC88C8">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支持128+并发通道</w:t>
            </w:r>
          </w:p>
        </w:tc>
        <w:tc>
          <w:tcPr>
            <w:tcW w:w="3960" w:type="dxa"/>
            <w:shd w:val="clear" w:color="auto" w:fill="FFFFFF"/>
            <w:vAlign w:val="center"/>
          </w:tcPr>
          <w:p w14:paraId="1F4D3A09">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大规模MIMO通信系统</w:t>
            </w:r>
          </w:p>
        </w:tc>
      </w:tr>
      <w:tr w14:paraId="4E2A9B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bottom w:val="nil"/>
            </w:tcBorders>
            <w:shd w:val="clear" w:color="auto" w:fill="F2F2F2"/>
            <w:vAlign w:val="center"/>
          </w:tcPr>
          <w:p w14:paraId="2345CD48">
            <w:pPr>
              <w:pageBreakBefore w:val="0"/>
              <w:widowControl w:val="0"/>
              <w:kinsoku/>
              <w:topLinePunct w:val="0"/>
              <w:autoSpaceDE w:val="0"/>
              <w:autoSpaceDN w:val="0"/>
              <w:bidi w:val="0"/>
              <w:adjustRightInd w:val="0"/>
              <w:snapToGrid w:val="0"/>
              <w:jc w:val="center"/>
              <w:textAlignment w:val="baseline"/>
              <w:rPr>
                <w:b w:val="0"/>
                <w:i w:val="0"/>
                <w:color w:val="08090C"/>
              </w:rPr>
            </w:pPr>
            <w:r>
              <w:rPr>
                <w:rFonts w:hint="default"/>
                <w:b w:val="0"/>
                <w:i w:val="0"/>
                <w:color w:val="08090C"/>
                <w:lang w:val="en-US" w:eastAsia="zh-CN"/>
              </w:rPr>
              <w:t>API兼容性</w:t>
            </w:r>
          </w:p>
        </w:tc>
        <w:tc>
          <w:tcPr>
            <w:tcW w:w="2486" w:type="dxa"/>
            <w:tcBorders>
              <w:bottom w:val="nil"/>
            </w:tcBorders>
            <w:shd w:val="clear" w:color="auto" w:fill="F2F2F2"/>
            <w:vAlign w:val="center"/>
          </w:tcPr>
          <w:p w14:paraId="677C16E4">
            <w:pPr>
              <w:pageBreakBefore w:val="0"/>
              <w:widowControl w:val="0"/>
              <w:kinsoku/>
              <w:topLinePunct w:val="0"/>
              <w:autoSpaceDE w:val="0"/>
              <w:autoSpaceDN w:val="0"/>
              <w:bidi w:val="0"/>
              <w:adjustRightInd w:val="0"/>
              <w:snapToGrid w:val="0"/>
              <w:jc w:val="center"/>
              <w:textAlignment w:val="baseline"/>
              <w:rPr>
                <w:rFonts w:hint="default"/>
                <w:b w:val="0"/>
                <w:i w:val="0"/>
                <w:color w:val="08090C"/>
                <w:lang w:val="en-US"/>
              </w:rPr>
            </w:pPr>
            <w:r>
              <w:rPr>
                <w:rFonts w:hint="default"/>
                <w:b w:val="0"/>
                <w:i w:val="0"/>
                <w:color w:val="08090C"/>
                <w:lang w:val="en-US" w:eastAsia="zh-CN"/>
              </w:rPr>
              <w:t>OpenCL</w:t>
            </w:r>
            <w:r>
              <w:rPr>
                <w:rFonts w:hint="eastAsia"/>
                <w:b w:val="0"/>
                <w:i w:val="0"/>
                <w:color w:val="08090C"/>
                <w:lang w:val="en-US" w:eastAsia="zh-CN"/>
              </w:rPr>
              <w:t xml:space="preserve"> </w:t>
            </w:r>
            <w:r>
              <w:rPr>
                <w:rFonts w:hint="default"/>
                <w:b w:val="0"/>
                <w:i w:val="0"/>
                <w:color w:val="08090C"/>
                <w:lang w:val="en-US" w:eastAsia="zh-CN"/>
              </w:rPr>
              <w:t>3.0/Vulkan</w:t>
            </w:r>
          </w:p>
        </w:tc>
        <w:tc>
          <w:tcPr>
            <w:tcW w:w="3960" w:type="dxa"/>
            <w:tcBorders>
              <w:bottom w:val="nil"/>
            </w:tcBorders>
            <w:shd w:val="clear" w:color="auto" w:fill="F2F2F2"/>
            <w:vAlign w:val="center"/>
          </w:tcPr>
          <w:p w14:paraId="67F73546">
            <w:pPr>
              <w:pageBreakBefore w:val="0"/>
              <w:widowControl w:val="0"/>
              <w:kinsoku/>
              <w:topLinePunct w:val="0"/>
              <w:autoSpaceDE w:val="0"/>
              <w:autoSpaceDN w:val="0"/>
              <w:bidi w:val="0"/>
              <w:adjustRightInd w:val="0"/>
              <w:snapToGrid w:val="0"/>
              <w:jc w:val="center"/>
              <w:textAlignment w:val="baseline"/>
              <w:rPr>
                <w:rFonts w:hint="default" w:eastAsia="宋体"/>
                <w:b w:val="0"/>
                <w:i w:val="0"/>
                <w:color w:val="08090C"/>
                <w:lang w:val="en-US" w:eastAsia="zh-CN"/>
              </w:rPr>
            </w:pPr>
            <w:r>
              <w:rPr>
                <w:rFonts w:hint="eastAsia"/>
                <w:b w:val="0"/>
                <w:i w:val="0"/>
                <w:color w:val="08090C"/>
                <w:lang w:val="en-US" w:eastAsia="zh-CN"/>
              </w:rPr>
              <w:t>国产GPU生态适配</w:t>
            </w:r>
          </w:p>
        </w:tc>
      </w:tr>
    </w:tbl>
    <w:p w14:paraId="0BA25218">
      <w:pPr>
        <w:keepNext w:val="0"/>
        <w:keepLines w:val="0"/>
        <w:pageBreakBefore w:val="0"/>
        <w:widowControl/>
        <w:kinsoku/>
        <w:wordWrap/>
        <w:overflowPunct/>
        <w:topLinePunct w:val="0"/>
        <w:autoSpaceDE w:val="0"/>
        <w:autoSpaceDN w:val="0"/>
        <w:bidi w:val="0"/>
        <w:adjustRightInd w:val="0"/>
        <w:snapToGrid w:val="0"/>
        <w:spacing w:before="157" w:beforeLines="50"/>
        <w:ind w:firstLine="480" w:firstLineChars="200"/>
        <w:textAlignment w:val="baseline"/>
      </w:pPr>
      <w:r>
        <w:t>在全球GPU市场中，国外GPU企业在技术研发和市场份额上具有显著优势，产品覆盖高端游戏、专业图形设计等多个领域，性能强劲且应用广泛。国内企业则在自主创新和特定领域不断突破，形成了各具特色的产品体系。</w:t>
      </w:r>
    </w:p>
    <w:p w14:paraId="49B140A4">
      <w:pPr>
        <w:pStyle w:val="7"/>
        <w:bidi w:val="0"/>
        <w:jc w:val="center"/>
        <w:rPr>
          <w:rFonts w:hint="default"/>
          <w:lang w:val="en-US" w:eastAsia="zh-CN"/>
        </w:rPr>
      </w:pPr>
      <w:r>
        <w:t xml:space="preserve">表 </w:t>
      </w:r>
      <w:r>
        <w:fldChar w:fldCharType="begin"/>
      </w:r>
      <w:r>
        <w:instrText xml:space="preserve"> SEQ 表 \* ARABIC </w:instrText>
      </w:r>
      <w:r>
        <w:fldChar w:fldCharType="separate"/>
      </w:r>
      <w:r>
        <w:t>5</w:t>
      </w:r>
      <w:r>
        <w:fldChar w:fldCharType="end"/>
      </w:r>
      <w:r>
        <w:rPr>
          <w:rFonts w:hint="eastAsia"/>
          <w:lang w:val="en-US" w:eastAsia="zh-CN"/>
        </w:rPr>
        <w:t xml:space="preserve">  </w:t>
      </w:r>
      <w:r>
        <w:rPr>
          <w:rFonts w:hint="default"/>
          <w:lang w:val="en-US" w:eastAsia="zh-CN"/>
        </w:rPr>
        <w:t>GPU代表企业及产品</w:t>
      </w:r>
    </w:p>
    <w:tbl>
      <w:tblPr>
        <w:tblStyle w:val="15"/>
        <w:tblW w:w="8791"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59"/>
        <w:gridCol w:w="1212"/>
        <w:gridCol w:w="1047"/>
        <w:gridCol w:w="1428"/>
        <w:gridCol w:w="2061"/>
        <w:gridCol w:w="1584"/>
      </w:tblGrid>
      <w:tr w14:paraId="1B94E8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8" w:hRule="atLeast"/>
          <w:jc w:val="center"/>
        </w:trPr>
        <w:tc>
          <w:tcPr>
            <w:tcW w:w="1459" w:type="dxa"/>
            <w:tcBorders>
              <w:top w:val="nil"/>
              <w:bottom w:val="nil"/>
            </w:tcBorders>
            <w:shd w:val="clear" w:color="auto" w:fill="DBE3F4" w:themeFill="accent1" w:themeFillTint="32"/>
            <w:vAlign w:val="center"/>
          </w:tcPr>
          <w:p w14:paraId="7A2B7191">
            <w:pPr>
              <w:pageBreakBefore w:val="0"/>
              <w:widowControl w:val="0"/>
              <w:kinsoku/>
              <w:topLinePunct w:val="0"/>
              <w:autoSpaceDE w:val="0"/>
              <w:autoSpaceDN w:val="0"/>
              <w:bidi w:val="0"/>
              <w:adjustRightInd w:val="0"/>
              <w:snapToGrid w:val="0"/>
              <w:jc w:val="center"/>
              <w:textAlignment w:val="baseline"/>
              <w:rPr>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企业</w:t>
            </w:r>
          </w:p>
        </w:tc>
        <w:tc>
          <w:tcPr>
            <w:tcW w:w="1212" w:type="dxa"/>
            <w:tcBorders>
              <w:top w:val="nil"/>
              <w:bottom w:val="nil"/>
            </w:tcBorders>
            <w:shd w:val="clear" w:color="auto" w:fill="DBE3F4" w:themeFill="accent1" w:themeFillTint="32"/>
            <w:vAlign w:val="center"/>
          </w:tcPr>
          <w:p w14:paraId="42AC7F88">
            <w:pPr>
              <w:pageBreakBefore w:val="0"/>
              <w:widowControl w:val="0"/>
              <w:kinsoku/>
              <w:topLinePunct w:val="0"/>
              <w:autoSpaceDE w:val="0"/>
              <w:autoSpaceDN w:val="0"/>
              <w:bidi w:val="0"/>
              <w:adjustRightInd w:val="0"/>
              <w:snapToGrid w:val="0"/>
              <w:jc w:val="center"/>
              <w:textAlignment w:val="baseline"/>
              <w:rPr>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代表产品</w:t>
            </w:r>
          </w:p>
        </w:tc>
        <w:tc>
          <w:tcPr>
            <w:tcW w:w="1047" w:type="dxa"/>
            <w:tcBorders>
              <w:top w:val="nil"/>
              <w:bottom w:val="nil"/>
            </w:tcBorders>
            <w:shd w:val="clear" w:color="auto" w:fill="DBE3F4" w:themeFill="accent1" w:themeFillTint="32"/>
            <w:vAlign w:val="center"/>
          </w:tcPr>
          <w:p w14:paraId="3E86D7D9">
            <w:pPr>
              <w:pageBreakBefore w:val="0"/>
              <w:widowControl w:val="0"/>
              <w:kinsoku/>
              <w:topLinePunct w:val="0"/>
              <w:autoSpaceDE w:val="0"/>
              <w:autoSpaceDN w:val="0"/>
              <w:bidi w:val="0"/>
              <w:adjustRightInd w:val="0"/>
              <w:snapToGrid w:val="0"/>
              <w:jc w:val="center"/>
              <w:textAlignment w:val="baseline"/>
              <w:rPr>
                <w:rFonts w:hint="default"/>
                <w:b/>
                <w:bCs/>
                <w:i w:val="0"/>
                <w:color w:val="000000" w:themeColor="text1"/>
                <w:sz w:val="21"/>
                <w:szCs w:val="21"/>
                <w:lang w:val="en-US" w:eastAsia="zh-CN"/>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发布</w:t>
            </w:r>
          </w:p>
          <w:p w14:paraId="4702EFB7">
            <w:pPr>
              <w:pageBreakBefore w:val="0"/>
              <w:widowControl w:val="0"/>
              <w:kinsoku/>
              <w:topLinePunct w:val="0"/>
              <w:autoSpaceDE w:val="0"/>
              <w:autoSpaceDN w:val="0"/>
              <w:bidi w:val="0"/>
              <w:adjustRightInd w:val="0"/>
              <w:snapToGrid w:val="0"/>
              <w:jc w:val="center"/>
              <w:textAlignment w:val="baseline"/>
              <w:rPr>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时间</w:t>
            </w:r>
          </w:p>
        </w:tc>
        <w:tc>
          <w:tcPr>
            <w:tcW w:w="1428" w:type="dxa"/>
            <w:tcBorders>
              <w:top w:val="nil"/>
              <w:bottom w:val="nil"/>
            </w:tcBorders>
            <w:shd w:val="clear" w:color="auto" w:fill="DBE3F4" w:themeFill="accent1" w:themeFillTint="32"/>
            <w:vAlign w:val="center"/>
          </w:tcPr>
          <w:p w14:paraId="1CD24CF4">
            <w:pPr>
              <w:pageBreakBefore w:val="0"/>
              <w:widowControl w:val="0"/>
              <w:kinsoku/>
              <w:topLinePunct w:val="0"/>
              <w:autoSpaceDE w:val="0"/>
              <w:autoSpaceDN w:val="0"/>
              <w:bidi w:val="0"/>
              <w:adjustRightInd w:val="0"/>
              <w:snapToGrid w:val="0"/>
              <w:jc w:val="center"/>
              <w:textAlignment w:val="baseline"/>
              <w:rPr>
                <w:rFonts w:hint="default"/>
                <w:b/>
                <w:bCs/>
                <w:i w:val="0"/>
                <w:color w:val="000000" w:themeColor="text1"/>
                <w:sz w:val="21"/>
                <w:szCs w:val="21"/>
                <w:lang w:val="en-US" w:eastAsia="zh-CN"/>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算力</w:t>
            </w:r>
          </w:p>
          <w:p w14:paraId="337B8C8D">
            <w:pPr>
              <w:pageBreakBefore w:val="0"/>
              <w:widowControl w:val="0"/>
              <w:kinsoku/>
              <w:topLinePunct w:val="0"/>
              <w:autoSpaceDE w:val="0"/>
              <w:autoSpaceDN w:val="0"/>
              <w:bidi w:val="0"/>
              <w:adjustRightInd w:val="0"/>
              <w:snapToGrid w:val="0"/>
              <w:jc w:val="center"/>
              <w:textAlignment w:val="baseline"/>
              <w:rPr>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（FP32）</w:t>
            </w:r>
          </w:p>
        </w:tc>
        <w:tc>
          <w:tcPr>
            <w:tcW w:w="2061" w:type="dxa"/>
            <w:tcBorders>
              <w:top w:val="nil"/>
              <w:bottom w:val="nil"/>
            </w:tcBorders>
            <w:shd w:val="clear" w:color="auto" w:fill="DBE3F4" w:themeFill="accent1" w:themeFillTint="32"/>
            <w:vAlign w:val="center"/>
          </w:tcPr>
          <w:p w14:paraId="79E80FED">
            <w:pPr>
              <w:pageBreakBefore w:val="0"/>
              <w:widowControl w:val="0"/>
              <w:kinsoku/>
              <w:topLinePunct w:val="0"/>
              <w:autoSpaceDE w:val="0"/>
              <w:autoSpaceDN w:val="0"/>
              <w:bidi w:val="0"/>
              <w:adjustRightInd w:val="0"/>
              <w:snapToGrid w:val="0"/>
              <w:jc w:val="center"/>
              <w:textAlignment w:val="baseline"/>
              <w:rPr>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主要应用</w:t>
            </w:r>
          </w:p>
        </w:tc>
        <w:tc>
          <w:tcPr>
            <w:tcW w:w="1584" w:type="dxa"/>
            <w:tcBorders>
              <w:top w:val="nil"/>
              <w:bottom w:val="nil"/>
            </w:tcBorders>
            <w:shd w:val="clear" w:color="auto" w:fill="DBE3F4" w:themeFill="accent1" w:themeFillTint="32"/>
            <w:vAlign w:val="center"/>
          </w:tcPr>
          <w:p w14:paraId="4C72D37C">
            <w:pPr>
              <w:pageBreakBefore w:val="0"/>
              <w:widowControl w:val="0"/>
              <w:kinsoku/>
              <w:topLinePunct w:val="0"/>
              <w:autoSpaceDE w:val="0"/>
              <w:autoSpaceDN w:val="0"/>
              <w:bidi w:val="0"/>
              <w:adjustRightInd w:val="0"/>
              <w:snapToGrid w:val="0"/>
              <w:jc w:val="center"/>
              <w:textAlignment w:val="baseline"/>
              <w:rPr>
                <w:b/>
                <w:bCs/>
                <w:i w:val="0"/>
                <w:color w:val="000000" w:themeColor="text1"/>
                <w:sz w:val="21"/>
                <w:szCs w:val="21"/>
                <w14:textFill>
                  <w14:solidFill>
                    <w14:schemeClr w14:val="tx1"/>
                  </w14:solidFill>
                </w14:textFill>
              </w:rPr>
            </w:pPr>
            <w:r>
              <w:rPr>
                <w:rFonts w:hint="default"/>
                <w:b/>
                <w:bCs/>
                <w:i w:val="0"/>
                <w:color w:val="000000" w:themeColor="text1"/>
                <w:sz w:val="21"/>
                <w:szCs w:val="21"/>
                <w:lang w:val="en-US" w:eastAsia="zh-CN"/>
                <w14:textFill>
                  <w14:solidFill>
                    <w14:schemeClr w14:val="tx1"/>
                  </w14:solidFill>
                </w14:textFill>
              </w:rPr>
              <w:t>价格</w:t>
            </w:r>
          </w:p>
        </w:tc>
      </w:tr>
      <w:tr w14:paraId="081A34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59" w:type="dxa"/>
            <w:tcBorders>
              <w:top w:val="nil"/>
            </w:tcBorders>
            <w:shd w:val="clear" w:color="auto" w:fill="FFFFFF"/>
            <w:vAlign w:val="center"/>
          </w:tcPr>
          <w:p w14:paraId="2FBE25AA">
            <w:pPr>
              <w:pageBreakBefore w:val="0"/>
              <w:widowControl w:val="0"/>
              <w:kinsoku/>
              <w:topLinePunct w:val="0"/>
              <w:autoSpaceDE w:val="0"/>
              <w:autoSpaceDN w:val="0"/>
              <w:bidi w:val="0"/>
              <w:adjustRightInd w:val="0"/>
              <w:snapToGrid w:val="0"/>
              <w:jc w:val="center"/>
              <w:textAlignment w:val="baseline"/>
              <w:rPr>
                <w:rFonts w:hint="default" w:eastAsia="宋体"/>
                <w:b w:val="0"/>
                <w:i w:val="0"/>
                <w:color w:val="08090C"/>
                <w:sz w:val="21"/>
                <w:szCs w:val="21"/>
                <w:lang w:val="en-US" w:eastAsia="zh-CN"/>
              </w:rPr>
            </w:pPr>
            <w:r>
              <w:rPr>
                <w:rFonts w:hint="eastAsia"/>
                <w:b w:val="0"/>
                <w:i w:val="0"/>
                <w:color w:val="08090C"/>
                <w:sz w:val="21"/>
                <w:szCs w:val="21"/>
                <w:lang w:val="en-US" w:eastAsia="zh-CN"/>
              </w:rPr>
              <w:t>NVIDIA</w:t>
            </w:r>
          </w:p>
        </w:tc>
        <w:tc>
          <w:tcPr>
            <w:tcW w:w="1212" w:type="dxa"/>
            <w:tcBorders>
              <w:top w:val="nil"/>
            </w:tcBorders>
            <w:shd w:val="clear" w:color="auto" w:fill="FFFFFF"/>
            <w:vAlign w:val="center"/>
          </w:tcPr>
          <w:p w14:paraId="0D94957D">
            <w:pPr>
              <w:pageBreakBefore w:val="0"/>
              <w:widowControl w:val="0"/>
              <w:kinsoku/>
              <w:topLinePunct w:val="0"/>
              <w:autoSpaceDE w:val="0"/>
              <w:autoSpaceDN w:val="0"/>
              <w:bidi w:val="0"/>
              <w:adjustRightInd w:val="0"/>
              <w:snapToGrid w:val="0"/>
              <w:jc w:val="center"/>
              <w:textAlignment w:val="baseline"/>
              <w:rPr>
                <w:rFonts w:hint="default" w:eastAsia="宋体"/>
                <w:b w:val="0"/>
                <w:i w:val="0"/>
                <w:color w:val="08090C"/>
                <w:sz w:val="21"/>
                <w:szCs w:val="21"/>
                <w:lang w:val="en-US" w:eastAsia="zh-CN"/>
              </w:rPr>
            </w:pPr>
            <w:r>
              <w:rPr>
                <w:rFonts w:hint="eastAsia"/>
                <w:b w:val="0"/>
                <w:i w:val="0"/>
                <w:color w:val="08090C"/>
                <w:sz w:val="21"/>
                <w:szCs w:val="21"/>
                <w:lang w:val="en-US" w:eastAsia="zh-CN"/>
              </w:rPr>
              <w:t>A100</w:t>
            </w:r>
          </w:p>
        </w:tc>
        <w:tc>
          <w:tcPr>
            <w:tcW w:w="1047" w:type="dxa"/>
            <w:tcBorders>
              <w:top w:val="nil"/>
            </w:tcBorders>
            <w:shd w:val="clear" w:color="auto" w:fill="FFFFFF"/>
            <w:vAlign w:val="center"/>
          </w:tcPr>
          <w:p w14:paraId="1874FC79">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rPr>
            </w:pPr>
            <w:r>
              <w:rPr>
                <w:rFonts w:hint="default"/>
                <w:b w:val="0"/>
                <w:i w:val="0"/>
                <w:color w:val="08090C"/>
                <w:sz w:val="21"/>
                <w:szCs w:val="21"/>
                <w:lang w:val="en-US" w:eastAsia="zh-CN"/>
              </w:rPr>
              <w:t>202</w:t>
            </w:r>
            <w:r>
              <w:rPr>
                <w:rFonts w:hint="eastAsia"/>
                <w:b w:val="0"/>
                <w:i w:val="0"/>
                <w:color w:val="08090C"/>
                <w:sz w:val="21"/>
                <w:szCs w:val="21"/>
                <w:lang w:val="en-US" w:eastAsia="zh-CN"/>
              </w:rPr>
              <w:t>0</w:t>
            </w:r>
          </w:p>
        </w:tc>
        <w:tc>
          <w:tcPr>
            <w:tcW w:w="1428" w:type="dxa"/>
            <w:tcBorders>
              <w:top w:val="nil"/>
            </w:tcBorders>
            <w:shd w:val="clear" w:color="auto" w:fill="FFFFFF"/>
            <w:vAlign w:val="center"/>
          </w:tcPr>
          <w:p w14:paraId="470222E0">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eastAsia"/>
                <w:b w:val="0"/>
                <w:i w:val="0"/>
                <w:color w:val="08090C"/>
                <w:sz w:val="21"/>
                <w:szCs w:val="21"/>
                <w:lang w:val="en-US" w:eastAsia="zh-CN"/>
              </w:rPr>
              <w:t>19.5</w:t>
            </w:r>
            <w:r>
              <w:rPr>
                <w:rFonts w:hint="default"/>
                <w:b w:val="0"/>
                <w:i w:val="0"/>
                <w:color w:val="08090C"/>
                <w:sz w:val="21"/>
                <w:szCs w:val="21"/>
                <w:lang w:val="en-US" w:eastAsia="zh-CN"/>
              </w:rPr>
              <w:t>TFLOPS</w:t>
            </w:r>
          </w:p>
        </w:tc>
        <w:tc>
          <w:tcPr>
            <w:tcW w:w="2061" w:type="dxa"/>
            <w:tcBorders>
              <w:top w:val="nil"/>
            </w:tcBorders>
            <w:shd w:val="clear" w:color="auto" w:fill="FFFFFF"/>
            <w:vAlign w:val="center"/>
          </w:tcPr>
          <w:p w14:paraId="3B53936F">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default"/>
                <w:b w:val="0"/>
                <w:i w:val="0"/>
                <w:color w:val="08090C"/>
                <w:sz w:val="21"/>
                <w:szCs w:val="21"/>
                <w:lang w:val="en-US" w:eastAsia="zh-CN"/>
              </w:rPr>
              <w:t>AI训练</w:t>
            </w:r>
            <w:r>
              <w:rPr>
                <w:rFonts w:hint="eastAsia"/>
                <w:b w:val="0"/>
                <w:i w:val="0"/>
                <w:color w:val="08090C"/>
                <w:sz w:val="21"/>
                <w:szCs w:val="21"/>
                <w:lang w:val="en-US" w:eastAsia="zh-CN"/>
              </w:rPr>
              <w:t>、</w:t>
            </w:r>
            <w:r>
              <w:rPr>
                <w:rFonts w:hint="default"/>
                <w:b w:val="0"/>
                <w:i w:val="0"/>
                <w:color w:val="08090C"/>
                <w:sz w:val="21"/>
                <w:szCs w:val="21"/>
                <w:lang w:val="en-US" w:eastAsia="zh-CN"/>
              </w:rPr>
              <w:t>HPC</w:t>
            </w:r>
          </w:p>
        </w:tc>
        <w:tc>
          <w:tcPr>
            <w:tcW w:w="1584" w:type="dxa"/>
            <w:tcBorders>
              <w:top w:val="nil"/>
            </w:tcBorders>
            <w:shd w:val="clear" w:color="auto" w:fill="FFFFFF"/>
            <w:vAlign w:val="center"/>
          </w:tcPr>
          <w:p w14:paraId="3F09F8ED">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eastAsia"/>
                <w:b w:val="0"/>
                <w:i w:val="0"/>
                <w:color w:val="08090C"/>
                <w:sz w:val="21"/>
                <w:szCs w:val="21"/>
                <w:lang w:val="en-US" w:eastAsia="zh-CN"/>
              </w:rPr>
              <w:t>1.5</w:t>
            </w:r>
            <w:r>
              <w:rPr>
                <w:rFonts w:hint="default"/>
                <w:b w:val="0"/>
                <w:i w:val="0"/>
                <w:color w:val="08090C"/>
                <w:sz w:val="21"/>
                <w:szCs w:val="21"/>
                <w:lang w:val="en-US" w:eastAsia="zh-CN"/>
              </w:rPr>
              <w:t>万</w:t>
            </w:r>
            <w:r>
              <w:rPr>
                <w:rFonts w:hint="eastAsia"/>
                <w:b w:val="0"/>
                <w:i w:val="0"/>
                <w:color w:val="08090C"/>
                <w:sz w:val="21"/>
                <w:szCs w:val="21"/>
                <w:lang w:val="en-US" w:eastAsia="zh-CN"/>
              </w:rPr>
              <w:t>美元</w:t>
            </w:r>
            <w:r>
              <w:rPr>
                <w:rFonts w:hint="default"/>
                <w:b w:val="0"/>
                <w:i w:val="0"/>
                <w:color w:val="08090C"/>
                <w:sz w:val="21"/>
                <w:szCs w:val="21"/>
                <w:lang w:val="en-US" w:eastAsia="zh-CN"/>
              </w:rPr>
              <w:t>/</w:t>
            </w:r>
            <w:r>
              <w:rPr>
                <w:rFonts w:hint="eastAsia"/>
                <w:b w:val="0"/>
                <w:i w:val="0"/>
                <w:color w:val="08090C"/>
                <w:sz w:val="21"/>
                <w:szCs w:val="21"/>
                <w:lang w:val="en-US" w:eastAsia="zh-CN"/>
              </w:rPr>
              <w:t>卡</w:t>
            </w:r>
          </w:p>
        </w:tc>
      </w:tr>
      <w:tr w14:paraId="11D036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59" w:type="dxa"/>
            <w:shd w:val="clear" w:color="auto" w:fill="F2F2F2"/>
            <w:vAlign w:val="center"/>
          </w:tcPr>
          <w:p w14:paraId="38CFFB8B">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eastAsia"/>
                <w:b w:val="0"/>
                <w:i w:val="0"/>
                <w:color w:val="08090C"/>
                <w:sz w:val="21"/>
                <w:szCs w:val="21"/>
                <w:lang w:val="en-US" w:eastAsia="zh-CN"/>
              </w:rPr>
              <w:t>NVIDIA</w:t>
            </w:r>
          </w:p>
        </w:tc>
        <w:tc>
          <w:tcPr>
            <w:tcW w:w="1212" w:type="dxa"/>
            <w:shd w:val="clear" w:color="auto" w:fill="F2F2F2"/>
            <w:vAlign w:val="center"/>
          </w:tcPr>
          <w:p w14:paraId="29F6A751">
            <w:pPr>
              <w:pageBreakBefore w:val="0"/>
              <w:widowControl w:val="0"/>
              <w:kinsoku/>
              <w:topLinePunct w:val="0"/>
              <w:autoSpaceDE w:val="0"/>
              <w:autoSpaceDN w:val="0"/>
              <w:bidi w:val="0"/>
              <w:adjustRightInd w:val="0"/>
              <w:snapToGrid w:val="0"/>
              <w:jc w:val="center"/>
              <w:textAlignment w:val="baseline"/>
              <w:rPr>
                <w:rFonts w:hint="default" w:eastAsia="宋体"/>
                <w:b w:val="0"/>
                <w:i w:val="0"/>
                <w:color w:val="08090C"/>
                <w:sz w:val="21"/>
                <w:szCs w:val="21"/>
                <w:lang w:val="en-US" w:eastAsia="zh-CN"/>
              </w:rPr>
            </w:pPr>
            <w:r>
              <w:rPr>
                <w:rFonts w:hint="eastAsia"/>
                <w:b w:val="0"/>
                <w:i w:val="0"/>
                <w:color w:val="08090C"/>
                <w:sz w:val="21"/>
                <w:szCs w:val="21"/>
                <w:lang w:val="en-US" w:eastAsia="zh-CN"/>
              </w:rPr>
              <w:t>H100</w:t>
            </w:r>
          </w:p>
        </w:tc>
        <w:tc>
          <w:tcPr>
            <w:tcW w:w="1047" w:type="dxa"/>
            <w:shd w:val="clear" w:color="auto" w:fill="F2F2F2"/>
            <w:vAlign w:val="center"/>
          </w:tcPr>
          <w:p w14:paraId="36CD5E01">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rPr>
            </w:pPr>
            <w:r>
              <w:rPr>
                <w:rFonts w:hint="default"/>
                <w:b w:val="0"/>
                <w:i w:val="0"/>
                <w:color w:val="08090C"/>
                <w:sz w:val="21"/>
                <w:szCs w:val="21"/>
                <w:lang w:val="en-US" w:eastAsia="zh-CN"/>
              </w:rPr>
              <w:t>202</w:t>
            </w:r>
            <w:r>
              <w:rPr>
                <w:rFonts w:hint="eastAsia"/>
                <w:b w:val="0"/>
                <w:i w:val="0"/>
                <w:color w:val="08090C"/>
                <w:sz w:val="21"/>
                <w:szCs w:val="21"/>
                <w:lang w:val="en-US" w:eastAsia="zh-CN"/>
              </w:rPr>
              <w:t>3</w:t>
            </w:r>
          </w:p>
        </w:tc>
        <w:tc>
          <w:tcPr>
            <w:tcW w:w="1428" w:type="dxa"/>
            <w:shd w:val="clear" w:color="auto" w:fill="F2F2F2"/>
            <w:vAlign w:val="center"/>
          </w:tcPr>
          <w:p w14:paraId="76776BFC">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eastAsia"/>
                <w:b w:val="0"/>
                <w:i w:val="0"/>
                <w:color w:val="08090C"/>
                <w:sz w:val="21"/>
                <w:szCs w:val="21"/>
                <w:lang w:val="en-US" w:eastAsia="zh-CN"/>
              </w:rPr>
              <w:t>67</w:t>
            </w:r>
            <w:r>
              <w:rPr>
                <w:rFonts w:hint="default"/>
                <w:b w:val="0"/>
                <w:i w:val="0"/>
                <w:color w:val="08090C"/>
                <w:sz w:val="21"/>
                <w:szCs w:val="21"/>
                <w:lang w:val="en-US" w:eastAsia="zh-CN"/>
              </w:rPr>
              <w:t>TFLOPS</w:t>
            </w:r>
          </w:p>
        </w:tc>
        <w:tc>
          <w:tcPr>
            <w:tcW w:w="2061" w:type="dxa"/>
            <w:shd w:val="clear" w:color="auto" w:fill="F2F2F2"/>
            <w:vAlign w:val="center"/>
          </w:tcPr>
          <w:p w14:paraId="069ED55E">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rPr>
            </w:pPr>
            <w:r>
              <w:rPr>
                <w:rFonts w:hint="eastAsia"/>
                <w:b w:val="0"/>
                <w:i w:val="0"/>
                <w:color w:val="08090C"/>
                <w:sz w:val="21"/>
                <w:szCs w:val="21"/>
                <w:lang w:val="en-US" w:eastAsia="zh-CN"/>
              </w:rPr>
              <w:t>超大规模</w:t>
            </w:r>
            <w:r>
              <w:rPr>
                <w:rFonts w:hint="default"/>
                <w:b w:val="0"/>
                <w:i w:val="0"/>
                <w:color w:val="08090C"/>
                <w:sz w:val="21"/>
                <w:szCs w:val="21"/>
                <w:lang w:val="en-US" w:eastAsia="zh-CN"/>
              </w:rPr>
              <w:t>AI训练</w:t>
            </w:r>
            <w:r>
              <w:rPr>
                <w:rFonts w:hint="eastAsia"/>
                <w:b w:val="0"/>
                <w:i w:val="0"/>
                <w:color w:val="08090C"/>
                <w:sz w:val="21"/>
                <w:szCs w:val="21"/>
                <w:lang w:val="en-US" w:eastAsia="zh-CN"/>
              </w:rPr>
              <w:t>、实时推理、超级计算</w:t>
            </w:r>
          </w:p>
        </w:tc>
        <w:tc>
          <w:tcPr>
            <w:tcW w:w="1584" w:type="dxa"/>
            <w:shd w:val="clear" w:color="auto" w:fill="F2F2F2"/>
            <w:vAlign w:val="center"/>
          </w:tcPr>
          <w:p w14:paraId="67B87390">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eastAsia"/>
                <w:b w:val="0"/>
                <w:i w:val="0"/>
                <w:color w:val="08090C"/>
                <w:sz w:val="21"/>
                <w:szCs w:val="21"/>
                <w:lang w:val="en-US" w:eastAsia="zh-CN"/>
              </w:rPr>
              <w:t>3.6</w:t>
            </w:r>
            <w:r>
              <w:rPr>
                <w:rFonts w:hint="default"/>
                <w:b w:val="0"/>
                <w:i w:val="0"/>
                <w:color w:val="08090C"/>
                <w:sz w:val="21"/>
                <w:szCs w:val="21"/>
                <w:lang w:val="en-US" w:eastAsia="zh-CN"/>
              </w:rPr>
              <w:t>万</w:t>
            </w:r>
            <w:r>
              <w:rPr>
                <w:rFonts w:hint="eastAsia"/>
                <w:b w:val="0"/>
                <w:i w:val="0"/>
                <w:color w:val="08090C"/>
                <w:sz w:val="21"/>
                <w:szCs w:val="21"/>
                <w:lang w:val="en-US" w:eastAsia="zh-CN"/>
              </w:rPr>
              <w:t>美元</w:t>
            </w:r>
            <w:r>
              <w:rPr>
                <w:rFonts w:hint="default"/>
                <w:b w:val="0"/>
                <w:i w:val="0"/>
                <w:color w:val="08090C"/>
                <w:sz w:val="21"/>
                <w:szCs w:val="21"/>
                <w:lang w:val="en-US" w:eastAsia="zh-CN"/>
              </w:rPr>
              <w:t>/卡</w:t>
            </w:r>
          </w:p>
        </w:tc>
      </w:tr>
      <w:tr w14:paraId="3C47E4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59" w:type="dxa"/>
            <w:shd w:val="clear" w:color="auto" w:fill="FFFFFF"/>
            <w:vAlign w:val="center"/>
          </w:tcPr>
          <w:p w14:paraId="0B135339">
            <w:pPr>
              <w:pageBreakBefore w:val="0"/>
              <w:widowControl w:val="0"/>
              <w:kinsoku/>
              <w:topLinePunct w:val="0"/>
              <w:autoSpaceDE w:val="0"/>
              <w:autoSpaceDN w:val="0"/>
              <w:bidi w:val="0"/>
              <w:adjustRightInd w:val="0"/>
              <w:snapToGrid w:val="0"/>
              <w:jc w:val="center"/>
              <w:textAlignment w:val="baseline"/>
              <w:rPr>
                <w:rFonts w:hint="default" w:eastAsia="宋体"/>
                <w:b w:val="0"/>
                <w:i w:val="0"/>
                <w:color w:val="08090C"/>
                <w:sz w:val="21"/>
                <w:szCs w:val="21"/>
                <w:lang w:val="en-US" w:eastAsia="zh-CN"/>
              </w:rPr>
            </w:pPr>
            <w:r>
              <w:rPr>
                <w:rFonts w:hint="eastAsia"/>
                <w:b w:val="0"/>
                <w:i w:val="0"/>
                <w:color w:val="08090C"/>
                <w:sz w:val="21"/>
                <w:szCs w:val="21"/>
                <w:lang w:val="en-US" w:eastAsia="zh-CN"/>
              </w:rPr>
              <w:t>AMD</w:t>
            </w:r>
          </w:p>
        </w:tc>
        <w:tc>
          <w:tcPr>
            <w:tcW w:w="1212" w:type="dxa"/>
            <w:shd w:val="clear" w:color="auto" w:fill="FFFFFF"/>
            <w:vAlign w:val="center"/>
          </w:tcPr>
          <w:p w14:paraId="49A00FCD">
            <w:pPr>
              <w:pageBreakBefore w:val="0"/>
              <w:widowControl w:val="0"/>
              <w:kinsoku/>
              <w:topLinePunct w:val="0"/>
              <w:autoSpaceDE w:val="0"/>
              <w:autoSpaceDN w:val="0"/>
              <w:bidi w:val="0"/>
              <w:adjustRightInd w:val="0"/>
              <w:snapToGrid w:val="0"/>
              <w:jc w:val="center"/>
              <w:textAlignment w:val="baseline"/>
              <w:rPr>
                <w:rFonts w:hint="default" w:eastAsia="宋体"/>
                <w:b w:val="0"/>
                <w:i w:val="0"/>
                <w:color w:val="08090C"/>
                <w:sz w:val="21"/>
                <w:szCs w:val="21"/>
                <w:lang w:val="en-US" w:eastAsia="zh-CN"/>
              </w:rPr>
            </w:pPr>
            <w:r>
              <w:rPr>
                <w:rFonts w:hint="eastAsia"/>
                <w:b w:val="0"/>
                <w:i w:val="0"/>
                <w:color w:val="08090C"/>
                <w:sz w:val="21"/>
                <w:szCs w:val="21"/>
                <w:lang w:val="en-US" w:eastAsia="zh-CN"/>
              </w:rPr>
              <w:t>Instinct MI250</w:t>
            </w:r>
          </w:p>
        </w:tc>
        <w:tc>
          <w:tcPr>
            <w:tcW w:w="1047" w:type="dxa"/>
            <w:shd w:val="clear" w:color="auto" w:fill="FFFFFF"/>
            <w:vAlign w:val="center"/>
          </w:tcPr>
          <w:p w14:paraId="587A1E4D">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rPr>
            </w:pPr>
            <w:r>
              <w:rPr>
                <w:rFonts w:hint="default"/>
                <w:b w:val="0"/>
                <w:i w:val="0"/>
                <w:color w:val="08090C"/>
                <w:sz w:val="21"/>
                <w:szCs w:val="21"/>
                <w:lang w:val="en-US" w:eastAsia="zh-CN"/>
              </w:rPr>
              <w:t>202</w:t>
            </w:r>
            <w:r>
              <w:rPr>
                <w:rFonts w:hint="eastAsia"/>
                <w:b w:val="0"/>
                <w:i w:val="0"/>
                <w:color w:val="08090C"/>
                <w:sz w:val="21"/>
                <w:szCs w:val="21"/>
                <w:lang w:val="en-US" w:eastAsia="zh-CN"/>
              </w:rPr>
              <w:t>2</w:t>
            </w:r>
          </w:p>
        </w:tc>
        <w:tc>
          <w:tcPr>
            <w:tcW w:w="1428" w:type="dxa"/>
            <w:shd w:val="clear" w:color="auto" w:fill="FFFFFF"/>
            <w:vAlign w:val="center"/>
          </w:tcPr>
          <w:p w14:paraId="0DFD78BF">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eastAsia"/>
                <w:b w:val="0"/>
                <w:i w:val="0"/>
                <w:color w:val="08090C"/>
                <w:sz w:val="21"/>
                <w:szCs w:val="21"/>
                <w:lang w:val="en-US" w:eastAsia="zh-CN"/>
              </w:rPr>
              <w:t>45.3</w:t>
            </w:r>
            <w:r>
              <w:rPr>
                <w:rFonts w:hint="default"/>
                <w:b w:val="0"/>
                <w:i w:val="0"/>
                <w:color w:val="08090C"/>
                <w:sz w:val="21"/>
                <w:szCs w:val="21"/>
                <w:lang w:val="en-US" w:eastAsia="zh-CN"/>
              </w:rPr>
              <w:t>TFLOPS</w:t>
            </w:r>
          </w:p>
        </w:tc>
        <w:tc>
          <w:tcPr>
            <w:tcW w:w="2061" w:type="dxa"/>
            <w:shd w:val="clear" w:color="auto" w:fill="FFFFFF"/>
            <w:vAlign w:val="center"/>
          </w:tcPr>
          <w:p w14:paraId="12176F95">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default"/>
                <w:b w:val="0"/>
                <w:i w:val="0"/>
                <w:color w:val="08090C"/>
                <w:sz w:val="21"/>
                <w:szCs w:val="21"/>
                <w:lang w:val="en-US" w:eastAsia="zh-CN"/>
              </w:rPr>
              <w:t>AI训练/HPC</w:t>
            </w:r>
          </w:p>
        </w:tc>
        <w:tc>
          <w:tcPr>
            <w:tcW w:w="1584" w:type="dxa"/>
            <w:shd w:val="clear" w:color="auto" w:fill="FFFFFF"/>
            <w:vAlign w:val="center"/>
          </w:tcPr>
          <w:p w14:paraId="6A60C005">
            <w:pPr>
              <w:pageBreakBefore w:val="0"/>
              <w:widowControl w:val="0"/>
              <w:kinsoku/>
              <w:topLinePunct w:val="0"/>
              <w:autoSpaceDE w:val="0"/>
              <w:autoSpaceDN w:val="0"/>
              <w:bidi w:val="0"/>
              <w:adjustRightInd w:val="0"/>
              <w:snapToGrid w:val="0"/>
              <w:jc w:val="center"/>
              <w:textAlignment w:val="baseline"/>
              <w:rPr>
                <w:b w:val="0"/>
                <w:i w:val="0"/>
                <w:color w:val="08090C"/>
                <w:sz w:val="21"/>
                <w:szCs w:val="21"/>
              </w:rPr>
            </w:pPr>
            <w:r>
              <w:rPr>
                <w:rFonts w:hint="eastAsia"/>
                <w:b w:val="0"/>
                <w:i w:val="0"/>
                <w:color w:val="08090C"/>
                <w:sz w:val="21"/>
                <w:szCs w:val="21"/>
                <w:lang w:val="en-US" w:eastAsia="zh-CN"/>
              </w:rPr>
              <w:t>8000美元</w:t>
            </w:r>
            <w:r>
              <w:rPr>
                <w:rFonts w:hint="default"/>
                <w:b w:val="0"/>
                <w:i w:val="0"/>
                <w:color w:val="08090C"/>
                <w:sz w:val="21"/>
                <w:szCs w:val="21"/>
                <w:lang w:val="en-US" w:eastAsia="zh-CN"/>
              </w:rPr>
              <w:t>/卡</w:t>
            </w:r>
          </w:p>
        </w:tc>
      </w:tr>
      <w:tr w14:paraId="0B7DAB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59" w:type="dxa"/>
            <w:shd w:val="clear" w:color="auto" w:fill="F2F2F2"/>
            <w:vAlign w:val="center"/>
          </w:tcPr>
          <w:p w14:paraId="47721716">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凌久微电子</w:t>
            </w:r>
          </w:p>
        </w:tc>
        <w:tc>
          <w:tcPr>
            <w:tcW w:w="1212" w:type="dxa"/>
            <w:shd w:val="clear" w:color="auto" w:fill="F2F2F2"/>
            <w:vAlign w:val="center"/>
          </w:tcPr>
          <w:p w14:paraId="00844EDC">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LJG-100</w:t>
            </w:r>
          </w:p>
        </w:tc>
        <w:tc>
          <w:tcPr>
            <w:tcW w:w="1047" w:type="dxa"/>
            <w:shd w:val="clear" w:color="auto" w:fill="F2F2F2"/>
            <w:vAlign w:val="center"/>
          </w:tcPr>
          <w:p w14:paraId="385FFBE5">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2022</w:t>
            </w:r>
          </w:p>
        </w:tc>
        <w:tc>
          <w:tcPr>
            <w:tcW w:w="1428" w:type="dxa"/>
            <w:shd w:val="clear" w:color="auto" w:fill="F2F2F2"/>
            <w:vAlign w:val="center"/>
          </w:tcPr>
          <w:p w14:paraId="296351AC">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szCs w:val="21"/>
                <w:lang w:val="en-US" w:eastAsia="zh-CN"/>
              </w:rPr>
            </w:pPr>
            <w:r>
              <w:rPr>
                <w:rFonts w:hint="default"/>
                <w:b w:val="0"/>
                <w:i w:val="0"/>
                <w:color w:val="08090C"/>
                <w:sz w:val="21"/>
                <w:szCs w:val="21"/>
                <w:lang w:val="en-US" w:eastAsia="zh-CN"/>
              </w:rPr>
              <w:t>4TFLOPS</w:t>
            </w:r>
          </w:p>
        </w:tc>
        <w:tc>
          <w:tcPr>
            <w:tcW w:w="2061" w:type="dxa"/>
            <w:shd w:val="clear" w:color="auto" w:fill="F2F2F2"/>
            <w:vAlign w:val="center"/>
          </w:tcPr>
          <w:p w14:paraId="5FCC8001">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雷达/</w:t>
            </w:r>
            <w:r>
              <w:rPr>
                <w:rFonts w:hint="eastAsia"/>
                <w:b w:val="0"/>
                <w:i w:val="0"/>
                <w:color w:val="08090C"/>
                <w:sz w:val="21"/>
                <w:szCs w:val="21"/>
                <w:lang w:val="en-US" w:eastAsia="zh-CN"/>
              </w:rPr>
              <w:t>声纳</w:t>
            </w:r>
            <w:r>
              <w:rPr>
                <w:rFonts w:hint="default"/>
                <w:b w:val="0"/>
                <w:i w:val="0"/>
                <w:color w:val="08090C"/>
                <w:sz w:val="21"/>
                <w:szCs w:val="21"/>
                <w:lang w:val="en-US" w:eastAsia="zh-CN"/>
              </w:rPr>
              <w:t>信号处理</w:t>
            </w:r>
          </w:p>
        </w:tc>
        <w:tc>
          <w:tcPr>
            <w:tcW w:w="1584" w:type="dxa"/>
            <w:shd w:val="clear" w:color="auto" w:fill="F2F2F2"/>
            <w:vAlign w:val="center"/>
          </w:tcPr>
          <w:p w14:paraId="088A4F97">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2万</w:t>
            </w:r>
            <w:r>
              <w:rPr>
                <w:rFonts w:hint="eastAsia"/>
                <w:b w:val="0"/>
                <w:i w:val="0"/>
                <w:color w:val="08090C"/>
                <w:sz w:val="21"/>
                <w:szCs w:val="21"/>
                <w:lang w:val="en-US" w:eastAsia="zh-CN"/>
              </w:rPr>
              <w:t>元</w:t>
            </w:r>
            <w:r>
              <w:rPr>
                <w:rFonts w:hint="default"/>
                <w:b w:val="0"/>
                <w:i w:val="0"/>
                <w:color w:val="08090C"/>
                <w:sz w:val="21"/>
                <w:szCs w:val="21"/>
                <w:lang w:val="en-US" w:eastAsia="zh-CN"/>
              </w:rPr>
              <w:t>/</w:t>
            </w:r>
            <w:r>
              <w:rPr>
                <w:rFonts w:hint="eastAsia"/>
                <w:b w:val="0"/>
                <w:i w:val="0"/>
                <w:color w:val="08090C"/>
                <w:sz w:val="21"/>
                <w:szCs w:val="21"/>
                <w:lang w:val="en-US" w:eastAsia="zh-CN"/>
              </w:rPr>
              <w:t>卡</w:t>
            </w:r>
          </w:p>
        </w:tc>
      </w:tr>
      <w:tr w14:paraId="7DF2A1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59" w:type="dxa"/>
            <w:shd w:val="clear" w:color="auto" w:fill="FFFFFF"/>
            <w:vAlign w:val="center"/>
          </w:tcPr>
          <w:p w14:paraId="1521B00A">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景嘉微</w:t>
            </w:r>
          </w:p>
        </w:tc>
        <w:tc>
          <w:tcPr>
            <w:tcW w:w="1212" w:type="dxa"/>
            <w:shd w:val="clear" w:color="auto" w:fill="FFFFFF"/>
            <w:vAlign w:val="center"/>
          </w:tcPr>
          <w:p w14:paraId="501D240E">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JM9231</w:t>
            </w:r>
          </w:p>
        </w:tc>
        <w:tc>
          <w:tcPr>
            <w:tcW w:w="1047" w:type="dxa"/>
            <w:shd w:val="clear" w:color="auto" w:fill="FFFFFF"/>
            <w:vAlign w:val="center"/>
          </w:tcPr>
          <w:p w14:paraId="66433C73">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2021</w:t>
            </w:r>
          </w:p>
        </w:tc>
        <w:tc>
          <w:tcPr>
            <w:tcW w:w="1428" w:type="dxa"/>
            <w:shd w:val="clear" w:color="auto" w:fill="FFFFFF"/>
            <w:vAlign w:val="center"/>
          </w:tcPr>
          <w:p w14:paraId="6191D87B">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szCs w:val="21"/>
                <w:lang w:val="en-US" w:eastAsia="zh-CN"/>
              </w:rPr>
            </w:pPr>
            <w:r>
              <w:rPr>
                <w:rFonts w:hint="default"/>
                <w:b w:val="0"/>
                <w:i w:val="0"/>
                <w:color w:val="08090C"/>
                <w:sz w:val="21"/>
                <w:szCs w:val="21"/>
                <w:lang w:val="en-US" w:eastAsia="zh-CN"/>
              </w:rPr>
              <w:t>1.5TFLOPS</w:t>
            </w:r>
          </w:p>
        </w:tc>
        <w:tc>
          <w:tcPr>
            <w:tcW w:w="2061" w:type="dxa"/>
            <w:shd w:val="clear" w:color="auto" w:fill="FFFFFF"/>
            <w:vAlign w:val="center"/>
          </w:tcPr>
          <w:p w14:paraId="63A07DF5">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军用图形渲染</w:t>
            </w:r>
          </w:p>
        </w:tc>
        <w:tc>
          <w:tcPr>
            <w:tcW w:w="1584" w:type="dxa"/>
            <w:shd w:val="clear" w:color="auto" w:fill="FFFFFF"/>
            <w:vAlign w:val="center"/>
          </w:tcPr>
          <w:p w14:paraId="259BF49D">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1.2万</w:t>
            </w:r>
            <w:r>
              <w:rPr>
                <w:rFonts w:hint="eastAsia"/>
                <w:b w:val="0"/>
                <w:i w:val="0"/>
                <w:color w:val="08090C"/>
                <w:sz w:val="21"/>
                <w:szCs w:val="21"/>
                <w:lang w:val="en-US" w:eastAsia="zh-CN"/>
              </w:rPr>
              <w:t>元</w:t>
            </w:r>
            <w:r>
              <w:rPr>
                <w:rFonts w:hint="default"/>
                <w:b w:val="0"/>
                <w:i w:val="0"/>
                <w:color w:val="08090C"/>
                <w:sz w:val="21"/>
                <w:szCs w:val="21"/>
                <w:lang w:val="en-US" w:eastAsia="zh-CN"/>
              </w:rPr>
              <w:t>/卡</w:t>
            </w:r>
          </w:p>
        </w:tc>
      </w:tr>
      <w:tr w14:paraId="5F7979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59" w:type="dxa"/>
            <w:shd w:val="clear" w:color="auto" w:fill="F2F2F2"/>
            <w:vAlign w:val="center"/>
          </w:tcPr>
          <w:p w14:paraId="4FA1D3EC">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壁仞科技</w:t>
            </w:r>
          </w:p>
        </w:tc>
        <w:tc>
          <w:tcPr>
            <w:tcW w:w="1212" w:type="dxa"/>
            <w:shd w:val="clear" w:color="auto" w:fill="F2F2F2"/>
            <w:vAlign w:val="center"/>
          </w:tcPr>
          <w:p w14:paraId="1B8E935D">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BR104</w:t>
            </w:r>
          </w:p>
        </w:tc>
        <w:tc>
          <w:tcPr>
            <w:tcW w:w="1047" w:type="dxa"/>
            <w:shd w:val="clear" w:color="auto" w:fill="F2F2F2"/>
            <w:vAlign w:val="center"/>
          </w:tcPr>
          <w:p w14:paraId="41E2B8BE">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2023</w:t>
            </w:r>
          </w:p>
        </w:tc>
        <w:tc>
          <w:tcPr>
            <w:tcW w:w="1428" w:type="dxa"/>
            <w:shd w:val="clear" w:color="auto" w:fill="F2F2F2"/>
            <w:vAlign w:val="center"/>
          </w:tcPr>
          <w:p w14:paraId="6FF25DE2">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szCs w:val="21"/>
                <w:lang w:val="en-US" w:eastAsia="zh-CN"/>
              </w:rPr>
            </w:pPr>
            <w:r>
              <w:rPr>
                <w:rFonts w:hint="default"/>
                <w:b w:val="0"/>
                <w:i w:val="0"/>
                <w:color w:val="08090C"/>
                <w:sz w:val="21"/>
                <w:szCs w:val="21"/>
                <w:lang w:val="en-US" w:eastAsia="zh-CN"/>
              </w:rPr>
              <w:t>16TFLOPS</w:t>
            </w:r>
          </w:p>
        </w:tc>
        <w:tc>
          <w:tcPr>
            <w:tcW w:w="2061" w:type="dxa"/>
            <w:shd w:val="clear" w:color="auto" w:fill="F2F2F2"/>
            <w:vAlign w:val="center"/>
          </w:tcPr>
          <w:p w14:paraId="2DB05CD5">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AI训练/HPC</w:t>
            </w:r>
          </w:p>
        </w:tc>
        <w:tc>
          <w:tcPr>
            <w:tcW w:w="1584" w:type="dxa"/>
            <w:shd w:val="clear" w:color="auto" w:fill="F2F2F2"/>
            <w:vAlign w:val="center"/>
          </w:tcPr>
          <w:p w14:paraId="0F2AE90D">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5万</w:t>
            </w:r>
            <w:r>
              <w:rPr>
                <w:rFonts w:hint="eastAsia"/>
                <w:b w:val="0"/>
                <w:i w:val="0"/>
                <w:color w:val="08090C"/>
                <w:sz w:val="21"/>
                <w:szCs w:val="21"/>
                <w:lang w:val="en-US" w:eastAsia="zh-CN"/>
              </w:rPr>
              <w:t>元</w:t>
            </w:r>
            <w:r>
              <w:rPr>
                <w:rFonts w:hint="default"/>
                <w:b w:val="0"/>
                <w:i w:val="0"/>
                <w:color w:val="08090C"/>
                <w:sz w:val="21"/>
                <w:szCs w:val="21"/>
                <w:lang w:val="en-US" w:eastAsia="zh-CN"/>
              </w:rPr>
              <w:t>/卡</w:t>
            </w:r>
          </w:p>
        </w:tc>
      </w:tr>
      <w:tr w14:paraId="1C3CD1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59" w:type="dxa"/>
            <w:tcBorders>
              <w:bottom w:val="nil"/>
            </w:tcBorders>
            <w:shd w:val="clear" w:color="auto" w:fill="FFFFFF"/>
            <w:vAlign w:val="center"/>
          </w:tcPr>
          <w:p w14:paraId="0C7D3925">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摩尔线程</w:t>
            </w:r>
          </w:p>
        </w:tc>
        <w:tc>
          <w:tcPr>
            <w:tcW w:w="1212" w:type="dxa"/>
            <w:tcBorders>
              <w:bottom w:val="nil"/>
            </w:tcBorders>
            <w:shd w:val="clear" w:color="auto" w:fill="FFFFFF"/>
            <w:vAlign w:val="center"/>
          </w:tcPr>
          <w:p w14:paraId="14F72310">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MTTS80</w:t>
            </w:r>
          </w:p>
        </w:tc>
        <w:tc>
          <w:tcPr>
            <w:tcW w:w="1047" w:type="dxa"/>
            <w:tcBorders>
              <w:bottom w:val="nil"/>
            </w:tcBorders>
            <w:shd w:val="clear" w:color="auto" w:fill="FFFFFF"/>
            <w:vAlign w:val="center"/>
          </w:tcPr>
          <w:p w14:paraId="0A1D6DBB">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2022</w:t>
            </w:r>
          </w:p>
        </w:tc>
        <w:tc>
          <w:tcPr>
            <w:tcW w:w="1428" w:type="dxa"/>
            <w:tcBorders>
              <w:bottom w:val="nil"/>
            </w:tcBorders>
            <w:shd w:val="clear" w:color="auto" w:fill="FFFFFF"/>
            <w:vAlign w:val="center"/>
          </w:tcPr>
          <w:p w14:paraId="572CEFDD">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szCs w:val="21"/>
                <w:lang w:val="en-US" w:eastAsia="zh-CN"/>
              </w:rPr>
            </w:pPr>
            <w:r>
              <w:rPr>
                <w:rFonts w:hint="eastAsia"/>
                <w:b w:val="0"/>
                <w:i w:val="0"/>
                <w:color w:val="08090C"/>
                <w:sz w:val="21"/>
                <w:szCs w:val="21"/>
                <w:lang w:val="en-US" w:eastAsia="zh-CN"/>
              </w:rPr>
              <w:t>6</w:t>
            </w:r>
            <w:r>
              <w:rPr>
                <w:rFonts w:hint="default"/>
                <w:b w:val="0"/>
                <w:i w:val="0"/>
                <w:color w:val="08090C"/>
                <w:sz w:val="21"/>
                <w:szCs w:val="21"/>
                <w:lang w:val="en-US" w:eastAsia="zh-CN"/>
              </w:rPr>
              <w:t>TFLOPS</w:t>
            </w:r>
          </w:p>
        </w:tc>
        <w:tc>
          <w:tcPr>
            <w:tcW w:w="2061" w:type="dxa"/>
            <w:tcBorders>
              <w:bottom w:val="nil"/>
            </w:tcBorders>
            <w:shd w:val="clear" w:color="auto" w:fill="FFFFFF"/>
            <w:vAlign w:val="center"/>
          </w:tcPr>
          <w:p w14:paraId="7F3A22EE">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游戏/桌面GPU</w:t>
            </w:r>
          </w:p>
        </w:tc>
        <w:tc>
          <w:tcPr>
            <w:tcW w:w="1584" w:type="dxa"/>
            <w:tcBorders>
              <w:bottom w:val="nil"/>
            </w:tcBorders>
            <w:shd w:val="clear" w:color="auto" w:fill="FFFFFF"/>
            <w:vAlign w:val="center"/>
          </w:tcPr>
          <w:p w14:paraId="2FCBB904">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szCs w:val="21"/>
                <w:lang w:val="en-US" w:eastAsia="zh-CN"/>
              </w:rPr>
            </w:pPr>
            <w:r>
              <w:rPr>
                <w:rFonts w:hint="default"/>
                <w:b w:val="0"/>
                <w:i w:val="0"/>
                <w:color w:val="08090C"/>
                <w:sz w:val="21"/>
                <w:szCs w:val="21"/>
                <w:lang w:val="en-US" w:eastAsia="zh-CN"/>
              </w:rPr>
              <w:t>2999元/卡</w:t>
            </w:r>
          </w:p>
        </w:tc>
      </w:tr>
    </w:tbl>
    <w:p w14:paraId="1AFC1549">
      <w:pPr>
        <w:pageBreakBefore w:val="0"/>
        <w:kinsoku/>
        <w:topLinePunct w:val="0"/>
        <w:autoSpaceDE w:val="0"/>
        <w:autoSpaceDN w:val="0"/>
        <w:bidi w:val="0"/>
        <w:adjustRightInd w:val="0"/>
        <w:snapToGrid w:val="0"/>
        <w:ind w:firstLine="480" w:firstLineChars="200"/>
        <w:textAlignment w:val="baseline"/>
        <w:rPr>
          <w:rFonts w:hint="eastAsia" w:ascii="宋体" w:hAnsi="宋体" w:eastAsia="宋体" w:cs="宋体"/>
          <w:b w:val="0"/>
          <w:bCs w:val="0"/>
          <w:i w:val="0"/>
          <w:iCs w:val="0"/>
          <w:caps w:val="0"/>
          <w:color w:val="191B1F"/>
          <w:spacing w:val="0"/>
          <w:sz w:val="24"/>
          <w:szCs w:val="24"/>
          <w:shd w:val="clear" w:fill="FFFFFF"/>
        </w:rPr>
      </w:pPr>
      <w:r>
        <w:t>目前全球CPU市场呈Intel和AMD寡头垄断格局，Intel占主导地位。在独立GPU市场中，主要是英伟达（NVIDIA）、AMD进行角逐，Intel目前凭借其锐炬Xe MAX产品也逐步进入独立GPU市场。英伟达GPU芯片已形成覆盖数据中心、游戏、专业视觉和汽车业务几大场景的芯片产品阵列，其中消费级GPU和数据中心GPU是最核心场景。NVIDIA数据中心业务自2017年开始快速扩张，先后发布V100、A100等高性能通用计算显卡，为全球提供顶尖的AI算力。</w:t>
      </w:r>
      <w:r>
        <w:rPr>
          <w:rFonts w:hint="eastAsia" w:ascii="宋体" w:hAnsi="宋体" w:eastAsia="宋体" w:cs="宋体"/>
          <w:b w:val="0"/>
          <w:bCs w:val="0"/>
          <w:i w:val="0"/>
          <w:iCs w:val="0"/>
          <w:caps w:val="0"/>
          <w:color w:val="191B1F"/>
          <w:spacing w:val="0"/>
          <w:sz w:val="24"/>
          <w:szCs w:val="24"/>
          <w:shd w:val="clear" w:fill="FFFFFF"/>
        </w:rPr>
        <w:t>当前</w:t>
      </w:r>
      <w:r>
        <w:t>NVIDIA</w:t>
      </w:r>
      <w:r>
        <w:rPr>
          <w:rFonts w:hint="eastAsia" w:ascii="宋体" w:hAnsi="宋体" w:eastAsia="宋体" w:cs="宋体"/>
          <w:b w:val="0"/>
          <w:bCs w:val="0"/>
          <w:i w:val="0"/>
          <w:iCs w:val="0"/>
          <w:caps w:val="0"/>
          <w:color w:val="191B1F"/>
          <w:spacing w:val="0"/>
          <w:sz w:val="24"/>
          <w:szCs w:val="24"/>
          <w:shd w:val="clear" w:fill="FFFFFF"/>
        </w:rPr>
        <w:t>公司以数据中心、游戏、汽车、专业视觉四大类芯片为收入基础，完成了硬件、系统软件、软件平台、应用框架全栈生态的建设。</w:t>
      </w:r>
    </w:p>
    <w:p w14:paraId="5D15A353">
      <w:pPr>
        <w:pageBreakBefore w:val="0"/>
        <w:kinsoku/>
        <w:topLinePunct w:val="0"/>
        <w:autoSpaceDE w:val="0"/>
        <w:autoSpaceDN w:val="0"/>
        <w:bidi w:val="0"/>
        <w:adjustRightInd w:val="0"/>
        <w:snapToGrid w:val="0"/>
        <w:ind w:firstLine="480" w:firstLineChars="200"/>
        <w:textAlignment w:val="baseline"/>
      </w:pPr>
      <w:r>
        <w:t>国内GPU企业近年来发展迅速，聚焦自主可控和特定领域应用，推出了一系列符合国内市场需求的产品，在国产信创、工业控制等领域发挥着重要作用，同时在技术自主研发和国产化替代方面不断发力。</w:t>
      </w:r>
    </w:p>
    <w:p w14:paraId="756814A8">
      <w:pPr>
        <w:pageBreakBefore w:val="0"/>
        <w:kinsoku/>
        <w:topLinePunct w:val="0"/>
        <w:autoSpaceDE w:val="0"/>
        <w:autoSpaceDN w:val="0"/>
        <w:bidi w:val="0"/>
        <w:adjustRightInd w:val="0"/>
        <w:snapToGrid w:val="0"/>
        <w:ind w:firstLine="480" w:firstLineChars="200"/>
        <w:textAlignment w:val="baseline"/>
        <w:rPr>
          <w:rFonts w:hint="default"/>
        </w:rPr>
      </w:pPr>
      <w:r>
        <w:rPr>
          <w:rFonts w:hint="default"/>
          <w:b w:val="0"/>
          <w:bCs w:val="0"/>
        </w:rPr>
        <w:t>凌久微电子专注于GPU的研发与应用，其产品在</w:t>
      </w:r>
      <w:r>
        <w:rPr>
          <w:rFonts w:hint="eastAsia" w:ascii="宋体" w:hAnsi="宋体" w:eastAsia="宋体" w:cs="宋体"/>
          <w:b w:val="0"/>
          <w:bCs w:val="0"/>
          <w:i w:val="0"/>
          <w:iCs w:val="0"/>
          <w:caps w:val="0"/>
          <w:color w:val="000000" w:themeColor="text1"/>
          <w:spacing w:val="0"/>
          <w:sz w:val="24"/>
          <w:szCs w:val="24"/>
          <w:shd w:val="clear" w:color="auto" w:fill="auto"/>
          <w14:textFill>
            <w14:solidFill>
              <w14:schemeClr w14:val="tx1"/>
            </w14:solidFill>
          </w14:textFill>
        </w:rPr>
        <w:t>军工国防</w:t>
      </w:r>
      <w:r>
        <w:rPr>
          <w:rFonts w:hint="eastAsia" w:ascii="宋体" w:hAnsi="宋体" w:cs="宋体"/>
          <w:b w:val="0"/>
          <w:bCs w:val="0"/>
          <w:i w:val="0"/>
          <w:iCs w:val="0"/>
          <w:caps w:val="0"/>
          <w:color w:val="000000" w:themeColor="text1"/>
          <w:spacing w:val="0"/>
          <w:sz w:val="24"/>
          <w:szCs w:val="24"/>
          <w:shd w:val="clear" w:color="auto" w:fill="auto"/>
          <w:lang w:val="en-US" w:eastAsia="zh-CN"/>
          <w14:textFill>
            <w14:solidFill>
              <w14:schemeClr w14:val="tx1"/>
            </w14:solidFill>
          </w14:textFill>
        </w:rPr>
        <w:t>等</w:t>
      </w:r>
      <w:r>
        <w:rPr>
          <w:rFonts w:hint="eastAsia" w:ascii="宋体" w:hAnsi="宋体" w:eastAsia="宋体" w:cs="宋体"/>
          <w:b w:val="0"/>
          <w:bCs w:val="0"/>
          <w:sz w:val="24"/>
          <w:szCs w:val="24"/>
          <w:shd w:val="clear" w:color="auto" w:fill="auto"/>
        </w:rPr>
        <w:t>多</w:t>
      </w:r>
      <w:r>
        <w:rPr>
          <w:rFonts w:hint="eastAsia" w:ascii="宋体" w:hAnsi="宋体" w:eastAsia="宋体" w:cs="宋体"/>
          <w:sz w:val="24"/>
          <w:szCs w:val="24"/>
          <w:shd w:val="clear" w:color="auto" w:fill="auto"/>
        </w:rPr>
        <w:t>个</w:t>
      </w:r>
      <w:r>
        <w:rPr>
          <w:rFonts w:hint="default"/>
        </w:rPr>
        <w:t>特殊领域和工业场景中表现出色，具备较强的适应性和可靠性。公司注重与国内上下游企业的协同发展，在芯片设计、生产制造到应用推广的产业链各环节都有布局，不断提升产品的市场竞争力。</w:t>
      </w:r>
    </w:p>
    <w:p w14:paraId="0059BB9A">
      <w:pPr>
        <w:pStyle w:val="4"/>
        <w:pageBreakBefore w:val="0"/>
        <w:kinsoku/>
        <w:topLinePunct w:val="0"/>
        <w:autoSpaceDE w:val="0"/>
        <w:autoSpaceDN w:val="0"/>
        <w:bidi w:val="0"/>
        <w:adjustRightInd w:val="0"/>
        <w:snapToGrid w:val="0"/>
        <w:textAlignment w:val="baseline"/>
        <w:rPr>
          <w:rFonts w:hint="default"/>
          <w:lang w:val="en-US" w:eastAsia="zh-CN"/>
        </w:rPr>
      </w:pPr>
      <w:bookmarkStart w:id="30" w:name="_Toc16897"/>
      <w:r>
        <w:rPr>
          <w:rFonts w:hint="eastAsia"/>
          <w:lang w:val="en-US" w:eastAsia="zh-CN"/>
        </w:rPr>
        <w:t>1.2.3 信号处理市场与技术发展态势</w:t>
      </w:r>
      <w:bookmarkEnd w:id="30"/>
    </w:p>
    <w:p w14:paraId="46070DF3">
      <w:pPr>
        <w:pStyle w:val="5"/>
        <w:keepNext w:val="0"/>
        <w:keepLines w:val="0"/>
        <w:widowControl/>
        <w:suppressLineNumbers w:val="0"/>
        <w:shd w:val="clear" w:fill="FFFFFF"/>
        <w:spacing w:before="192" w:beforeAutospacing="0" w:after="192" w:afterAutospacing="0" w:line="336" w:lineRule="atLeast"/>
        <w:ind w:left="0" w:right="0" w:firstLine="0"/>
        <w:rPr>
          <w:rFonts w:hint="eastAsia" w:ascii="Times New Roman" w:hAnsi="Times New Roman" w:eastAsia="宋体" w:cs="Times New Roman"/>
          <w:b/>
          <w:bCs/>
          <w:snapToGrid w:val="0"/>
          <w:color w:val="000000"/>
          <w:sz w:val="24"/>
          <w:szCs w:val="21"/>
          <w:lang w:val="en-US" w:eastAsia="zh-CN" w:bidi="ar-SA"/>
        </w:rPr>
      </w:pPr>
      <w:r>
        <w:rPr>
          <w:rFonts w:hint="eastAsia"/>
          <w:b/>
          <w:bCs/>
          <w:lang w:val="en-US" w:eastAsia="zh-CN"/>
        </w:rPr>
        <w:t>1</w:t>
      </w:r>
      <w:r>
        <w:rPr>
          <w:rFonts w:hint="eastAsia" w:ascii="Times New Roman" w:hAnsi="Times New Roman" w:eastAsia="宋体" w:cs="Times New Roman"/>
          <w:b/>
          <w:bCs/>
          <w:snapToGrid w:val="0"/>
          <w:color w:val="000000"/>
          <w:sz w:val="24"/>
          <w:szCs w:val="21"/>
          <w:lang w:val="en-US" w:eastAsia="zh-CN" w:bidi="ar-SA"/>
        </w:rPr>
        <w:t>.</w:t>
      </w:r>
      <w:r>
        <w:rPr>
          <w:rFonts w:hint="default" w:ascii="Times New Roman" w:hAnsi="Times New Roman" w:eastAsia="宋体" w:cs="Times New Roman"/>
          <w:b/>
          <w:bCs/>
          <w:snapToGrid w:val="0"/>
          <w:color w:val="000000"/>
          <w:sz w:val="24"/>
          <w:szCs w:val="21"/>
          <w:lang w:val="en-US" w:eastAsia="zh-CN" w:bidi="ar-SA"/>
        </w:rPr>
        <w:t>市场规模与需求增长</w:t>
      </w:r>
    </w:p>
    <w:p w14:paraId="480CF692">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lang w:val="en-US" w:eastAsia="zh-CN"/>
        </w:rPr>
        <w:t>信号处理器的应用范围非常广泛，</w:t>
      </w:r>
      <w:r>
        <w:rPr>
          <w:rFonts w:hint="default"/>
        </w:rPr>
        <w:t>主要涵盖以下关键领域：生物信号采集（Biosignal Acquisition）</w:t>
      </w:r>
      <w:r>
        <w:rPr>
          <w:rFonts w:hint="eastAsia"/>
          <w:lang w:eastAsia="zh-CN"/>
        </w:rPr>
        <w:t>、</w:t>
      </w:r>
      <w:r>
        <w:rPr>
          <w:rFonts w:hint="default"/>
        </w:rPr>
        <w:t>电子战系统（Electronic Warfare Systems）</w:t>
      </w:r>
      <w:r>
        <w:rPr>
          <w:rFonts w:hint="eastAsia"/>
          <w:lang w:eastAsia="zh-CN"/>
        </w:rPr>
        <w:t>、</w:t>
      </w:r>
      <w:r>
        <w:rPr>
          <w:rFonts w:hint="default"/>
        </w:rPr>
        <w:t>声纳系统（SONAR Systems）</w:t>
      </w:r>
      <w:r>
        <w:rPr>
          <w:rFonts w:hint="eastAsia"/>
          <w:lang w:eastAsia="zh-CN"/>
        </w:rPr>
        <w:t>、</w:t>
      </w:r>
      <w:r>
        <w:rPr>
          <w:rFonts w:hint="default"/>
        </w:rPr>
        <w:t>数字雷达（Digital Radar）</w:t>
      </w:r>
      <w:r>
        <w:rPr>
          <w:rFonts w:hint="eastAsia"/>
          <w:lang w:eastAsia="zh-CN"/>
        </w:rPr>
        <w:t>、</w:t>
      </w:r>
      <w:r>
        <w:rPr>
          <w:rFonts w:hint="default"/>
        </w:rPr>
        <w:t>图像信号处理器（Image Signal Processor）</w:t>
      </w:r>
      <w:r>
        <w:rPr>
          <w:rFonts w:hint="eastAsia"/>
          <w:lang w:eastAsia="zh-CN"/>
        </w:rPr>
        <w:t>、</w:t>
      </w:r>
      <w:r>
        <w:rPr>
          <w:rFonts w:hint="default"/>
        </w:rPr>
        <w:t>地震数据处理（Seismic Data Processing）</w:t>
      </w:r>
      <w:r>
        <w:rPr>
          <w:rFonts w:hint="eastAsia"/>
          <w:lang w:eastAsia="zh-CN"/>
        </w:rPr>
        <w:t>。</w:t>
      </w:r>
    </w:p>
    <w:p w14:paraId="53536AF2">
      <w:pPr>
        <w:pageBreakBefore w:val="0"/>
        <w:kinsoku/>
        <w:topLinePunct w:val="0"/>
        <w:autoSpaceDE w:val="0"/>
        <w:autoSpaceDN w:val="0"/>
        <w:bidi w:val="0"/>
        <w:adjustRightInd w:val="0"/>
        <w:snapToGrid w:val="0"/>
        <w:ind w:firstLine="480" w:firstLineChars="200"/>
        <w:textAlignment w:val="baseline"/>
        <w:rPr>
          <w:rFonts w:hint="default"/>
        </w:rPr>
      </w:pPr>
      <w:r>
        <w:rPr>
          <w:rFonts w:hint="default"/>
        </w:rPr>
        <w:t>当前国际竞争加剧，欧美在电子战、雷达声呐领域技术成熟，国内无论是军备建设对"统筹雷达、电子对抗部队发展"的要求，还是市场需求，都在推动信号处理技术升级。</w:t>
      </w:r>
    </w:p>
    <w:p w14:paraId="15A76BF0">
      <w:pPr>
        <w:pageBreakBefore w:val="0"/>
        <w:kinsoku/>
        <w:topLinePunct w:val="0"/>
        <w:autoSpaceDE w:val="0"/>
        <w:autoSpaceDN w:val="0"/>
        <w:bidi w:val="0"/>
        <w:adjustRightInd w:val="0"/>
        <w:snapToGrid w:val="0"/>
        <w:textAlignment w:val="baseline"/>
        <w:rPr>
          <w:rFonts w:hint="default"/>
        </w:rPr>
      </w:pPr>
      <w:r>
        <w:rPr>
          <w:sz w:val="24"/>
        </w:rPr>
        <w:drawing>
          <wp:anchor distT="0" distB="0" distL="114300" distR="114300" simplePos="0" relativeHeight="251665408" behindDoc="0" locked="0" layoutInCell="1" allowOverlap="1">
            <wp:simplePos x="0" y="0"/>
            <wp:positionH relativeFrom="column">
              <wp:posOffset>114300</wp:posOffset>
            </wp:positionH>
            <wp:positionV relativeFrom="paragraph">
              <wp:posOffset>76200</wp:posOffset>
            </wp:positionV>
            <wp:extent cx="5280660" cy="2359660"/>
            <wp:effectExtent l="0" t="0" r="0" b="0"/>
            <wp:wrapNone/>
            <wp:docPr id="25" name="图表 10" descr="7b0a202020202263686172745265734964223a202234363235383236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2450E0E6">
      <w:pPr>
        <w:pageBreakBefore w:val="0"/>
        <w:kinsoku/>
        <w:topLinePunct w:val="0"/>
        <w:autoSpaceDE w:val="0"/>
        <w:autoSpaceDN w:val="0"/>
        <w:bidi w:val="0"/>
        <w:adjustRightInd w:val="0"/>
        <w:snapToGrid w:val="0"/>
        <w:textAlignment w:val="baseline"/>
        <w:rPr>
          <w:rFonts w:hint="default"/>
        </w:rPr>
      </w:pPr>
    </w:p>
    <w:p w14:paraId="4B14E678">
      <w:pPr>
        <w:pageBreakBefore w:val="0"/>
        <w:kinsoku/>
        <w:topLinePunct w:val="0"/>
        <w:autoSpaceDE w:val="0"/>
        <w:autoSpaceDN w:val="0"/>
        <w:bidi w:val="0"/>
        <w:adjustRightInd w:val="0"/>
        <w:snapToGrid w:val="0"/>
        <w:textAlignment w:val="baseline"/>
        <w:rPr>
          <w:rFonts w:hint="default"/>
        </w:rPr>
      </w:pPr>
    </w:p>
    <w:p w14:paraId="09A77875">
      <w:pPr>
        <w:pageBreakBefore w:val="0"/>
        <w:kinsoku/>
        <w:topLinePunct w:val="0"/>
        <w:autoSpaceDE w:val="0"/>
        <w:autoSpaceDN w:val="0"/>
        <w:bidi w:val="0"/>
        <w:adjustRightInd w:val="0"/>
        <w:snapToGrid w:val="0"/>
        <w:textAlignment w:val="baseline"/>
        <w:rPr>
          <w:rFonts w:hint="default"/>
        </w:rPr>
      </w:pPr>
    </w:p>
    <w:p w14:paraId="46C25B4F">
      <w:pPr>
        <w:pageBreakBefore w:val="0"/>
        <w:kinsoku/>
        <w:topLinePunct w:val="0"/>
        <w:autoSpaceDE w:val="0"/>
        <w:autoSpaceDN w:val="0"/>
        <w:bidi w:val="0"/>
        <w:adjustRightInd w:val="0"/>
        <w:snapToGrid w:val="0"/>
        <w:textAlignment w:val="baseline"/>
        <w:rPr>
          <w:rFonts w:hint="default"/>
        </w:rPr>
      </w:pPr>
    </w:p>
    <w:p w14:paraId="2C0B3FCC">
      <w:pPr>
        <w:pageBreakBefore w:val="0"/>
        <w:kinsoku/>
        <w:topLinePunct w:val="0"/>
        <w:autoSpaceDE w:val="0"/>
        <w:autoSpaceDN w:val="0"/>
        <w:bidi w:val="0"/>
        <w:adjustRightInd w:val="0"/>
        <w:snapToGrid w:val="0"/>
        <w:textAlignment w:val="baseline"/>
        <w:rPr>
          <w:rFonts w:hint="default"/>
        </w:rPr>
      </w:pPr>
    </w:p>
    <w:p w14:paraId="609CA731">
      <w:pPr>
        <w:pageBreakBefore w:val="0"/>
        <w:kinsoku/>
        <w:topLinePunct w:val="0"/>
        <w:autoSpaceDE w:val="0"/>
        <w:autoSpaceDN w:val="0"/>
        <w:bidi w:val="0"/>
        <w:adjustRightInd w:val="0"/>
        <w:snapToGrid w:val="0"/>
        <w:textAlignment w:val="baseline"/>
        <w:rPr>
          <w:rFonts w:hint="default"/>
        </w:rPr>
      </w:pPr>
    </w:p>
    <w:p w14:paraId="215A2260">
      <w:pPr>
        <w:pageBreakBefore w:val="0"/>
        <w:kinsoku/>
        <w:topLinePunct w:val="0"/>
        <w:autoSpaceDE w:val="0"/>
        <w:autoSpaceDN w:val="0"/>
        <w:bidi w:val="0"/>
        <w:adjustRightInd w:val="0"/>
        <w:snapToGrid w:val="0"/>
        <w:textAlignment w:val="baseline"/>
        <w:rPr>
          <w:rFonts w:hint="default"/>
        </w:rPr>
      </w:pPr>
    </w:p>
    <w:p w14:paraId="4C3D7426">
      <w:pPr>
        <w:pageBreakBefore w:val="0"/>
        <w:kinsoku/>
        <w:topLinePunct w:val="0"/>
        <w:autoSpaceDE w:val="0"/>
        <w:autoSpaceDN w:val="0"/>
        <w:bidi w:val="0"/>
        <w:adjustRightInd w:val="0"/>
        <w:snapToGrid w:val="0"/>
        <w:textAlignment w:val="baseline"/>
        <w:rPr>
          <w:rFonts w:hint="default"/>
        </w:rPr>
      </w:pPr>
    </w:p>
    <w:p w14:paraId="1230ABE5">
      <w:pPr>
        <w:pageBreakBefore w:val="0"/>
        <w:kinsoku/>
        <w:topLinePunct w:val="0"/>
        <w:autoSpaceDE w:val="0"/>
        <w:autoSpaceDN w:val="0"/>
        <w:bidi w:val="0"/>
        <w:adjustRightInd w:val="0"/>
        <w:snapToGrid w:val="0"/>
        <w:textAlignment w:val="baseline"/>
        <w:rPr>
          <w:rFonts w:hint="default"/>
        </w:rPr>
      </w:pPr>
    </w:p>
    <w:p w14:paraId="3DEDB6D8">
      <w:pPr>
        <w:pageBreakBefore w:val="0"/>
        <w:kinsoku/>
        <w:topLinePunct w:val="0"/>
        <w:autoSpaceDE w:val="0"/>
        <w:autoSpaceDN w:val="0"/>
        <w:bidi w:val="0"/>
        <w:adjustRightInd w:val="0"/>
        <w:snapToGrid w:val="0"/>
        <w:textAlignment w:val="baseline"/>
        <w:rPr>
          <w:rFonts w:hint="default"/>
        </w:rPr>
      </w:pPr>
    </w:p>
    <w:p w14:paraId="7623F92B">
      <w:pPr>
        <w:pStyle w:val="7"/>
        <w:pageBreakBefore w:val="0"/>
        <w:kinsoku/>
        <w:topLinePunct w:val="0"/>
        <w:autoSpaceDE w:val="0"/>
        <w:autoSpaceDN w:val="0"/>
        <w:bidi w:val="0"/>
        <w:adjustRightInd w:val="0"/>
        <w:snapToGrid w:val="0"/>
        <w:jc w:val="center"/>
        <w:textAlignment w:val="baseline"/>
        <w:rPr>
          <w:rFonts w:hint="default" w:eastAsia="黑体"/>
          <w:lang w:val="en-US" w:eastAsia="zh-CN"/>
        </w:rPr>
      </w:pPr>
      <w:bookmarkStart w:id="31" w:name="_Ref30482"/>
      <w:r>
        <w:t xml:space="preserve">图 </w:t>
      </w:r>
      <w:r>
        <w:fldChar w:fldCharType="begin"/>
      </w:r>
      <w:r>
        <w:instrText xml:space="preserve"> SEQ 图 \* ARABIC </w:instrText>
      </w:r>
      <w:r>
        <w:fldChar w:fldCharType="separate"/>
      </w:r>
      <w:r>
        <w:t>8</w:t>
      </w:r>
      <w:r>
        <w:fldChar w:fldCharType="end"/>
      </w:r>
      <w:bookmarkEnd w:id="31"/>
      <w:r>
        <w:rPr>
          <w:rFonts w:hint="eastAsia"/>
          <w:lang w:val="en-US" w:eastAsia="zh-CN"/>
        </w:rPr>
        <w:t xml:space="preserve">  信号处理市场规模</w:t>
      </w:r>
    </w:p>
    <w:p w14:paraId="259C0472">
      <w:pPr>
        <w:pageBreakBefore w:val="0"/>
        <w:kinsoku/>
        <w:topLinePunct w:val="0"/>
        <w:autoSpaceDE w:val="0"/>
        <w:autoSpaceDN w:val="0"/>
        <w:bidi w:val="0"/>
        <w:adjustRightInd w:val="0"/>
        <w:snapToGrid w:val="0"/>
        <w:ind w:firstLine="480" w:firstLineChars="200"/>
        <w:textAlignment w:val="baseline"/>
        <w:rPr>
          <w:rFonts w:hint="eastAsia" w:eastAsia="宋体"/>
          <w:lang w:eastAsia="zh-CN"/>
        </w:rPr>
      </w:pPr>
      <w:r>
        <w:rPr>
          <w:rFonts w:hint="eastAsia"/>
          <w:lang w:val="en-US" w:eastAsia="zh-CN"/>
        </w:rPr>
        <w:t>从</w:t>
      </w:r>
      <w:r>
        <w:rPr>
          <w:rFonts w:hint="eastAsia"/>
          <w:lang w:val="en-US" w:eastAsia="zh-CN"/>
        </w:rPr>
        <w:fldChar w:fldCharType="begin"/>
      </w:r>
      <w:r>
        <w:rPr>
          <w:rFonts w:hint="eastAsia"/>
          <w:lang w:val="en-US" w:eastAsia="zh-CN"/>
        </w:rPr>
        <w:instrText xml:space="preserve"> REF _Ref30482 \h </w:instrText>
      </w:r>
      <w:r>
        <w:rPr>
          <w:rFonts w:hint="eastAsia"/>
          <w:lang w:val="en-US" w:eastAsia="zh-CN"/>
        </w:rPr>
        <w:fldChar w:fldCharType="separate"/>
      </w:r>
      <w:r>
        <w:t>图 8</w:t>
      </w:r>
      <w:r>
        <w:rPr>
          <w:rFonts w:hint="eastAsia"/>
          <w:lang w:val="en-US" w:eastAsia="zh-CN"/>
        </w:rPr>
        <w:fldChar w:fldCharType="end"/>
      </w:r>
      <w:r>
        <w:rPr>
          <w:rFonts w:hint="eastAsia"/>
          <w:lang w:val="en-US" w:eastAsia="zh-CN"/>
        </w:rPr>
        <w:t>可以看出</w:t>
      </w:r>
      <w:r>
        <w:rPr>
          <w:rFonts w:hint="default"/>
        </w:rPr>
        <w:t>，信号处理市场呈现庞大千亿规模，未来电子战系统市场将从15.1亿美元增至38.72亿美元，数字雷达从5.9亿美元突破22.7亿美元，整体市场达百亿美元级别。</w:t>
      </w:r>
    </w:p>
    <w:p w14:paraId="37414566">
      <w:pPr>
        <w:pStyle w:val="5"/>
        <w:keepNext w:val="0"/>
        <w:keepLines w:val="0"/>
        <w:widowControl/>
        <w:suppressLineNumbers w:val="0"/>
        <w:shd w:val="clear" w:fill="FFFFFF"/>
        <w:spacing w:before="192" w:beforeAutospacing="0" w:after="192" w:afterAutospacing="0" w:line="336" w:lineRule="atLeast"/>
        <w:ind w:left="0" w:right="0" w:firstLine="0"/>
        <w:rPr>
          <w:rFonts w:hint="default"/>
          <w:b/>
          <w:bCs/>
          <w:lang w:val="en-US" w:eastAsia="en-US"/>
        </w:rPr>
      </w:pPr>
      <w:r>
        <w:rPr>
          <w:rFonts w:hint="eastAsia"/>
          <w:b/>
          <w:bCs/>
          <w:lang w:val="en-US" w:eastAsia="zh-CN"/>
        </w:rPr>
        <w:t>2.</w:t>
      </w:r>
      <w:r>
        <w:rPr>
          <w:rFonts w:hint="default"/>
          <w:b/>
          <w:bCs/>
          <w:lang w:val="en-US" w:eastAsia="en-US"/>
        </w:rPr>
        <w:t>技术瓶颈与国产化挑战</w:t>
      </w:r>
    </w:p>
    <w:p w14:paraId="4B6723F3">
      <w:pPr>
        <w:pStyle w:val="13"/>
        <w:keepNext w:val="0"/>
        <w:keepLines w:val="0"/>
        <w:widowControl/>
        <w:suppressLineNumbers w:val="0"/>
        <w:shd w:val="clear" w:fill="FFFFFF"/>
        <w:spacing w:before="192" w:beforeAutospacing="0" w:after="192" w:afterAutospacing="0"/>
        <w:ind w:left="0" w:right="0" w:firstLine="480" w:firstLineChars="200"/>
        <w:rPr>
          <w:rFonts w:hint="default" w:ascii="Times New Roman" w:hAnsi="Times New Roman" w:eastAsia="宋体" w:cs="Times New Roman"/>
          <w:b w:val="0"/>
          <w:snapToGrid w:val="0"/>
          <w:color w:val="000000"/>
          <w:sz w:val="24"/>
          <w:szCs w:val="21"/>
          <w:lang w:val="en-US" w:eastAsia="zh-CN" w:bidi="ar-SA"/>
        </w:rPr>
      </w:pPr>
      <w:r>
        <w:rPr>
          <w:rFonts w:hint="default" w:ascii="Times New Roman" w:hAnsi="Times New Roman" w:eastAsia="宋体" w:cs="Times New Roman"/>
          <w:b w:val="0"/>
          <w:snapToGrid w:val="0"/>
          <w:color w:val="000000"/>
          <w:sz w:val="24"/>
          <w:szCs w:val="21"/>
          <w:lang w:val="en-US" w:eastAsia="en-US" w:bidi="ar-SA"/>
        </w:rPr>
        <w:t>国内信号处理发展存在诸多难点，主要体现在</w:t>
      </w:r>
      <w:r>
        <w:rPr>
          <w:rFonts w:hint="eastAsia" w:cs="Times New Roman"/>
          <w:b w:val="0"/>
          <w:snapToGrid w:val="0"/>
          <w:color w:val="000000"/>
          <w:sz w:val="24"/>
          <w:szCs w:val="21"/>
          <w:lang w:val="en-US" w:eastAsia="zh-CN" w:bidi="ar-SA"/>
        </w:rPr>
        <w:t>DSP芯片存在</w:t>
      </w:r>
      <w:r>
        <w:rPr>
          <w:rFonts w:hint="default" w:ascii="Times New Roman" w:hAnsi="Times New Roman" w:eastAsia="宋体" w:cs="Times New Roman"/>
          <w:b w:val="0"/>
          <w:i w:val="0"/>
          <w:snapToGrid w:val="0"/>
          <w:color w:val="08090C"/>
          <w:sz w:val="24"/>
          <w:szCs w:val="21"/>
          <w:lang w:val="en-US" w:eastAsia="en-US" w:bidi="ar-SA"/>
        </w:rPr>
        <w:t>指令集限制</w:t>
      </w:r>
      <w:r>
        <w:rPr>
          <w:rFonts w:hint="eastAsia" w:cs="Times New Roman"/>
          <w:b w:val="0"/>
          <w:i w:val="0"/>
          <w:snapToGrid w:val="0"/>
          <w:color w:val="08090C"/>
          <w:sz w:val="24"/>
          <w:szCs w:val="21"/>
          <w:lang w:val="en-US" w:eastAsia="zh-CN" w:bidi="ar-SA"/>
        </w:rPr>
        <w:t>、</w:t>
      </w:r>
      <w:r>
        <w:rPr>
          <w:rFonts w:hint="default" w:ascii="Times New Roman" w:hAnsi="Times New Roman" w:eastAsia="宋体" w:cs="Times New Roman"/>
          <w:b w:val="0"/>
          <w:i w:val="0"/>
          <w:snapToGrid w:val="0"/>
          <w:color w:val="08090C"/>
          <w:sz w:val="24"/>
          <w:szCs w:val="21"/>
          <w:lang w:val="en-US" w:eastAsia="en-US" w:bidi="ar-SA"/>
        </w:rPr>
        <w:t>带宽制约</w:t>
      </w:r>
      <w:r>
        <w:rPr>
          <w:rFonts w:hint="eastAsia" w:cs="Times New Roman"/>
          <w:b w:val="0"/>
          <w:i w:val="0"/>
          <w:snapToGrid w:val="0"/>
          <w:color w:val="08090C"/>
          <w:sz w:val="24"/>
          <w:szCs w:val="21"/>
          <w:lang w:val="en-US" w:eastAsia="zh-CN" w:bidi="ar-SA"/>
        </w:rPr>
        <w:t>、</w:t>
      </w:r>
      <w:r>
        <w:rPr>
          <w:rFonts w:hint="default" w:ascii="Times New Roman" w:hAnsi="Times New Roman" w:eastAsia="宋体" w:cs="Times New Roman"/>
          <w:b w:val="0"/>
          <w:i w:val="0"/>
          <w:snapToGrid w:val="0"/>
          <w:color w:val="08090C"/>
          <w:sz w:val="24"/>
          <w:szCs w:val="21"/>
          <w:lang w:val="en-US" w:eastAsia="en-US" w:bidi="ar-SA"/>
        </w:rPr>
        <w:t>吞吐率低下</w:t>
      </w:r>
      <w:r>
        <w:rPr>
          <w:rFonts w:hint="eastAsia" w:cs="Times New Roman"/>
          <w:b w:val="0"/>
          <w:i w:val="0"/>
          <w:snapToGrid w:val="0"/>
          <w:color w:val="08090C"/>
          <w:sz w:val="24"/>
          <w:szCs w:val="21"/>
          <w:lang w:val="en-US" w:eastAsia="zh-CN" w:bidi="ar-SA"/>
        </w:rPr>
        <w:t>、</w:t>
      </w:r>
      <w:r>
        <w:rPr>
          <w:rFonts w:hint="default" w:ascii="Times New Roman" w:hAnsi="Times New Roman" w:eastAsia="宋体" w:cs="Times New Roman"/>
          <w:b w:val="0"/>
          <w:i w:val="0"/>
          <w:snapToGrid w:val="0"/>
          <w:color w:val="08090C"/>
          <w:sz w:val="24"/>
          <w:szCs w:val="21"/>
          <w:lang w:val="en-US" w:eastAsia="en-US" w:bidi="ar-SA"/>
        </w:rPr>
        <w:t>串行架构</w:t>
      </w:r>
      <w:r>
        <w:rPr>
          <w:rFonts w:hint="eastAsia" w:cs="Times New Roman"/>
          <w:b w:val="0"/>
          <w:i w:val="0"/>
          <w:snapToGrid w:val="0"/>
          <w:color w:val="08090C"/>
          <w:sz w:val="24"/>
          <w:szCs w:val="21"/>
          <w:lang w:val="en-US" w:eastAsia="zh-CN" w:bidi="ar-SA"/>
        </w:rPr>
        <w:t>等问题，而GPU芯片</w:t>
      </w:r>
      <w:r>
        <w:rPr>
          <w:rFonts w:hint="default" w:ascii="Times New Roman" w:hAnsi="Times New Roman" w:eastAsia="宋体" w:cs="Times New Roman"/>
          <w:b w:val="0"/>
          <w:i w:val="0"/>
          <w:snapToGrid w:val="0"/>
          <w:color w:val="08090C"/>
          <w:sz w:val="24"/>
          <w:szCs w:val="21"/>
          <w:lang w:val="en-US" w:eastAsia="en-US" w:bidi="ar-SA"/>
        </w:rPr>
        <w:t>延迟率低</w:t>
      </w:r>
      <w:r>
        <w:rPr>
          <w:rFonts w:hint="eastAsia" w:cs="Times New Roman"/>
          <w:b w:val="0"/>
          <w:i w:val="0"/>
          <w:snapToGrid w:val="0"/>
          <w:color w:val="08090C"/>
          <w:sz w:val="24"/>
          <w:szCs w:val="21"/>
          <w:lang w:val="en-US" w:eastAsia="zh-CN" w:bidi="ar-SA"/>
        </w:rPr>
        <w:t>、</w:t>
      </w:r>
      <w:r>
        <w:rPr>
          <w:rFonts w:hint="default" w:ascii="Times New Roman" w:hAnsi="Times New Roman" w:eastAsia="宋体" w:cs="Times New Roman"/>
          <w:b w:val="0"/>
          <w:i w:val="0"/>
          <w:snapToGrid w:val="0"/>
          <w:color w:val="08090C"/>
          <w:sz w:val="24"/>
          <w:szCs w:val="21"/>
          <w:lang w:val="en-US" w:eastAsia="en-US" w:bidi="ar-SA"/>
        </w:rPr>
        <w:t>高速带宽</w:t>
      </w:r>
      <w:r>
        <w:rPr>
          <w:rFonts w:hint="eastAsia" w:cs="Times New Roman"/>
          <w:b w:val="0"/>
          <w:i w:val="0"/>
          <w:snapToGrid w:val="0"/>
          <w:color w:val="08090C"/>
          <w:sz w:val="24"/>
          <w:szCs w:val="21"/>
          <w:lang w:val="en-US" w:eastAsia="zh-CN" w:bidi="ar-SA"/>
        </w:rPr>
        <w:t>、</w:t>
      </w:r>
      <w:r>
        <w:rPr>
          <w:rFonts w:hint="default" w:ascii="Times New Roman" w:hAnsi="Times New Roman" w:eastAsia="宋体" w:cs="Times New Roman"/>
          <w:b w:val="0"/>
          <w:i w:val="0"/>
          <w:snapToGrid w:val="0"/>
          <w:color w:val="08090C"/>
          <w:sz w:val="24"/>
          <w:szCs w:val="21"/>
          <w:lang w:val="en-US" w:eastAsia="en-US" w:bidi="ar-SA"/>
        </w:rPr>
        <w:t>吞吐率高</w:t>
      </w:r>
      <w:r>
        <w:rPr>
          <w:rFonts w:hint="eastAsia" w:cs="Times New Roman"/>
          <w:b w:val="0"/>
          <w:i w:val="0"/>
          <w:snapToGrid w:val="0"/>
          <w:color w:val="08090C"/>
          <w:sz w:val="24"/>
          <w:szCs w:val="21"/>
          <w:lang w:val="en-US" w:eastAsia="zh-CN" w:bidi="ar-SA"/>
        </w:rPr>
        <w:t>、</w:t>
      </w:r>
      <w:r>
        <w:rPr>
          <w:rFonts w:hint="default" w:ascii="Times New Roman" w:hAnsi="Times New Roman" w:eastAsia="宋体" w:cs="Times New Roman"/>
          <w:b w:val="0"/>
          <w:i w:val="0"/>
          <w:snapToGrid w:val="0"/>
          <w:color w:val="08090C"/>
          <w:sz w:val="24"/>
          <w:szCs w:val="21"/>
          <w:lang w:val="en-US" w:eastAsia="en-US" w:bidi="ar-SA"/>
        </w:rPr>
        <w:t>并行架构</w:t>
      </w:r>
      <w:r>
        <w:rPr>
          <w:rFonts w:hint="eastAsia" w:cs="Times New Roman"/>
          <w:b w:val="0"/>
          <w:i w:val="0"/>
          <w:snapToGrid w:val="0"/>
          <w:color w:val="08090C"/>
          <w:sz w:val="24"/>
          <w:szCs w:val="21"/>
          <w:lang w:val="en-US" w:eastAsia="zh-CN" w:bidi="ar-SA"/>
        </w:rPr>
        <w:t>等优势，让GPU代替成为大势所趋。</w:t>
      </w:r>
    </w:p>
    <w:p w14:paraId="5A50E099">
      <w:pPr>
        <w:pStyle w:val="1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line="240" w:lineRule="auto"/>
        <w:ind w:right="0"/>
        <w:jc w:val="center"/>
        <w:textAlignment w:val="baseline"/>
        <w:rPr>
          <w:rFonts w:hint="default" w:ascii="Times New Roman" w:hAnsi="Times New Roman" w:eastAsia="宋体" w:cs="Times New Roman"/>
          <w:b w:val="0"/>
          <w:snapToGrid w:val="0"/>
          <w:color w:val="000000"/>
          <w:sz w:val="24"/>
          <w:szCs w:val="21"/>
          <w:lang w:val="en-US" w:eastAsia="en-US" w:bidi="ar-SA"/>
        </w:rPr>
      </w:pPr>
      <w:r>
        <w:drawing>
          <wp:inline distT="0" distB="0" distL="114300" distR="114300">
            <wp:extent cx="3465830" cy="2046605"/>
            <wp:effectExtent l="0" t="0" r="8890" b="41275"/>
            <wp:docPr id="32" name="图表 2" descr="7b0a202020202263686172745265734964223a202232303437363839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D24C0B7">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Autospacing="0" w:afterAutospacing="0" w:line="240" w:lineRule="auto"/>
        <w:ind w:left="0" w:right="0" w:firstLine="400" w:firstLineChars="200"/>
        <w:jc w:val="center"/>
        <w:textAlignment w:val="baseline"/>
        <w:rPr>
          <w:rFonts w:hint="default" w:ascii="Times New Roman" w:hAnsi="Times New Roman" w:eastAsia="黑体" w:cs="Times New Roman"/>
          <w:b w:val="0"/>
          <w:snapToGrid w:val="0"/>
          <w:color w:val="000000"/>
          <w:sz w:val="24"/>
          <w:szCs w:val="21"/>
          <w:lang w:val="en-US" w:eastAsia="zh-CN" w:bidi="ar-SA"/>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w:t>
      </w:r>
      <w:r>
        <w:rPr>
          <w:rFonts w:hint="default" w:ascii="Times New Roman" w:hAnsi="Times New Roman" w:eastAsia="宋体" w:cs="Times New Roman"/>
          <w:b w:val="0"/>
          <w:snapToGrid w:val="0"/>
          <w:color w:val="000000"/>
          <w:sz w:val="24"/>
          <w:szCs w:val="21"/>
          <w:lang w:val="en-US" w:eastAsia="en-US" w:bidi="ar-SA"/>
        </w:rPr>
        <w:t>全球GPU市场份额</w:t>
      </w:r>
    </w:p>
    <w:p w14:paraId="3ECE21C4">
      <w:pPr>
        <w:pStyle w:val="13"/>
        <w:keepNext w:val="0"/>
        <w:keepLines w:val="0"/>
        <w:widowControl/>
        <w:suppressLineNumbers w:val="0"/>
        <w:shd w:val="clear" w:fill="FFFFFF"/>
        <w:spacing w:before="192" w:beforeAutospacing="0" w:after="192" w:afterAutospacing="0"/>
        <w:ind w:left="0" w:right="0" w:firstLine="480" w:firstLineChars="20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然而，庞大需求背后是高性能GPU被国外垄断的现实。</w:t>
      </w:r>
      <w:r>
        <w:rPr>
          <w:rFonts w:hint="eastAsia" w:cs="Times New Roman"/>
          <w:b w:val="0"/>
          <w:snapToGrid w:val="0"/>
          <w:color w:val="000000"/>
          <w:sz w:val="24"/>
          <w:szCs w:val="21"/>
          <w:lang w:val="en-US" w:eastAsia="zh-CN" w:bidi="ar-SA"/>
        </w:rPr>
        <w:t>在</w:t>
      </w:r>
      <w:r>
        <w:rPr>
          <w:rFonts w:hint="default" w:ascii="Times New Roman" w:hAnsi="Times New Roman" w:eastAsia="宋体" w:cs="Times New Roman"/>
          <w:b w:val="0"/>
          <w:snapToGrid w:val="0"/>
          <w:color w:val="000000"/>
          <w:sz w:val="24"/>
          <w:szCs w:val="21"/>
          <w:lang w:val="en-US" w:eastAsia="en-US" w:bidi="ar-SA"/>
        </w:rPr>
        <w:t>全球GPU市场份额中，国内企业占比仅5.74%，美日韩控股企业持有94.26%份额。这种核心硬件受制于人的局面，既关乎企业发展，更关乎国家技术安全与产业主动权。</w:t>
      </w:r>
    </w:p>
    <w:p w14:paraId="76B411DC">
      <w:pPr>
        <w:pStyle w:val="1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ind w:left="0" w:right="0" w:firstLine="0"/>
        <w:jc w:val="center"/>
        <w:textAlignment w:val="baseline"/>
        <w:rPr>
          <w:rFonts w:hint="default" w:ascii="Times New Roman" w:hAnsi="Times New Roman" w:eastAsia="宋体" w:cs="Times New Roman"/>
          <w:b w:val="0"/>
          <w:snapToGrid w:val="0"/>
          <w:color w:val="000000"/>
          <w:sz w:val="24"/>
          <w:szCs w:val="21"/>
          <w:lang w:val="en-US" w:eastAsia="en-US" w:bidi="ar-SA"/>
        </w:rPr>
      </w:pPr>
      <w:r>
        <w:drawing>
          <wp:inline distT="0" distB="0" distL="114300" distR="114300">
            <wp:extent cx="4271645" cy="2286635"/>
            <wp:effectExtent l="0" t="0" r="0" b="0"/>
            <wp:docPr id="161" name="图表 160" descr="7b0a202020202263686172745265734964223a202232303437363630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84E5494">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Autospacing="0" w:afterAutospacing="0" w:line="240" w:lineRule="auto"/>
        <w:ind w:left="0" w:right="0" w:firstLine="0"/>
        <w:jc w:val="center"/>
        <w:textAlignment w:val="baseline"/>
        <w:rPr>
          <w:rFonts w:hint="default" w:ascii="Times New Roman" w:hAnsi="Times New Roman" w:eastAsia="宋体" w:cs="Times New Roman"/>
          <w:b w:val="0"/>
          <w:snapToGrid w:val="0"/>
          <w:color w:val="000000"/>
          <w:sz w:val="24"/>
          <w:szCs w:val="21"/>
          <w:lang w:val="en-US" w:eastAsia="en-US" w:bidi="ar-SA"/>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 xml:space="preserve">  </w:t>
      </w:r>
      <w:r>
        <w:rPr>
          <w:rFonts w:hint="default" w:ascii="Times New Roman" w:hAnsi="Times New Roman" w:eastAsia="宋体" w:cs="Times New Roman"/>
          <w:b w:val="0"/>
          <w:snapToGrid w:val="0"/>
          <w:color w:val="000000"/>
          <w:sz w:val="24"/>
          <w:szCs w:val="21"/>
          <w:lang w:val="en-US" w:eastAsia="en-US" w:bidi="ar-SA"/>
        </w:rPr>
        <w:t>芯片进出口逆差情况</w:t>
      </w:r>
    </w:p>
    <w:p w14:paraId="1741BDBB">
      <w:pPr>
        <w:pStyle w:val="13"/>
        <w:keepNext w:val="0"/>
        <w:keepLines w:val="0"/>
        <w:widowControl/>
        <w:suppressLineNumbers w:val="0"/>
        <w:shd w:val="clear" w:fill="FFFFFF"/>
        <w:spacing w:before="192" w:beforeAutospacing="0" w:after="192" w:afterAutospacing="0"/>
        <w:ind w:left="0" w:right="0" w:firstLine="480" w:firstLineChars="20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2014~2024年中国进出口芯片金额统计显示，最大逆差达20452亿元，凸显了核心技术自主可控的紧迫性。习近平总书记</w:t>
      </w:r>
      <w:r>
        <w:rPr>
          <w:rFonts w:hint="eastAsia" w:cs="Times New Roman"/>
          <w:b w:val="0"/>
          <w:snapToGrid w:val="0"/>
          <w:color w:val="000000"/>
          <w:sz w:val="24"/>
          <w:szCs w:val="21"/>
          <w:lang w:val="en-US" w:eastAsia="zh-CN" w:bidi="ar-SA"/>
        </w:rPr>
        <w:t>“</w:t>
      </w:r>
      <w:r>
        <w:rPr>
          <w:rFonts w:hint="default" w:ascii="Times New Roman" w:hAnsi="Times New Roman" w:eastAsia="宋体" w:cs="Times New Roman"/>
          <w:b w:val="0"/>
          <w:snapToGrid w:val="0"/>
          <w:color w:val="000000"/>
          <w:sz w:val="24"/>
          <w:szCs w:val="21"/>
          <w:lang w:val="en-US" w:eastAsia="en-US" w:bidi="ar-SA"/>
        </w:rPr>
        <w:t>关键核心技术要不来、买不来、讨不来</w:t>
      </w:r>
      <w:r>
        <w:rPr>
          <w:rFonts w:hint="eastAsia" w:cs="Times New Roman"/>
          <w:b w:val="0"/>
          <w:snapToGrid w:val="0"/>
          <w:color w:val="000000"/>
          <w:sz w:val="24"/>
          <w:szCs w:val="21"/>
          <w:lang w:val="en-US" w:eastAsia="zh-CN" w:bidi="ar-SA"/>
        </w:rPr>
        <w:t>”</w:t>
      </w:r>
      <w:r>
        <w:rPr>
          <w:rFonts w:hint="default" w:ascii="Times New Roman" w:hAnsi="Times New Roman" w:eastAsia="宋体" w:cs="Times New Roman"/>
          <w:b w:val="0"/>
          <w:snapToGrid w:val="0"/>
          <w:color w:val="000000"/>
          <w:sz w:val="24"/>
          <w:szCs w:val="21"/>
          <w:lang w:val="en-US" w:eastAsia="en-US" w:bidi="ar-SA"/>
        </w:rPr>
        <w:t>的警示，成为我们必须扛起的紧迫课题。</w:t>
      </w:r>
    </w:p>
    <w:p w14:paraId="21D9B314">
      <w:pPr>
        <w:pStyle w:val="5"/>
        <w:keepNext w:val="0"/>
        <w:keepLines w:val="0"/>
        <w:widowControl/>
        <w:suppressLineNumbers w:val="0"/>
        <w:shd w:val="clear" w:fill="FFFFFF"/>
        <w:spacing w:before="192" w:beforeAutospacing="0" w:after="192" w:afterAutospacing="0" w:line="336" w:lineRule="atLeast"/>
        <w:ind w:left="0" w:right="0" w:firstLine="0"/>
        <w:rPr>
          <w:rFonts w:hint="default"/>
          <w:b/>
          <w:bCs/>
          <w:lang w:val="en-US" w:eastAsia="en-US"/>
        </w:rPr>
      </w:pPr>
      <w:r>
        <w:rPr>
          <w:rFonts w:hint="eastAsia"/>
          <w:b/>
          <w:bCs/>
          <w:lang w:val="en-US" w:eastAsia="zh-CN"/>
        </w:rPr>
        <w:t>3.</w:t>
      </w:r>
      <w:r>
        <w:rPr>
          <w:rFonts w:hint="default"/>
          <w:b/>
          <w:bCs/>
          <w:lang w:val="en-US" w:eastAsia="en-US"/>
        </w:rPr>
        <w:t>技术攻关方向与解决方案</w:t>
      </w:r>
    </w:p>
    <w:p w14:paraId="37B4D185">
      <w:pPr>
        <w:pStyle w:val="13"/>
        <w:keepNext w:val="0"/>
        <w:keepLines w:val="0"/>
        <w:widowControl/>
        <w:suppressLineNumbers w:val="0"/>
        <w:shd w:val="clear" w:fill="FFFFFF"/>
        <w:spacing w:before="192" w:beforeAutospacing="0" w:after="192" w:afterAutospacing="0"/>
        <w:ind w:left="0" w:right="0" w:firstLine="480" w:firstLineChars="20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针对上述痛点，我们明确两大攻关方向：</w:t>
      </w:r>
    </w:p>
    <w:p w14:paraId="05E07E37">
      <w:pPr>
        <w:pStyle w:val="1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ind w:left="0" w:right="0" w:hanging="482" w:hangingChars="200"/>
        <w:textAlignment w:val="baseline"/>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bCs/>
          <w:snapToGrid w:val="0"/>
          <w:color w:val="000000"/>
          <w:sz w:val="24"/>
          <w:szCs w:val="21"/>
          <w:lang w:val="en-US" w:eastAsia="en-US" w:bidi="ar-SA"/>
        </w:rPr>
        <w:t>方向一：底层公共框架优化研究</w:t>
      </w:r>
      <w:r>
        <w:rPr>
          <w:rFonts w:hint="default" w:ascii="Times New Roman" w:hAnsi="Times New Roman" w:eastAsia="宋体" w:cs="Times New Roman"/>
          <w:b w:val="0"/>
          <w:snapToGrid w:val="0"/>
          <w:color w:val="000000"/>
          <w:sz w:val="24"/>
          <w:szCs w:val="21"/>
          <w:lang w:val="en-US" w:eastAsia="en-US" w:bidi="ar-SA"/>
        </w:rPr>
        <w:br w:type="textWrapping"/>
      </w:r>
      <w:r>
        <w:rPr>
          <w:rFonts w:hint="default" w:ascii="Times New Roman" w:hAnsi="Times New Roman" w:eastAsia="宋体" w:cs="Times New Roman"/>
          <w:b w:val="0"/>
          <w:snapToGrid w:val="0"/>
          <w:color w:val="000000"/>
          <w:sz w:val="24"/>
          <w:szCs w:val="21"/>
          <w:lang w:val="en-US" w:eastAsia="en-US" w:bidi="ar-SA"/>
        </w:rPr>
        <w:t>构建适用于凌久GPU的高性能基础运算库，重点解决：</w:t>
      </w:r>
    </w:p>
    <w:p w14:paraId="1D5F4A50">
      <w:pPr>
        <w:pStyle w:val="13"/>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接口适配性较差问题</w:t>
      </w:r>
    </w:p>
    <w:p w14:paraId="4BF63DF6">
      <w:pPr>
        <w:pStyle w:val="13"/>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计算吞吐率低下瓶颈</w:t>
      </w:r>
    </w:p>
    <w:p w14:paraId="48DFCEE3">
      <w:pPr>
        <w:pStyle w:val="13"/>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算子体系不完善缺陷</w:t>
      </w:r>
    </w:p>
    <w:p w14:paraId="230EFA8A">
      <w:pPr>
        <w:pStyle w:val="1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0" w:afterAutospacing="0"/>
        <w:ind w:left="0" w:right="0" w:hanging="482" w:hangingChars="200"/>
        <w:textAlignment w:val="baseline"/>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bCs/>
          <w:snapToGrid w:val="0"/>
          <w:color w:val="000000"/>
          <w:sz w:val="24"/>
          <w:szCs w:val="21"/>
          <w:lang w:val="en-US" w:eastAsia="en-US" w:bidi="ar-SA"/>
        </w:rPr>
        <w:t>方向二：信号处理通用策略优化</w:t>
      </w:r>
      <w:r>
        <w:rPr>
          <w:rFonts w:hint="default" w:ascii="Times New Roman" w:hAnsi="Times New Roman" w:eastAsia="宋体" w:cs="Times New Roman"/>
          <w:b/>
          <w:bCs/>
          <w:snapToGrid w:val="0"/>
          <w:color w:val="000000"/>
          <w:sz w:val="24"/>
          <w:szCs w:val="21"/>
          <w:lang w:val="en-US" w:eastAsia="en-US" w:bidi="ar-SA"/>
        </w:rPr>
        <w:br w:type="textWrapping"/>
      </w:r>
      <w:r>
        <w:rPr>
          <w:rFonts w:hint="default" w:ascii="Times New Roman" w:hAnsi="Times New Roman" w:eastAsia="宋体" w:cs="Times New Roman"/>
          <w:b w:val="0"/>
          <w:snapToGrid w:val="0"/>
          <w:color w:val="000000"/>
          <w:sz w:val="24"/>
          <w:szCs w:val="21"/>
          <w:lang w:val="en-US" w:eastAsia="en-US" w:bidi="ar-SA"/>
        </w:rPr>
        <w:t>在凌久微平台实现高性能的信号处理算法，突破：</w:t>
      </w:r>
    </w:p>
    <w:p w14:paraId="7B52EB63">
      <w:pPr>
        <w:pStyle w:val="13"/>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DSP串行效率不足限制</w:t>
      </w:r>
    </w:p>
    <w:p w14:paraId="36566E07">
      <w:pPr>
        <w:pStyle w:val="13"/>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GPU平台迁移性差障碍</w:t>
      </w:r>
    </w:p>
    <w:p w14:paraId="5B9F9985">
      <w:pPr>
        <w:pStyle w:val="13"/>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算法并行优化受限难题</w:t>
      </w:r>
    </w:p>
    <w:p w14:paraId="4CD00D20">
      <w:pPr>
        <w:pStyle w:val="13"/>
        <w:keepNext w:val="0"/>
        <w:keepLines w:val="0"/>
        <w:widowControl/>
        <w:suppressLineNumbers w:val="0"/>
        <w:spacing w:before="0" w:beforeAutospacing="0" w:after="0" w:afterAutospacing="0"/>
        <w:ind w:left="0" w:right="0" w:firstLine="480" w:firstLineChars="200"/>
        <w:rPr>
          <w:rFonts w:hint="default" w:ascii="Times New Roman" w:hAnsi="Times New Roman" w:eastAsia="宋体" w:cs="Times New Roman"/>
          <w:b w:val="0"/>
          <w:snapToGrid w:val="0"/>
          <w:color w:val="000000"/>
          <w:sz w:val="24"/>
          <w:szCs w:val="21"/>
          <w:lang w:val="en-US" w:eastAsia="en-US" w:bidi="ar-SA"/>
        </w:rPr>
      </w:pPr>
      <w:r>
        <w:rPr>
          <w:rFonts w:hint="default" w:ascii="Times New Roman" w:hAnsi="Times New Roman" w:eastAsia="宋体" w:cs="Times New Roman"/>
          <w:b w:val="0"/>
          <w:snapToGrid w:val="0"/>
          <w:color w:val="000000"/>
          <w:sz w:val="24"/>
          <w:szCs w:val="21"/>
          <w:lang w:val="en-US" w:eastAsia="en-US" w:bidi="ar-SA"/>
        </w:rPr>
        <w:t>这两个方向"一底一用"，形成从基础到应用的完整解决方案，基于凌久GPU平台实现声纳雷达信号处理国产化，为打破国外技术垄断、实现自主可控奠定坚实基础。</w:t>
      </w:r>
    </w:p>
    <w:p w14:paraId="00F82A16">
      <w:pPr>
        <w:pStyle w:val="3"/>
        <w:pageBreakBefore w:val="0"/>
        <w:kinsoku/>
        <w:topLinePunct w:val="0"/>
        <w:autoSpaceDE w:val="0"/>
        <w:autoSpaceDN w:val="0"/>
        <w:bidi w:val="0"/>
        <w:adjustRightInd w:val="0"/>
        <w:snapToGrid w:val="0"/>
        <w:textAlignment w:val="baseline"/>
        <w:rPr>
          <w:lang w:eastAsia="zh-CN"/>
        </w:rPr>
      </w:pPr>
      <w:bookmarkStart w:id="32" w:name="_Toc2921"/>
      <w:bookmarkStart w:id="33" w:name="_Toc14926"/>
      <w:bookmarkStart w:id="34" w:name="_Toc18528"/>
      <w:r>
        <w:rPr>
          <w:rFonts w:hint="eastAsia"/>
          <w:lang w:eastAsia="zh-CN"/>
        </w:rPr>
        <w:t>1.</w:t>
      </w:r>
      <w:r>
        <w:rPr>
          <w:rFonts w:hint="eastAsia"/>
          <w:lang w:val="en-US" w:eastAsia="zh-CN"/>
        </w:rPr>
        <w:t>3</w:t>
      </w:r>
      <w:r>
        <w:rPr>
          <w:rFonts w:hint="eastAsia"/>
          <w:lang w:eastAsia="zh-CN"/>
        </w:rPr>
        <w:t>关键算法研究现状</w:t>
      </w:r>
      <w:bookmarkEnd w:id="32"/>
      <w:bookmarkEnd w:id="33"/>
      <w:bookmarkEnd w:id="34"/>
    </w:p>
    <w:p w14:paraId="5BFA7565">
      <w:pPr>
        <w:pStyle w:val="4"/>
        <w:pageBreakBefore w:val="0"/>
        <w:kinsoku/>
        <w:topLinePunct w:val="0"/>
        <w:autoSpaceDE w:val="0"/>
        <w:autoSpaceDN w:val="0"/>
        <w:bidi w:val="0"/>
        <w:adjustRightInd w:val="0"/>
        <w:snapToGrid w:val="0"/>
        <w:textAlignment w:val="baseline"/>
        <w:rPr>
          <w:lang w:eastAsia="zh-CN"/>
        </w:rPr>
      </w:pPr>
      <w:bookmarkStart w:id="35" w:name="_Toc19093"/>
      <w:bookmarkStart w:id="36" w:name="_Toc17573"/>
      <w:bookmarkStart w:id="37" w:name="_Toc15033"/>
      <w:r>
        <w:rPr>
          <w:rFonts w:hint="eastAsia"/>
          <w:lang w:eastAsia="zh-CN"/>
        </w:rPr>
        <w:t>1.</w:t>
      </w:r>
      <w:r>
        <w:rPr>
          <w:rFonts w:hint="eastAsia"/>
          <w:lang w:val="en-US" w:eastAsia="zh-CN"/>
        </w:rPr>
        <w:t>3</w:t>
      </w:r>
      <w:r>
        <w:rPr>
          <w:rFonts w:hint="eastAsia"/>
          <w:lang w:eastAsia="zh-CN"/>
        </w:rPr>
        <w:t>.1 高性能数学库算子优化技术</w:t>
      </w:r>
      <w:bookmarkEnd w:id="35"/>
      <w:bookmarkEnd w:id="36"/>
      <w:bookmarkEnd w:id="37"/>
    </w:p>
    <w:p w14:paraId="35E216CF">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lang w:eastAsia="zh-CN"/>
        </w:rPr>
        <w:t>当前信号处理领域对高性能数学运算的需求日益增长，矩阵运算（加法、乘法、转置、求逆）和卷积运算作为基础算法，其执行效率直接影响整体系统性能。国际主流GPU平台（如NVIDIA）已建立成熟的数学运算库（如cuBLAS、cuFFT），但国产GPU平台在数学库优化方面仍存在较大提升空间。</w:t>
      </w:r>
    </w:p>
    <w:p w14:paraId="59C915D3">
      <w:pPr>
        <w:pageBreakBefore w:val="0"/>
        <w:kinsoku/>
        <w:topLinePunct w:val="0"/>
        <w:autoSpaceDE w:val="0"/>
        <w:autoSpaceDN w:val="0"/>
        <w:bidi w:val="0"/>
        <w:adjustRightInd w:val="0"/>
        <w:snapToGrid w:val="0"/>
        <w:textAlignment w:val="baseline"/>
        <w:rPr>
          <w:rFonts w:hint="default"/>
          <w:b/>
          <w:bCs/>
          <w:lang w:val="en-US" w:eastAsia="zh-CN"/>
        </w:rPr>
      </w:pPr>
      <w:r>
        <w:rPr>
          <w:rFonts w:hint="eastAsia"/>
          <w:b/>
          <w:bCs/>
          <w:lang w:val="en-US" w:eastAsia="zh-CN"/>
        </w:rPr>
        <w:t>1.</w:t>
      </w:r>
      <w:r>
        <w:rPr>
          <w:rFonts w:hint="default"/>
          <w:b/>
          <w:bCs/>
          <w:lang w:val="en-US" w:eastAsia="zh-CN"/>
        </w:rPr>
        <w:t>G</w:t>
      </w:r>
      <w:r>
        <w:rPr>
          <w:rFonts w:hint="eastAsia"/>
          <w:b/>
          <w:bCs/>
          <w:lang w:val="en-US" w:eastAsia="zh-CN"/>
        </w:rPr>
        <w:t>emm</w:t>
      </w:r>
      <w:r>
        <w:rPr>
          <w:rFonts w:hint="default"/>
          <w:b/>
          <w:bCs/>
          <w:lang w:val="en-US" w:eastAsia="zh-CN"/>
        </w:rPr>
        <w:t>算子</w:t>
      </w:r>
    </w:p>
    <w:p w14:paraId="1E6747B9">
      <w:pPr>
        <w:pageBreakBefore w:val="0"/>
        <w:kinsoku/>
        <w:topLinePunct w:val="0"/>
        <w:autoSpaceDE w:val="0"/>
        <w:autoSpaceDN w:val="0"/>
        <w:bidi w:val="0"/>
        <w:adjustRightInd w:val="0"/>
        <w:snapToGrid w:val="0"/>
        <w:ind w:firstLine="480" w:firstLineChars="200"/>
        <w:textAlignment w:val="baseline"/>
        <w:rPr>
          <w:rFonts w:hint="eastAsia"/>
          <w:lang w:val="en-US" w:eastAsia="zh-CN"/>
        </w:rPr>
      </w:pPr>
      <w:r>
        <w:rPr>
          <w:rFonts w:hint="default"/>
          <w:lang w:val="en-US" w:eastAsia="zh-CN"/>
        </w:rPr>
        <w:fldChar w:fldCharType="begin"/>
      </w:r>
      <w:r>
        <w:rPr>
          <w:rFonts w:hint="default"/>
          <w:lang w:val="en-US" w:eastAsia="zh-CN"/>
        </w:rPr>
        <w:instrText xml:space="preserve"> REF _Ref19794 \h </w:instrText>
      </w:r>
      <w:r>
        <w:rPr>
          <w:rFonts w:hint="default"/>
          <w:lang w:val="en-US" w:eastAsia="zh-CN"/>
        </w:rPr>
        <w:fldChar w:fldCharType="separate"/>
      </w:r>
      <w:r>
        <w:t>图 7</w:t>
      </w:r>
      <w:r>
        <w:rPr>
          <w:rFonts w:hint="default"/>
          <w:lang w:val="en-US" w:eastAsia="zh-CN"/>
        </w:rPr>
        <w:fldChar w:fldCharType="end"/>
      </w:r>
      <w:r>
        <w:rPr>
          <w:rFonts w:hint="default"/>
          <w:lang w:val="en-US" w:eastAsia="zh-CN"/>
        </w:rPr>
        <w:t>给出了G</w:t>
      </w:r>
      <w:r>
        <w:rPr>
          <w:rFonts w:hint="eastAsia"/>
          <w:lang w:val="en-US" w:eastAsia="zh-CN"/>
        </w:rPr>
        <w:t>emm</w:t>
      </w:r>
      <w:r>
        <w:rPr>
          <w:rFonts w:hint="default"/>
          <w:lang w:val="en-US" w:eastAsia="zh-CN"/>
        </w:rPr>
        <w:t>算子在三种硬件平台上的实测吞吐率随矩阵规模变化的趋势：NVIDIA GeForce GT-730以120 GFLOPS左右的水平保持平稳，凌久微GP200S与GP201的曲线分别落在18 GFLOPS与22 GFLOPS附近，三者之间形成一条约5–7倍的性能梯度。</w:t>
      </w:r>
    </w:p>
    <w:p w14:paraId="18682EE2">
      <w:pPr>
        <w:pageBreakBefore w:val="0"/>
        <w:kinsoku/>
        <w:topLinePunct w:val="0"/>
        <w:autoSpaceDE w:val="0"/>
        <w:autoSpaceDN w:val="0"/>
        <w:bidi w:val="0"/>
        <w:adjustRightInd w:val="0"/>
        <w:snapToGrid w:val="0"/>
        <w:ind w:firstLine="480" w:firstLineChars="200"/>
        <w:jc w:val="center"/>
        <w:textAlignment w:val="baseline"/>
      </w:pPr>
      <w:r>
        <w:drawing>
          <wp:inline distT="0" distB="0" distL="114300" distR="114300">
            <wp:extent cx="4520565" cy="2754630"/>
            <wp:effectExtent l="0" t="0" r="5715" b="381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8"/>
                    <a:stretch>
                      <a:fillRect/>
                    </a:stretch>
                  </pic:blipFill>
                  <pic:spPr>
                    <a:xfrm>
                      <a:off x="0" y="0"/>
                      <a:ext cx="4520565" cy="2754630"/>
                    </a:xfrm>
                    <a:prstGeom prst="rect">
                      <a:avLst/>
                    </a:prstGeom>
                    <a:noFill/>
                    <a:ln>
                      <a:noFill/>
                    </a:ln>
                  </pic:spPr>
                </pic:pic>
              </a:graphicData>
            </a:graphic>
          </wp:inline>
        </w:drawing>
      </w:r>
    </w:p>
    <w:p w14:paraId="229D2601">
      <w:pPr>
        <w:pStyle w:val="7"/>
        <w:bidi w:val="0"/>
        <w:jc w:val="center"/>
        <w:rPr>
          <w:rFonts w:hint="default"/>
          <w:lang w:val="en-US" w:eastAsia="zh-CN"/>
        </w:rPr>
      </w:pPr>
      <w:bookmarkStart w:id="38" w:name="_Ref19794"/>
      <w:r>
        <w:t xml:space="preserve">图 </w:t>
      </w:r>
      <w:r>
        <w:fldChar w:fldCharType="begin"/>
      </w:r>
      <w:r>
        <w:instrText xml:space="preserve"> SEQ 图 \* ARABIC </w:instrText>
      </w:r>
      <w:r>
        <w:fldChar w:fldCharType="separate"/>
      </w:r>
      <w:r>
        <w:t>11</w:t>
      </w:r>
      <w:r>
        <w:fldChar w:fldCharType="end"/>
      </w:r>
      <w:bookmarkEnd w:id="38"/>
      <w:r>
        <w:rPr>
          <w:rFonts w:hint="eastAsia"/>
          <w:lang w:val="en-US" w:eastAsia="zh-CN"/>
        </w:rPr>
        <w:t xml:space="preserve">  gemm算法吞吐率对比图</w:t>
      </w:r>
    </w:p>
    <w:p w14:paraId="05970833">
      <w:pPr>
        <w:pageBreakBefore w:val="0"/>
        <w:kinsoku/>
        <w:topLinePunct w:val="0"/>
        <w:autoSpaceDE w:val="0"/>
        <w:autoSpaceDN w:val="0"/>
        <w:bidi w:val="0"/>
        <w:adjustRightInd w:val="0"/>
        <w:snapToGrid w:val="0"/>
        <w:ind w:firstLine="480" w:firstLineChars="200"/>
        <w:jc w:val="both"/>
        <w:textAlignment w:val="baseline"/>
        <w:rPr>
          <w:rFonts w:hint="eastAsia" w:eastAsia="宋体"/>
          <w:lang w:eastAsia="zh-CN"/>
        </w:rPr>
      </w:pPr>
      <w:r>
        <w:rPr>
          <w:rFonts w:hint="default"/>
          <w:lang w:val="en-US" w:eastAsia="zh-CN"/>
        </w:rPr>
        <w:t>横轴扩展到4000时，GT-730的曲线几乎无衰减，而两款国产GPU的曲线同样未见明显上升或下降，表明它们在实验规模范围内均已达到各自的上限，带宽或计算资源已被占满</w:t>
      </w:r>
      <w:r>
        <w:rPr>
          <w:rFonts w:hint="eastAsia"/>
          <w:lang w:val="en-US" w:eastAsia="zh-CN"/>
        </w:rPr>
        <w:t>。</w:t>
      </w:r>
    </w:p>
    <w:p w14:paraId="300905B8">
      <w:pPr>
        <w:pageBreakBefore w:val="0"/>
        <w:kinsoku/>
        <w:topLinePunct w:val="0"/>
        <w:autoSpaceDE w:val="0"/>
        <w:autoSpaceDN w:val="0"/>
        <w:bidi w:val="0"/>
        <w:adjustRightInd w:val="0"/>
        <w:snapToGrid w:val="0"/>
        <w:jc w:val="both"/>
        <w:textAlignment w:val="baseline"/>
        <w:rPr>
          <w:rFonts w:hint="default" w:eastAsia="宋体"/>
          <w:b/>
          <w:bCs/>
          <w:lang w:val="en-US" w:eastAsia="zh-CN"/>
        </w:rPr>
      </w:pPr>
      <w:r>
        <w:rPr>
          <w:rFonts w:hint="eastAsia"/>
          <w:b/>
          <w:bCs/>
          <w:lang w:val="en-US" w:eastAsia="zh-CN"/>
        </w:rPr>
        <w:t>2.Sum算子</w:t>
      </w:r>
    </w:p>
    <w:p w14:paraId="0703B100">
      <w:pPr>
        <w:pageBreakBefore w:val="0"/>
        <w:kinsoku/>
        <w:topLinePunct w:val="0"/>
        <w:autoSpaceDE w:val="0"/>
        <w:autoSpaceDN w:val="0"/>
        <w:bidi w:val="0"/>
        <w:adjustRightInd w:val="0"/>
        <w:snapToGrid w:val="0"/>
        <w:ind w:firstLine="480" w:firstLineChars="200"/>
        <w:jc w:val="center"/>
        <w:textAlignment w:val="baseline"/>
      </w:pPr>
      <w:r>
        <w:drawing>
          <wp:inline distT="0" distB="0" distL="114300" distR="114300">
            <wp:extent cx="4377690" cy="2705100"/>
            <wp:effectExtent l="0" t="0" r="11430" b="7620"/>
            <wp:docPr id="3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4"/>
                    <pic:cNvPicPr>
                      <a:picLocks noChangeAspect="1"/>
                    </pic:cNvPicPr>
                  </pic:nvPicPr>
                  <pic:blipFill>
                    <a:blip r:embed="rId19"/>
                    <a:stretch>
                      <a:fillRect/>
                    </a:stretch>
                  </pic:blipFill>
                  <pic:spPr>
                    <a:xfrm>
                      <a:off x="0" y="0"/>
                      <a:ext cx="4377690" cy="2705100"/>
                    </a:xfrm>
                    <a:prstGeom prst="rect">
                      <a:avLst/>
                    </a:prstGeom>
                    <a:noFill/>
                    <a:ln>
                      <a:noFill/>
                    </a:ln>
                  </pic:spPr>
                </pic:pic>
              </a:graphicData>
            </a:graphic>
          </wp:inline>
        </w:drawing>
      </w:r>
    </w:p>
    <w:p w14:paraId="6A1F9B47">
      <w:pPr>
        <w:pStyle w:val="7"/>
        <w:bidi w:val="0"/>
        <w:jc w:val="center"/>
        <w:rPr>
          <w:rFonts w:hint="eastAsia"/>
          <w:lang w:val="en-US" w:eastAsia="zh-CN"/>
        </w:rPr>
      </w:pPr>
      <w:bookmarkStart w:id="39" w:name="_Ref20741"/>
      <w:r>
        <w:t xml:space="preserve">图 </w:t>
      </w:r>
      <w:r>
        <w:fldChar w:fldCharType="begin"/>
      </w:r>
      <w:r>
        <w:instrText xml:space="preserve"> SEQ 图 \* ARABIC </w:instrText>
      </w:r>
      <w:r>
        <w:fldChar w:fldCharType="separate"/>
      </w:r>
      <w:r>
        <w:t>12</w:t>
      </w:r>
      <w:r>
        <w:fldChar w:fldCharType="end"/>
      </w:r>
      <w:bookmarkEnd w:id="39"/>
      <w:r>
        <w:rPr>
          <w:rFonts w:hint="eastAsia"/>
          <w:lang w:val="en-US" w:eastAsia="zh-CN"/>
        </w:rPr>
        <w:t xml:space="preserve">  sum算法吞吐率对比</w:t>
      </w:r>
    </w:p>
    <w:p w14:paraId="4DD5CE63">
      <w:pPr>
        <w:pageBreakBefore w:val="0"/>
        <w:kinsoku/>
        <w:topLinePunct w:val="0"/>
        <w:autoSpaceDE w:val="0"/>
        <w:autoSpaceDN w:val="0"/>
        <w:bidi w:val="0"/>
        <w:adjustRightInd w:val="0"/>
        <w:snapToGrid w:val="0"/>
        <w:ind w:firstLine="480" w:firstLineChars="200"/>
        <w:jc w:val="left"/>
        <w:textAlignment w:val="baseline"/>
        <w:rPr>
          <w:rFonts w:hint="eastAsia"/>
          <w:lang w:val="en-US" w:eastAsia="zh-CN"/>
        </w:rPr>
      </w:pPr>
      <w:r>
        <w:rPr>
          <w:rFonts w:hint="eastAsia"/>
          <w:lang w:val="en-US" w:eastAsia="zh-CN"/>
        </w:rPr>
        <w:fldChar w:fldCharType="begin"/>
      </w:r>
      <w:r>
        <w:rPr>
          <w:rFonts w:hint="eastAsia"/>
          <w:lang w:val="en-US" w:eastAsia="zh-CN"/>
        </w:rPr>
        <w:instrText xml:space="preserve"> REF _Ref20741 \h </w:instrText>
      </w:r>
      <w:r>
        <w:rPr>
          <w:rFonts w:hint="eastAsia"/>
          <w:lang w:val="en-US" w:eastAsia="zh-CN"/>
        </w:rPr>
        <w:fldChar w:fldCharType="separate"/>
      </w:r>
      <w:r>
        <w:t>图 8</w:t>
      </w:r>
      <w:r>
        <w:rPr>
          <w:rFonts w:hint="eastAsia"/>
          <w:lang w:val="en-US" w:eastAsia="zh-CN"/>
        </w:rPr>
        <w:fldChar w:fldCharType="end"/>
      </w:r>
      <w:r>
        <w:rPr>
          <w:rFonts w:hint="eastAsia"/>
          <w:lang w:val="en-US" w:eastAsia="zh-CN"/>
        </w:rPr>
        <w:t>展示了Sum算子在0–30规模区间内的吞吐率对比：GeForce GT-730始终稳定在18 GB/s左右，而GP201_untuned则从2 GB/s缓慢爬升至6 GB/s后趋于平缓，两者维持约3–9倍的差距。综合来看，GT-730在轻量级规约任务中已接近平台极限，而GP201在同一任务中仅释放出不到三分之一的有效带宽，表明其线程调度粒度、共享内存访问模式或原子操作开销与硬件特性尚未对齐，导致大量传输周期被闲置。</w:t>
      </w:r>
    </w:p>
    <w:p w14:paraId="5CE8B2B4">
      <w:pPr>
        <w:pageBreakBefore w:val="0"/>
        <w:kinsoku/>
        <w:topLinePunct w:val="0"/>
        <w:autoSpaceDE w:val="0"/>
        <w:autoSpaceDN w:val="0"/>
        <w:bidi w:val="0"/>
        <w:adjustRightInd w:val="0"/>
        <w:snapToGrid w:val="0"/>
        <w:jc w:val="left"/>
        <w:textAlignment w:val="baseline"/>
        <w:rPr>
          <w:rFonts w:hint="default"/>
          <w:b/>
          <w:bCs/>
          <w:lang w:val="en-US" w:eastAsia="zh-CN"/>
        </w:rPr>
      </w:pPr>
      <w:r>
        <w:rPr>
          <w:rFonts w:hint="eastAsia"/>
          <w:b/>
          <w:bCs/>
          <w:lang w:val="en-US" w:eastAsia="zh-CN"/>
        </w:rPr>
        <w:t>3.Dot算子</w:t>
      </w:r>
    </w:p>
    <w:p w14:paraId="572E27B6">
      <w:pPr>
        <w:pageBreakBefore w:val="0"/>
        <w:kinsoku/>
        <w:topLinePunct w:val="0"/>
        <w:autoSpaceDE w:val="0"/>
        <w:autoSpaceDN w:val="0"/>
        <w:bidi w:val="0"/>
        <w:adjustRightInd w:val="0"/>
        <w:snapToGrid w:val="0"/>
        <w:jc w:val="center"/>
        <w:textAlignment w:val="baseline"/>
      </w:pPr>
      <w:r>
        <w:drawing>
          <wp:inline distT="0" distB="0" distL="114300" distR="114300">
            <wp:extent cx="4377690" cy="2702560"/>
            <wp:effectExtent l="0" t="0" r="11430" b="10160"/>
            <wp:docPr id="33"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1"/>
                    <pic:cNvPicPr>
                      <a:picLocks noChangeAspect="1"/>
                    </pic:cNvPicPr>
                  </pic:nvPicPr>
                  <pic:blipFill>
                    <a:blip r:embed="rId20"/>
                    <a:stretch>
                      <a:fillRect/>
                    </a:stretch>
                  </pic:blipFill>
                  <pic:spPr>
                    <a:xfrm>
                      <a:off x="0" y="0"/>
                      <a:ext cx="4377690" cy="2702560"/>
                    </a:xfrm>
                    <a:prstGeom prst="rect">
                      <a:avLst/>
                    </a:prstGeom>
                    <a:noFill/>
                    <a:ln>
                      <a:noFill/>
                    </a:ln>
                  </pic:spPr>
                </pic:pic>
              </a:graphicData>
            </a:graphic>
          </wp:inline>
        </w:drawing>
      </w:r>
    </w:p>
    <w:p w14:paraId="0384EF89">
      <w:pPr>
        <w:pStyle w:val="7"/>
        <w:bidi w:val="0"/>
        <w:jc w:val="center"/>
        <w:rPr>
          <w:rFonts w:hint="eastAsia"/>
          <w:lang w:val="en-US" w:eastAsia="zh-CN"/>
        </w:rPr>
      </w:pPr>
      <w:bookmarkStart w:id="40" w:name="_Ref20849"/>
      <w:r>
        <w:t xml:space="preserve">图 </w:t>
      </w:r>
      <w:r>
        <w:fldChar w:fldCharType="begin"/>
      </w:r>
      <w:r>
        <w:instrText xml:space="preserve"> SEQ 图 \* ARABIC </w:instrText>
      </w:r>
      <w:r>
        <w:fldChar w:fldCharType="separate"/>
      </w:r>
      <w:r>
        <w:t>13</w:t>
      </w:r>
      <w:r>
        <w:fldChar w:fldCharType="end"/>
      </w:r>
      <w:bookmarkEnd w:id="40"/>
      <w:r>
        <w:rPr>
          <w:rFonts w:hint="eastAsia"/>
          <w:lang w:val="en-US" w:eastAsia="zh-CN"/>
        </w:rPr>
        <w:t xml:space="preserve">  dot算法吞吐率对比</w:t>
      </w:r>
    </w:p>
    <w:p w14:paraId="0F1F49E9">
      <w:pPr>
        <w:pStyle w:val="22"/>
        <w:bidi w:val="0"/>
        <w:ind w:firstLine="480" w:firstLineChars="200"/>
        <w:jc w:val="both"/>
        <w:rPr>
          <w:rFonts w:hint="eastAsia" w:ascii="Times New Roman" w:hAnsi="Times New Roman" w:eastAsia="宋体" w:cs="Times New Roman"/>
          <w:snapToGrid w:val="0"/>
          <w:color w:val="000000"/>
          <w:sz w:val="24"/>
          <w:szCs w:val="21"/>
          <w:lang w:val="en-US" w:eastAsia="zh-CN" w:bidi="ar-SA"/>
        </w:rPr>
      </w:pPr>
      <w:r>
        <w:rPr>
          <w:rFonts w:hint="eastAsia" w:ascii="Times New Roman" w:hAnsi="Times New Roman" w:eastAsia="宋体" w:cs="Times New Roman"/>
          <w:snapToGrid w:val="0"/>
          <w:color w:val="000000"/>
          <w:sz w:val="24"/>
          <w:szCs w:val="21"/>
          <w:lang w:val="en-US" w:eastAsia="zh-CN" w:bidi="ar-SA"/>
        </w:rPr>
        <w:fldChar w:fldCharType="begin"/>
      </w:r>
      <w:r>
        <w:rPr>
          <w:rFonts w:hint="eastAsia" w:ascii="Times New Roman" w:hAnsi="Times New Roman" w:eastAsia="宋体" w:cs="Times New Roman"/>
          <w:snapToGrid w:val="0"/>
          <w:color w:val="000000"/>
          <w:sz w:val="24"/>
          <w:szCs w:val="21"/>
          <w:lang w:val="en-US" w:eastAsia="zh-CN" w:bidi="ar-SA"/>
        </w:rPr>
        <w:instrText xml:space="preserve"> REF _Ref20849 \h </w:instrText>
      </w:r>
      <w:r>
        <w:rPr>
          <w:rFonts w:hint="eastAsia" w:ascii="Times New Roman" w:hAnsi="Times New Roman" w:eastAsia="宋体" w:cs="Times New Roman"/>
          <w:snapToGrid w:val="0"/>
          <w:color w:val="000000"/>
          <w:sz w:val="24"/>
          <w:szCs w:val="21"/>
          <w:lang w:val="en-US" w:eastAsia="zh-CN" w:bidi="ar-SA"/>
        </w:rPr>
        <w:fldChar w:fldCharType="separate"/>
      </w:r>
      <w:r>
        <w:t>图 9</w:t>
      </w:r>
      <w:r>
        <w:rPr>
          <w:rFonts w:hint="eastAsia" w:ascii="Times New Roman" w:hAnsi="Times New Roman" w:eastAsia="宋体" w:cs="Times New Roman"/>
          <w:snapToGrid w:val="0"/>
          <w:color w:val="000000"/>
          <w:sz w:val="24"/>
          <w:szCs w:val="21"/>
          <w:lang w:val="en-US" w:eastAsia="zh-CN" w:bidi="ar-SA"/>
        </w:rPr>
        <w:fldChar w:fldCharType="end"/>
      </w:r>
      <w:r>
        <w:rPr>
          <w:rFonts w:hint="eastAsia" w:ascii="Times New Roman" w:hAnsi="Times New Roman" w:eastAsia="宋体" w:cs="Times New Roman"/>
          <w:snapToGrid w:val="0"/>
          <w:color w:val="000000"/>
          <w:sz w:val="24"/>
          <w:szCs w:val="21"/>
          <w:lang w:val="en-US" w:eastAsia="zh-CN" w:bidi="ar-SA"/>
        </w:rPr>
        <w:t>给出了Dot算子在10–30区间内的吞吐率：</w:t>
      </w:r>
      <w:r>
        <w:rPr>
          <w:rFonts w:hint="eastAsia"/>
          <w:lang w:eastAsia="zh-CN"/>
        </w:rPr>
        <w:t>NVIDIA</w:t>
      </w:r>
      <w:r>
        <w:rPr>
          <w:rFonts w:hint="eastAsia"/>
          <w:lang w:val="en-US" w:eastAsia="zh-CN"/>
        </w:rPr>
        <w:t xml:space="preserve"> </w:t>
      </w:r>
      <w:r>
        <w:rPr>
          <w:rFonts w:hint="eastAsia" w:ascii="Times New Roman" w:hAnsi="Times New Roman" w:eastAsia="宋体" w:cs="Times New Roman"/>
          <w:snapToGrid w:val="0"/>
          <w:color w:val="000000"/>
          <w:sz w:val="24"/>
          <w:szCs w:val="21"/>
          <w:lang w:val="en-US" w:eastAsia="zh-CN" w:bidi="ar-SA"/>
        </w:rPr>
        <w:t>GeForce GT-730始终保持在14 GB/s附近，绘制出一条水平直线</w:t>
      </w:r>
      <w:r>
        <w:rPr>
          <w:rFonts w:hint="eastAsia" w:eastAsia="宋体" w:cs="Times New Roman"/>
          <w:snapToGrid w:val="0"/>
          <w:color w:val="000000"/>
          <w:sz w:val="24"/>
          <w:szCs w:val="21"/>
          <w:lang w:val="en-US" w:eastAsia="zh-CN" w:bidi="ar-SA"/>
        </w:rPr>
        <w:t>。</w:t>
      </w:r>
      <w:r>
        <w:rPr>
          <w:rFonts w:hint="eastAsia" w:ascii="Times New Roman" w:hAnsi="Times New Roman" w:eastAsia="宋体" w:cs="Times New Roman"/>
          <w:snapToGrid w:val="0"/>
          <w:color w:val="000000"/>
          <w:sz w:val="24"/>
          <w:szCs w:val="21"/>
          <w:lang w:val="en-US" w:eastAsia="zh-CN" w:bidi="ar-SA"/>
        </w:rPr>
        <w:t>GP200S_untuned与GP201_untuned则从2–3GB/s缓慢抬升至6–7GB/s后趋平，两条曲线与GT-730维持约2–7倍的稳定差距</w:t>
      </w:r>
      <w:r>
        <w:rPr>
          <w:rFonts w:hint="eastAsia" w:eastAsia="宋体" w:cs="Times New Roman"/>
          <w:snapToGrid w:val="0"/>
          <w:color w:val="000000"/>
          <w:sz w:val="24"/>
          <w:szCs w:val="21"/>
          <w:lang w:val="en-US" w:eastAsia="zh-CN" w:bidi="ar-SA"/>
        </w:rPr>
        <w:t>。可见</w:t>
      </w:r>
      <w:r>
        <w:rPr>
          <w:rFonts w:hint="eastAsia" w:ascii="Times New Roman" w:hAnsi="Times New Roman" w:eastAsia="宋体" w:cs="Times New Roman"/>
          <w:snapToGrid w:val="0"/>
          <w:color w:val="000000"/>
          <w:sz w:val="24"/>
          <w:szCs w:val="21"/>
          <w:lang w:val="en-US" w:eastAsia="zh-CN" w:bidi="ar-SA"/>
        </w:rPr>
        <w:t>GT-730在低维向量点积任务中已触及平台上限，而GP200S/GP201在同一负载下仅兑现了不到一半的理论带宽。</w:t>
      </w:r>
    </w:p>
    <w:p w14:paraId="2F388FD0">
      <w:pPr>
        <w:pStyle w:val="22"/>
        <w:bidi w:val="0"/>
        <w:jc w:val="both"/>
        <w:rPr>
          <w:rFonts w:hint="eastAsia" w:eastAsia="宋体" w:cs="Times New Roman"/>
          <w:b/>
          <w:bCs/>
          <w:snapToGrid w:val="0"/>
          <w:color w:val="000000"/>
          <w:sz w:val="24"/>
          <w:szCs w:val="21"/>
          <w:lang w:val="en-US" w:eastAsia="zh-CN" w:bidi="ar-SA"/>
        </w:rPr>
      </w:pPr>
      <w:r>
        <w:rPr>
          <w:rFonts w:hint="eastAsia" w:eastAsia="宋体" w:cs="Times New Roman"/>
          <w:b/>
          <w:bCs/>
          <w:snapToGrid w:val="0"/>
          <w:color w:val="000000"/>
          <w:sz w:val="24"/>
          <w:szCs w:val="21"/>
          <w:lang w:val="en-US" w:eastAsia="zh-CN" w:bidi="ar-SA"/>
        </w:rPr>
        <w:t>4.Axpy算子</w:t>
      </w:r>
    </w:p>
    <w:p w14:paraId="113FBB85">
      <w:pPr>
        <w:pStyle w:val="22"/>
        <w:bidi w:val="0"/>
        <w:ind w:firstLine="480" w:firstLineChars="200"/>
        <w:jc w:val="both"/>
        <w:rPr>
          <w:rFonts w:hint="default" w:eastAsia="宋体" w:cs="Times New Roman"/>
          <w:b/>
          <w:bCs/>
          <w:snapToGrid w:val="0"/>
          <w:color w:val="000000"/>
          <w:sz w:val="24"/>
          <w:szCs w:val="21"/>
          <w:lang w:val="en-US" w:eastAsia="zh-CN" w:bidi="ar-SA"/>
        </w:rPr>
      </w:pPr>
      <w:r>
        <w:rPr>
          <w:rFonts w:hint="eastAsia" w:ascii="Times New Roman" w:hAnsi="Times New Roman" w:eastAsia="宋体" w:cs="Times New Roman"/>
          <w:snapToGrid w:val="0"/>
          <w:color w:val="000000"/>
          <w:sz w:val="24"/>
          <w:szCs w:val="21"/>
          <w:lang w:val="en-US" w:eastAsia="zh-CN" w:bidi="ar-SA"/>
        </w:rPr>
        <w:fldChar w:fldCharType="begin"/>
      </w:r>
      <w:r>
        <w:rPr>
          <w:rFonts w:hint="eastAsia" w:ascii="Times New Roman" w:hAnsi="Times New Roman" w:eastAsia="宋体" w:cs="Times New Roman"/>
          <w:snapToGrid w:val="0"/>
          <w:color w:val="000000"/>
          <w:sz w:val="24"/>
          <w:szCs w:val="21"/>
          <w:lang w:val="en-US" w:eastAsia="zh-CN" w:bidi="ar-SA"/>
        </w:rPr>
        <w:instrText xml:space="preserve"> REF _Ref20881 \h </w:instrText>
      </w:r>
      <w:r>
        <w:rPr>
          <w:rFonts w:hint="eastAsia" w:ascii="Times New Roman" w:hAnsi="Times New Roman" w:eastAsia="宋体" w:cs="Times New Roman"/>
          <w:snapToGrid w:val="0"/>
          <w:color w:val="000000"/>
          <w:sz w:val="24"/>
          <w:szCs w:val="21"/>
          <w:lang w:val="en-US" w:eastAsia="zh-CN" w:bidi="ar-SA"/>
        </w:rPr>
        <w:fldChar w:fldCharType="separate"/>
      </w:r>
      <w:r>
        <w:t>图 10</w:t>
      </w:r>
      <w:r>
        <w:rPr>
          <w:rFonts w:hint="eastAsia" w:ascii="Times New Roman" w:hAnsi="Times New Roman" w:eastAsia="宋体" w:cs="Times New Roman"/>
          <w:snapToGrid w:val="0"/>
          <w:color w:val="000000"/>
          <w:sz w:val="24"/>
          <w:szCs w:val="21"/>
          <w:lang w:val="en-US" w:eastAsia="zh-CN" w:bidi="ar-SA"/>
        </w:rPr>
        <w:fldChar w:fldCharType="end"/>
      </w:r>
      <w:r>
        <w:rPr>
          <w:rFonts w:hint="eastAsia" w:ascii="Times New Roman" w:hAnsi="Times New Roman" w:eastAsia="宋体" w:cs="Times New Roman"/>
          <w:snapToGrid w:val="0"/>
          <w:color w:val="000000"/>
          <w:sz w:val="24"/>
          <w:szCs w:val="21"/>
          <w:lang w:val="en-US" w:eastAsia="zh-CN" w:bidi="ar-SA"/>
        </w:rPr>
        <w:t>所示Axpy算子在三款硬件上的带宽曲线呈现出一条约2.5–3倍的阶梯：NVIDIA GeForce GT-730在向量长度超过4 K后便稳守在30 GB/s，几乎触及该卡32-bit浮点写带宽的实测上限；而凌久微GP200S与GP201则分别在10 GB/s与12 GB/s附近早早走平，且当横轴扩展到30 K时仍未出现任何抬升，表明它们的显存系统或OpenCL内核的并发度已提前封顶。这一现象说明，GT-730在现有软件栈下已把Kepler架构的访存流水线与cuBLAS的默认向量分块策略匹配得恰到好处，而GP200系列仅发挥了各自理论写带宽的四成左右，其微架构在共享存储带宽、全局内存事务对齐度以及线程束调度粒度上的特征与OpenCL内核的访存模式存在明显失配，导致DRAM大量空闲，带宽</w:t>
      </w:r>
      <w:r>
        <w:rPr>
          <w:rFonts w:hint="eastAsia" w:eastAsia="宋体" w:cs="Times New Roman"/>
          <w:snapToGrid w:val="0"/>
          <w:color w:val="000000"/>
          <w:sz w:val="24"/>
          <w:szCs w:val="21"/>
          <w:lang w:val="en-US" w:eastAsia="zh-CN" w:bidi="ar-SA"/>
        </w:rPr>
        <w:t>利用不足</w:t>
      </w:r>
      <w:r>
        <w:rPr>
          <w:rFonts w:hint="eastAsia" w:ascii="Times New Roman" w:hAnsi="Times New Roman" w:eastAsia="宋体" w:cs="Times New Roman"/>
          <w:snapToGrid w:val="0"/>
          <w:color w:val="000000"/>
          <w:sz w:val="24"/>
          <w:szCs w:val="21"/>
          <w:lang w:val="en-US" w:eastAsia="zh-CN" w:bidi="ar-SA"/>
        </w:rPr>
        <w:t>。</w:t>
      </w:r>
    </w:p>
    <w:p w14:paraId="4096FFD5">
      <w:pPr>
        <w:pStyle w:val="22"/>
        <w:bidi w:val="0"/>
        <w:ind w:firstLine="420" w:firstLineChars="200"/>
        <w:jc w:val="both"/>
      </w:pPr>
      <w:r>
        <w:drawing>
          <wp:inline distT="0" distB="0" distL="114300" distR="114300">
            <wp:extent cx="4377690" cy="2704465"/>
            <wp:effectExtent l="0" t="0" r="11430" b="8255"/>
            <wp:docPr id="1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7"/>
                    <pic:cNvPicPr>
                      <a:picLocks noChangeAspect="1"/>
                    </pic:cNvPicPr>
                  </pic:nvPicPr>
                  <pic:blipFill>
                    <a:blip r:embed="rId21"/>
                    <a:stretch>
                      <a:fillRect/>
                    </a:stretch>
                  </pic:blipFill>
                  <pic:spPr>
                    <a:xfrm>
                      <a:off x="0" y="0"/>
                      <a:ext cx="4377690" cy="2704465"/>
                    </a:xfrm>
                    <a:prstGeom prst="rect">
                      <a:avLst/>
                    </a:prstGeom>
                    <a:noFill/>
                    <a:ln>
                      <a:noFill/>
                    </a:ln>
                  </pic:spPr>
                </pic:pic>
              </a:graphicData>
            </a:graphic>
          </wp:inline>
        </w:drawing>
      </w:r>
    </w:p>
    <w:p w14:paraId="0256140A">
      <w:pPr>
        <w:pStyle w:val="7"/>
        <w:bidi w:val="0"/>
        <w:jc w:val="center"/>
        <w:rPr>
          <w:rFonts w:hint="eastAsia"/>
          <w:lang w:val="en-US" w:eastAsia="zh-CN"/>
        </w:rPr>
      </w:pPr>
      <w:bookmarkStart w:id="41" w:name="_Ref20881"/>
      <w:r>
        <w:t xml:space="preserve">图 </w:t>
      </w:r>
      <w:r>
        <w:fldChar w:fldCharType="begin"/>
      </w:r>
      <w:r>
        <w:instrText xml:space="preserve"> SEQ 图 \* ARABIC </w:instrText>
      </w:r>
      <w:r>
        <w:fldChar w:fldCharType="separate"/>
      </w:r>
      <w:r>
        <w:t>14</w:t>
      </w:r>
      <w:r>
        <w:fldChar w:fldCharType="end"/>
      </w:r>
      <w:bookmarkEnd w:id="41"/>
      <w:r>
        <w:rPr>
          <w:rFonts w:hint="eastAsia"/>
          <w:lang w:val="en-US" w:eastAsia="zh-CN"/>
        </w:rPr>
        <w:t xml:space="preserve">  axpy算法吞吐率对比</w:t>
      </w:r>
    </w:p>
    <w:p w14:paraId="24239A1A">
      <w:pPr>
        <w:pStyle w:val="4"/>
        <w:pageBreakBefore w:val="0"/>
        <w:kinsoku/>
        <w:topLinePunct w:val="0"/>
        <w:autoSpaceDE w:val="0"/>
        <w:autoSpaceDN w:val="0"/>
        <w:bidi w:val="0"/>
        <w:adjustRightInd w:val="0"/>
        <w:snapToGrid w:val="0"/>
        <w:textAlignment w:val="baseline"/>
        <w:rPr>
          <w:lang w:eastAsia="zh-CN"/>
        </w:rPr>
      </w:pPr>
      <w:bookmarkStart w:id="42" w:name="_Toc12392"/>
      <w:bookmarkStart w:id="43" w:name="_Toc27550"/>
      <w:bookmarkStart w:id="44" w:name="_Toc31983"/>
      <w:r>
        <w:rPr>
          <w:rFonts w:hint="eastAsia"/>
          <w:lang w:eastAsia="zh-CN"/>
        </w:rPr>
        <w:t>1.</w:t>
      </w:r>
      <w:r>
        <w:rPr>
          <w:rFonts w:hint="eastAsia"/>
          <w:lang w:val="en-US" w:eastAsia="zh-CN"/>
        </w:rPr>
        <w:t>3</w:t>
      </w:r>
      <w:r>
        <w:rPr>
          <w:rFonts w:hint="eastAsia"/>
          <w:lang w:eastAsia="zh-CN"/>
        </w:rPr>
        <w:t>.2 MVDR算法研究现状</w:t>
      </w:r>
      <w:bookmarkEnd w:id="42"/>
      <w:bookmarkEnd w:id="43"/>
      <w:bookmarkEnd w:id="44"/>
    </w:p>
    <w:p w14:paraId="65B52A20">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lang w:eastAsia="zh-CN"/>
        </w:rPr>
        <w:t>自适应滤波的波束形成算法（MVDR）作为声纳信号处理的核心算法，其计算复杂度主要来源于协方差矩阵求逆和权向量计算。传统DSP平台受限于串行架构，在处理多通道声纳数据时面临严重的实时性瓶颈。以处理多通道声纳数据为例，在数据规模相同的情况下，不同平台的MVDR算法吞吐率表现差异明显。</w:t>
      </w:r>
    </w:p>
    <w:p w14:paraId="737B7E0F">
      <w:pPr>
        <w:pStyle w:val="7"/>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lang w:val="en-US" w:eastAsia="zh-CN"/>
        </w:rPr>
      </w:pPr>
      <w:r>
        <w:t xml:space="preserve">表 </w:t>
      </w:r>
      <w:r>
        <w:fldChar w:fldCharType="begin"/>
      </w:r>
      <w:r>
        <w:instrText xml:space="preserve"> SEQ 表 \* ARABIC </w:instrText>
      </w:r>
      <w:r>
        <w:fldChar w:fldCharType="separate"/>
      </w:r>
      <w:r>
        <w:t>6</w:t>
      </w:r>
      <w:r>
        <w:fldChar w:fldCharType="end"/>
      </w:r>
      <w:r>
        <w:rPr>
          <w:rFonts w:hint="eastAsia"/>
          <w:lang w:val="en-US" w:eastAsia="zh-CN"/>
        </w:rPr>
        <w:t xml:space="preserve">  </w:t>
      </w:r>
      <w:r>
        <w:rPr>
          <w:rFonts w:hint="eastAsia"/>
          <w:highlight w:val="none"/>
          <w:lang w:val="en-US" w:eastAsia="zh-CN"/>
        </w:rPr>
        <w:t>不同芯片处理MVDR算法</w:t>
      </w:r>
      <w:r>
        <w:rPr>
          <w:rFonts w:hint="eastAsia"/>
          <w:lang w:val="en-US" w:eastAsia="zh-CN"/>
        </w:rPr>
        <w:t>的性能对比</w:t>
      </w:r>
    </w:p>
    <w:tbl>
      <w:tblPr>
        <w:tblStyle w:val="15"/>
        <w:tblpPr w:leftFromText="180" w:rightFromText="180" w:vertAnchor="text" w:horzAnchor="page" w:tblpX="1736" w:tblpY="291"/>
        <w:tblOverlap w:val="never"/>
        <w:tblW w:w="849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7"/>
        <w:gridCol w:w="1827"/>
        <w:gridCol w:w="1893"/>
        <w:gridCol w:w="1667"/>
        <w:gridCol w:w="1400"/>
      </w:tblGrid>
      <w:tr w14:paraId="7B3370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7" w:type="dxa"/>
            <w:tcBorders>
              <w:top w:val="nil"/>
              <w:bottom w:val="nil"/>
            </w:tcBorders>
            <w:shd w:val="clear" w:color="auto" w:fill="DBE3F4" w:themeFill="accent1" w:themeFillTint="32"/>
            <w:vAlign w:val="center"/>
          </w:tcPr>
          <w:p w14:paraId="53AE6411">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t>芯片型号</w:t>
            </w:r>
          </w:p>
        </w:tc>
        <w:tc>
          <w:tcPr>
            <w:tcW w:w="1827" w:type="dxa"/>
            <w:tcBorders>
              <w:top w:val="nil"/>
              <w:bottom w:val="nil"/>
            </w:tcBorders>
            <w:shd w:val="clear" w:color="auto" w:fill="DBE3F4" w:themeFill="accent1" w:themeFillTint="32"/>
            <w:vAlign w:val="center"/>
          </w:tcPr>
          <w:p w14:paraId="06BB3A85">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t>输入规模</w:t>
            </w:r>
          </w:p>
        </w:tc>
        <w:tc>
          <w:tcPr>
            <w:tcW w:w="1893" w:type="dxa"/>
            <w:tcBorders>
              <w:top w:val="nil"/>
              <w:bottom w:val="nil"/>
            </w:tcBorders>
            <w:shd w:val="clear" w:color="auto" w:fill="DBE3F4" w:themeFill="accent1" w:themeFillTint="32"/>
            <w:vAlign w:val="center"/>
          </w:tcPr>
          <w:p w14:paraId="2E996507">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bCs w:val="0"/>
                <w:i w:val="0"/>
                <w:iCs w:val="0"/>
                <w:caps w:val="0"/>
                <w:color w:val="000000" w:themeColor="text1"/>
                <w:spacing w:val="6"/>
                <w:sz w:val="21"/>
                <w:szCs w:val="21"/>
                <w:shd w:val="clear" w:fill="FFFFFF"/>
                <w14:textFill>
                  <w14:solidFill>
                    <w14:schemeClr w14:val="tx1"/>
                  </w14:solidFill>
                </w14:textFill>
              </w:rPr>
              <w:t>峰值算力利用率</w:t>
            </w:r>
          </w:p>
        </w:tc>
        <w:tc>
          <w:tcPr>
            <w:tcW w:w="1667" w:type="dxa"/>
            <w:tcBorders>
              <w:top w:val="nil"/>
              <w:bottom w:val="nil"/>
            </w:tcBorders>
            <w:shd w:val="clear" w:color="auto" w:fill="DBE3F4" w:themeFill="accent1" w:themeFillTint="32"/>
            <w:vAlign w:val="center"/>
          </w:tcPr>
          <w:p w14:paraId="39EAF94C">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t>能效</w:t>
            </w:r>
            <w:r>
              <w:rPr>
                <w:rFonts w:hint="default" w:ascii="Times New Roman" w:hAnsi="Times New Roman" w:eastAsia="宋体" w:cs="Times New Roman"/>
                <w:b/>
                <w:i w:val="0"/>
                <w:color w:val="000000" w:themeColor="text1"/>
                <w:sz w:val="21"/>
                <w:szCs w:val="21"/>
                <w:vertAlign w:val="baseline"/>
                <w:lang w:val="en-US" w:eastAsia="zh-CN"/>
                <w14:textFill>
                  <w14:solidFill>
                    <w14:schemeClr w14:val="tx1"/>
                  </w14:solidFill>
                </w14:textFill>
              </w:rPr>
              <w:t>(GFLOPS/W)</w:t>
            </w:r>
          </w:p>
        </w:tc>
        <w:tc>
          <w:tcPr>
            <w:tcW w:w="1400" w:type="dxa"/>
            <w:tcBorders>
              <w:top w:val="nil"/>
              <w:bottom w:val="nil"/>
            </w:tcBorders>
            <w:shd w:val="clear" w:color="auto" w:fill="DBE3F4" w:themeFill="accent1" w:themeFillTint="32"/>
            <w:vAlign w:val="center"/>
          </w:tcPr>
          <w:p w14:paraId="09E0344C">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i w:val="0"/>
                <w:color w:val="000000" w:themeColor="text1"/>
                <w:sz w:val="21"/>
                <w:szCs w:val="21"/>
                <w:vertAlign w:val="baseline"/>
                <w:lang w:val="en-US" w:eastAsia="zh-CN"/>
                <w14:textFill>
                  <w14:solidFill>
                    <w14:schemeClr w14:val="tx1"/>
                  </w14:solidFill>
                </w14:textFill>
              </w:rPr>
              <w:t>运行时间</w:t>
            </w:r>
          </w:p>
        </w:tc>
      </w:tr>
      <w:tr w14:paraId="07D136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07" w:type="dxa"/>
            <w:tcBorders>
              <w:top w:val="nil"/>
            </w:tcBorders>
            <w:shd w:val="clear" w:color="auto" w:fill="FFFFFF"/>
            <w:vAlign w:val="center"/>
          </w:tcPr>
          <w:p w14:paraId="5D481D43">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GeForce GT-730</w:t>
            </w:r>
          </w:p>
        </w:tc>
        <w:tc>
          <w:tcPr>
            <w:tcW w:w="1827" w:type="dxa"/>
            <w:tcBorders>
              <w:top w:val="nil"/>
            </w:tcBorders>
            <w:shd w:val="clear" w:color="auto" w:fill="FFFFFF"/>
            <w:vAlign w:val="center"/>
          </w:tcPr>
          <w:p w14:paraId="122A69CE">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m:oMathPara>
              <m:oMath>
                <m:r>
                  <m:rPr>
                    <m:sty m:val="p"/>
                  </m:rPr>
                  <w:rPr>
                    <w:rFonts w:hint="default" w:ascii="Times New Roman" w:hAnsi="Times New Roman" w:eastAsia="宋体" w:cs="Times New Roman"/>
                    <w:color w:val="08090C"/>
                    <w:sz w:val="21"/>
                    <w:szCs w:val="21"/>
                    <w:vertAlign w:val="baseline"/>
                    <w:lang w:val="en-US" w:eastAsia="zh-CN"/>
                  </w:rPr>
                  <m:t>150∗128∗4096</m:t>
                </m:r>
              </m:oMath>
            </m:oMathPara>
          </w:p>
        </w:tc>
        <w:tc>
          <w:tcPr>
            <w:tcW w:w="1893" w:type="dxa"/>
            <w:tcBorders>
              <w:top w:val="nil"/>
            </w:tcBorders>
            <w:shd w:val="clear" w:color="auto" w:fill="FFFFFF"/>
            <w:vAlign w:val="center"/>
          </w:tcPr>
          <w:p w14:paraId="15CD462B">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87.96%</w:t>
            </w:r>
          </w:p>
        </w:tc>
        <w:tc>
          <w:tcPr>
            <w:tcW w:w="1667" w:type="dxa"/>
            <w:tcBorders>
              <w:top w:val="nil"/>
            </w:tcBorders>
            <w:shd w:val="clear" w:color="auto" w:fill="FFFFFF"/>
            <w:vAlign w:val="center"/>
          </w:tcPr>
          <w:p w14:paraId="66BEF7A8">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7.4</w:t>
            </w:r>
          </w:p>
        </w:tc>
        <w:tc>
          <w:tcPr>
            <w:tcW w:w="1400" w:type="dxa"/>
            <w:tcBorders>
              <w:top w:val="nil"/>
            </w:tcBorders>
            <w:shd w:val="clear" w:color="auto" w:fill="FFFFFF"/>
            <w:vAlign w:val="center"/>
          </w:tcPr>
          <w:p w14:paraId="1DE0736F">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19.48s</w:t>
            </w:r>
          </w:p>
        </w:tc>
      </w:tr>
      <w:tr w14:paraId="0A5DB1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07" w:type="dxa"/>
            <w:shd w:val="clear" w:color="auto" w:fill="F2F2F2"/>
            <w:vAlign w:val="center"/>
          </w:tcPr>
          <w:p w14:paraId="49C8C4E2">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GP200S</w:t>
            </w:r>
          </w:p>
        </w:tc>
        <w:tc>
          <w:tcPr>
            <w:tcW w:w="1827" w:type="dxa"/>
            <w:shd w:val="clear" w:color="auto" w:fill="F2F2F2"/>
            <w:vAlign w:val="center"/>
          </w:tcPr>
          <w:p w14:paraId="14302955">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m:oMathPara>
              <m:oMath>
                <m:r>
                  <m:rPr>
                    <m:sty m:val="p"/>
                  </m:rPr>
                  <w:rPr>
                    <w:rFonts w:hint="default" w:ascii="Times New Roman" w:hAnsi="Times New Roman" w:eastAsia="宋体" w:cs="Times New Roman"/>
                    <w:color w:val="08090C"/>
                    <w:sz w:val="21"/>
                    <w:szCs w:val="21"/>
                    <w:vertAlign w:val="baseline"/>
                    <w:lang w:val="en-US" w:eastAsia="zh-CN"/>
                  </w:rPr>
                  <m:t>150∗128∗4096</m:t>
                </m:r>
              </m:oMath>
            </m:oMathPara>
          </w:p>
        </w:tc>
        <w:tc>
          <w:tcPr>
            <w:tcW w:w="1893" w:type="dxa"/>
            <w:shd w:val="clear" w:color="auto" w:fill="F2F2F2"/>
            <w:vAlign w:val="center"/>
          </w:tcPr>
          <w:p w14:paraId="110ED539">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11.24%</w:t>
            </w:r>
          </w:p>
        </w:tc>
        <w:tc>
          <w:tcPr>
            <w:tcW w:w="1667" w:type="dxa"/>
            <w:shd w:val="clear" w:color="auto" w:fill="F2F2F2"/>
            <w:vAlign w:val="center"/>
          </w:tcPr>
          <w:p w14:paraId="211FE053">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1.3</w:t>
            </w:r>
          </w:p>
        </w:tc>
        <w:tc>
          <w:tcPr>
            <w:tcW w:w="1400" w:type="dxa"/>
            <w:shd w:val="clear" w:color="auto" w:fill="F2F2F2"/>
            <w:vAlign w:val="center"/>
          </w:tcPr>
          <w:p w14:paraId="24C2EC59">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72.79s</w:t>
            </w:r>
          </w:p>
        </w:tc>
      </w:tr>
      <w:tr w14:paraId="5D7F84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07" w:type="dxa"/>
            <w:tcBorders>
              <w:bottom w:val="nil"/>
            </w:tcBorders>
            <w:shd w:val="clear" w:color="auto" w:fill="FFFFFF"/>
            <w:vAlign w:val="center"/>
          </w:tcPr>
          <w:p w14:paraId="017322D3">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GP201</w:t>
            </w:r>
          </w:p>
        </w:tc>
        <w:tc>
          <w:tcPr>
            <w:tcW w:w="1827" w:type="dxa"/>
            <w:tcBorders>
              <w:bottom w:val="nil"/>
            </w:tcBorders>
            <w:shd w:val="clear" w:color="auto" w:fill="FFFFFF"/>
            <w:vAlign w:val="center"/>
          </w:tcPr>
          <w:p w14:paraId="58CF68E5">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m:oMathPara>
              <m:oMath>
                <m:r>
                  <m:rPr>
                    <m:sty m:val="p"/>
                  </m:rPr>
                  <w:rPr>
                    <w:rFonts w:hint="default" w:ascii="Times New Roman" w:hAnsi="Times New Roman" w:eastAsia="宋体" w:cs="Times New Roman"/>
                    <w:color w:val="08090C"/>
                    <w:sz w:val="21"/>
                    <w:szCs w:val="21"/>
                    <w:vertAlign w:val="baseline"/>
                    <w:lang w:val="en-US" w:eastAsia="zh-CN"/>
                  </w:rPr>
                  <m:t>150∗128∗4096</m:t>
                </m:r>
              </m:oMath>
            </m:oMathPara>
          </w:p>
        </w:tc>
        <w:tc>
          <w:tcPr>
            <w:tcW w:w="1893" w:type="dxa"/>
            <w:tcBorders>
              <w:bottom w:val="nil"/>
            </w:tcBorders>
            <w:shd w:val="clear" w:color="auto" w:fill="FFFFFF"/>
            <w:vAlign w:val="center"/>
          </w:tcPr>
          <w:p w14:paraId="7038CAF7">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14.58%</w:t>
            </w:r>
          </w:p>
        </w:tc>
        <w:tc>
          <w:tcPr>
            <w:tcW w:w="1667" w:type="dxa"/>
            <w:tcBorders>
              <w:bottom w:val="nil"/>
            </w:tcBorders>
            <w:shd w:val="clear" w:color="auto" w:fill="FFFFFF"/>
            <w:vAlign w:val="center"/>
          </w:tcPr>
          <w:p w14:paraId="3309F7D0">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1.5</w:t>
            </w:r>
          </w:p>
        </w:tc>
        <w:tc>
          <w:tcPr>
            <w:tcW w:w="1400" w:type="dxa"/>
            <w:tcBorders>
              <w:bottom w:val="nil"/>
            </w:tcBorders>
            <w:shd w:val="clear" w:color="auto" w:fill="FFFFFF"/>
            <w:vAlign w:val="center"/>
          </w:tcPr>
          <w:p w14:paraId="685878AF">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68.91s</w:t>
            </w:r>
          </w:p>
        </w:tc>
      </w:tr>
    </w:tbl>
    <w:p w14:paraId="1AA54D21">
      <w:pPr>
        <w:keepNext w:val="0"/>
        <w:keepLines w:val="0"/>
        <w:pageBreakBefore w:val="0"/>
        <w:widowControl/>
        <w:kinsoku/>
        <w:wordWrap/>
        <w:overflowPunct/>
        <w:topLinePunct w:val="0"/>
        <w:autoSpaceDE w:val="0"/>
        <w:autoSpaceDN w:val="0"/>
        <w:bidi w:val="0"/>
        <w:adjustRightInd w:val="0"/>
        <w:snapToGrid w:val="0"/>
        <w:spacing w:before="157" w:beforeLines="50"/>
        <w:ind w:firstLine="480" w:firstLineChars="200"/>
        <w:textAlignment w:val="baseline"/>
        <w:rPr>
          <w:rFonts w:hint="eastAsia"/>
          <w:lang w:eastAsia="zh-CN"/>
        </w:rPr>
      </w:pPr>
      <w:r>
        <w:rPr>
          <w:rFonts w:hint="eastAsia"/>
          <w:lang w:eastAsia="zh-CN"/>
        </w:rPr>
        <w:t>MVDR算法的研究在近十年沿三条主线演进：其一，算法-级降秩与稀疏化技术将O(M³)的协方差求逆降至O(M²K)，但牺牲了部分阵列增益；其二，面向并行硬件的分块Cholesky、Schur 补分解及流水线化权向量更新被广泛用于GPU、FPGA与多核DSP，以隐藏访存延迟；其三，低精度推演与混合精度校正策略（FP16→FP32、Tensor Core累加）在Volta、Ampere等新架构上进一步提升能效比。然而，国产GPU受限于编译器成熟度与微架构公开度，上述优化尚未系统落地，致使理论算力与实际性能之间存在数量级落差。</w:t>
      </w:r>
    </w:p>
    <w:p w14:paraId="042C400E">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lang w:eastAsia="zh-CN"/>
        </w:rPr>
        <w:t>针对凌久GPU平台，我们提出</w:t>
      </w:r>
      <w:r>
        <w:rPr>
          <w:rFonts w:hint="eastAsia"/>
          <w:b/>
          <w:bCs/>
          <w:lang w:eastAsia="zh-CN"/>
        </w:rPr>
        <w:t>三步协同优化方案</w:t>
      </w:r>
      <w:r>
        <w:rPr>
          <w:rFonts w:hint="eastAsia"/>
          <w:lang w:eastAsia="zh-CN"/>
        </w:rPr>
        <w:t>：首先，在算法层采用“协方差矩阵分块-递归求逆”策略，将大矩阵分解为适合GPU并行处理的小块，借助共享存储缓存中间结果；其次，优化协方差矩阵估计的内存访问模式，利用局部存储器减少数据搬运开销，设计专用的线程分配方案，平衡计算负载。最后，在运行时引入双缓冲与事件驱动的流水线调度，使计算与DMA传输重叠，进一步隐藏PCIe延迟。</w:t>
      </w:r>
      <w:r>
        <w:rPr>
          <w:rFonts w:hint="eastAsia"/>
          <w:lang w:val="en-US" w:eastAsia="zh-CN"/>
        </w:rPr>
        <w:t>优化后的详细</w:t>
      </w:r>
      <w:r>
        <w:rPr>
          <w:rFonts w:hint="eastAsia"/>
          <w:lang w:eastAsia="zh-CN"/>
        </w:rPr>
        <w:t>实测</w:t>
      </w:r>
      <w:r>
        <w:rPr>
          <w:rFonts w:hint="eastAsia"/>
          <w:lang w:val="en-US" w:eastAsia="zh-CN"/>
        </w:rPr>
        <w:t>结果见</w:t>
      </w:r>
      <w:r>
        <w:rPr>
          <w:rFonts w:hint="eastAsia"/>
          <w:b/>
          <w:bCs/>
          <w:lang w:val="en-US" w:eastAsia="zh-CN"/>
        </w:rPr>
        <w:t>第三章</w:t>
      </w:r>
      <w:r>
        <w:rPr>
          <w:rFonts w:hint="eastAsia"/>
          <w:lang w:eastAsia="zh-CN"/>
        </w:rPr>
        <w:t>。</w:t>
      </w:r>
    </w:p>
    <w:p w14:paraId="79EAACEF">
      <w:pPr>
        <w:pStyle w:val="4"/>
        <w:pageBreakBefore w:val="0"/>
        <w:kinsoku/>
        <w:topLinePunct w:val="0"/>
        <w:autoSpaceDE w:val="0"/>
        <w:autoSpaceDN w:val="0"/>
        <w:bidi w:val="0"/>
        <w:adjustRightInd w:val="0"/>
        <w:snapToGrid w:val="0"/>
        <w:textAlignment w:val="baseline"/>
        <w:rPr>
          <w:lang w:eastAsia="zh-CN"/>
        </w:rPr>
      </w:pPr>
      <w:bookmarkStart w:id="45" w:name="_Toc8820"/>
      <w:bookmarkStart w:id="46" w:name="_Toc11940"/>
      <w:bookmarkStart w:id="47" w:name="_Toc14373"/>
      <w:r>
        <w:rPr>
          <w:rFonts w:hint="eastAsia"/>
          <w:lang w:eastAsia="zh-CN"/>
        </w:rPr>
        <w:t>1.</w:t>
      </w:r>
      <w:r>
        <w:rPr>
          <w:rFonts w:hint="eastAsia"/>
          <w:lang w:val="en-US" w:eastAsia="zh-CN"/>
        </w:rPr>
        <w:t>3</w:t>
      </w:r>
      <w:r>
        <w:rPr>
          <w:rFonts w:hint="eastAsia"/>
          <w:lang w:eastAsia="zh-CN"/>
        </w:rPr>
        <w:t>.3 CFAR算法研究现状</w:t>
      </w:r>
      <w:bookmarkEnd w:id="45"/>
      <w:bookmarkEnd w:id="46"/>
      <w:bookmarkEnd w:id="47"/>
    </w:p>
    <w:p w14:paraId="4C6749B3">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lang w:eastAsia="zh-CN"/>
        </w:rPr>
        <w:t>恒虚警算法（CFAR）是雷达信号处理的关键环节，其核心计算包括滑动窗口统计和阈值比较。传统实现方式在DSP平台上存在处理延迟高、多目标检测性能下降等问题。</w:t>
      </w:r>
    </w:p>
    <w:p w14:paraId="354F7545">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default"/>
          <w:lang w:val="en-US" w:eastAsia="zh-CN"/>
        </w:rPr>
        <w:t>CFAR算法的研究近年来聚焦三条主线：其一，自适应窗口形状与动态保护单元策略，通过GPU/FPGA的并行前缀和与并行扫描技术，将O(N)的滑动统计降至O(log N)；其二，多目标场景下的杂波边缘检测与快速排序-剪枝算法，结合Tensor Core的混合精度计算，在降低运算量同时抑制目标遮蔽效应；其三，面向实时系统的流水线-批次处理框架，把距离-多普勒平面分块后由DMA引擎与计算核心双缓冲并行，实现微秒级延迟。然而</w:t>
      </w:r>
      <w:r>
        <w:rPr>
          <w:rFonts w:hint="eastAsia"/>
          <w:lang w:val="en-US" w:eastAsia="zh-CN"/>
        </w:rPr>
        <w:t>，</w:t>
      </w:r>
      <w:r>
        <w:rPr>
          <w:rFonts w:hint="default"/>
          <w:lang w:val="en-US" w:eastAsia="zh-CN"/>
        </w:rPr>
        <w:t>国产GPU因编译器向量化支持有限及片上缓存容量偏小，上述优化尚未充分落地，导致实际性能与理论峰值差距明显。</w:t>
      </w:r>
    </w:p>
    <w:p w14:paraId="7AE2401E">
      <w:pPr>
        <w:pStyle w:val="7"/>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lang w:val="en-US" w:eastAsia="zh-CN"/>
        </w:rPr>
      </w:pPr>
      <w:bookmarkStart w:id="48" w:name="_Ref22064"/>
      <w:bookmarkStart w:id="49" w:name="_Ref22051"/>
      <w:r>
        <w:t xml:space="preserve">表 </w:t>
      </w:r>
      <w:r>
        <w:fldChar w:fldCharType="begin"/>
      </w:r>
      <w:r>
        <w:instrText xml:space="preserve"> SEQ 表 \* ARABIC </w:instrText>
      </w:r>
      <w:r>
        <w:fldChar w:fldCharType="separate"/>
      </w:r>
      <w:r>
        <w:t>7</w:t>
      </w:r>
      <w:r>
        <w:fldChar w:fldCharType="end"/>
      </w:r>
      <w:bookmarkEnd w:id="48"/>
      <w:r>
        <w:rPr>
          <w:rFonts w:hint="eastAsia"/>
          <w:lang w:val="en-US" w:eastAsia="zh-CN"/>
        </w:rPr>
        <w:t xml:space="preserve">  </w:t>
      </w:r>
      <w:r>
        <w:rPr>
          <w:rFonts w:hint="eastAsia"/>
          <w:highlight w:val="none"/>
          <w:lang w:val="en-US" w:eastAsia="zh-CN"/>
        </w:rPr>
        <w:t>不同芯片处理CFAR算法</w:t>
      </w:r>
      <w:r>
        <w:rPr>
          <w:rFonts w:hint="eastAsia"/>
          <w:lang w:val="en-US" w:eastAsia="zh-CN"/>
        </w:rPr>
        <w:t>的性能对比</w:t>
      </w:r>
      <w:bookmarkEnd w:id="49"/>
    </w:p>
    <w:tbl>
      <w:tblPr>
        <w:tblStyle w:val="15"/>
        <w:tblpPr w:leftFromText="180" w:rightFromText="180" w:vertAnchor="text" w:horzAnchor="page" w:tblpX="1736" w:tblpY="291"/>
        <w:tblOverlap w:val="never"/>
        <w:tblW w:w="849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1"/>
        <w:gridCol w:w="1746"/>
        <w:gridCol w:w="1800"/>
        <w:gridCol w:w="1587"/>
        <w:gridCol w:w="1680"/>
      </w:tblGrid>
      <w:tr w14:paraId="6185C2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1" w:type="dxa"/>
            <w:tcBorders>
              <w:top w:val="nil"/>
              <w:bottom w:val="nil"/>
            </w:tcBorders>
            <w:shd w:val="clear" w:color="auto" w:fill="DBE3F4" w:themeFill="accent1" w:themeFillTint="32"/>
            <w:vAlign w:val="center"/>
          </w:tcPr>
          <w:p w14:paraId="6C4697AE">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t>芯片型号</w:t>
            </w:r>
          </w:p>
        </w:tc>
        <w:tc>
          <w:tcPr>
            <w:tcW w:w="1746" w:type="dxa"/>
            <w:tcBorders>
              <w:top w:val="nil"/>
              <w:bottom w:val="nil"/>
            </w:tcBorders>
            <w:shd w:val="clear" w:color="auto" w:fill="DBE3F4" w:themeFill="accent1" w:themeFillTint="32"/>
            <w:vAlign w:val="center"/>
          </w:tcPr>
          <w:p w14:paraId="2FA8F932">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t>输入规模</w:t>
            </w:r>
          </w:p>
        </w:tc>
        <w:tc>
          <w:tcPr>
            <w:tcW w:w="1800" w:type="dxa"/>
            <w:tcBorders>
              <w:top w:val="nil"/>
              <w:bottom w:val="nil"/>
            </w:tcBorders>
            <w:shd w:val="clear" w:color="auto" w:fill="DBE3F4" w:themeFill="accent1" w:themeFillTint="32"/>
            <w:vAlign w:val="center"/>
          </w:tcPr>
          <w:p w14:paraId="25996910">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bCs/>
                <w:i w:val="0"/>
                <w:iCs w:val="0"/>
                <w:caps w:val="0"/>
                <w:color w:val="000000" w:themeColor="text1"/>
                <w:spacing w:val="6"/>
                <w:sz w:val="21"/>
                <w:szCs w:val="21"/>
                <w:shd w:val="clear" w:fill="FFFFFF"/>
                <w14:textFill>
                  <w14:solidFill>
                    <w14:schemeClr w14:val="tx1"/>
                  </w14:solidFill>
                </w14:textFill>
              </w:rPr>
              <w:t>峰值算力利用率</w:t>
            </w:r>
          </w:p>
        </w:tc>
        <w:tc>
          <w:tcPr>
            <w:tcW w:w="1587" w:type="dxa"/>
            <w:tcBorders>
              <w:top w:val="nil"/>
              <w:bottom w:val="nil"/>
            </w:tcBorders>
            <w:shd w:val="clear" w:color="auto" w:fill="DBE3F4" w:themeFill="accent1" w:themeFillTint="32"/>
            <w:vAlign w:val="center"/>
          </w:tcPr>
          <w:p w14:paraId="064560D3">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t>能效</w:t>
            </w:r>
            <w:r>
              <w:rPr>
                <w:rFonts w:hint="default" w:ascii="Times New Roman" w:hAnsi="Times New Roman" w:eastAsia="宋体" w:cs="Times New Roman"/>
                <w:b/>
                <w:bCs/>
                <w:i w:val="0"/>
                <w:color w:val="000000" w:themeColor="text1"/>
                <w:sz w:val="21"/>
                <w:szCs w:val="21"/>
                <w:vertAlign w:val="baseline"/>
                <w:lang w:val="en-US" w:eastAsia="zh-CN"/>
                <w14:textFill>
                  <w14:solidFill>
                    <w14:schemeClr w14:val="tx1"/>
                  </w14:solidFill>
                </w14:textFill>
              </w:rPr>
              <w:t>(GFLOPS/W)</w:t>
            </w:r>
          </w:p>
        </w:tc>
        <w:tc>
          <w:tcPr>
            <w:tcW w:w="1680" w:type="dxa"/>
            <w:tcBorders>
              <w:top w:val="nil"/>
              <w:bottom w:val="nil"/>
            </w:tcBorders>
            <w:shd w:val="clear" w:color="auto" w:fill="DBE3F4" w:themeFill="accent1" w:themeFillTint="32"/>
            <w:vAlign w:val="center"/>
          </w:tcPr>
          <w:p w14:paraId="64100911">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pPr>
            <w:r>
              <w:rPr>
                <w:rFonts w:hint="eastAsia" w:ascii="宋体" w:hAnsi="宋体" w:eastAsia="宋体" w:cs="宋体"/>
                <w:b/>
                <w:bCs/>
                <w:i w:val="0"/>
                <w:color w:val="000000" w:themeColor="text1"/>
                <w:sz w:val="21"/>
                <w:szCs w:val="21"/>
                <w:vertAlign w:val="baseline"/>
                <w:lang w:val="en-US" w:eastAsia="zh-CN"/>
                <w14:textFill>
                  <w14:solidFill>
                    <w14:schemeClr w14:val="tx1"/>
                  </w14:solidFill>
                </w14:textFill>
              </w:rPr>
              <w:t>运行时间</w:t>
            </w:r>
          </w:p>
        </w:tc>
      </w:tr>
      <w:tr w14:paraId="7EEEB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681" w:type="dxa"/>
            <w:tcBorders>
              <w:top w:val="nil"/>
            </w:tcBorders>
            <w:shd w:val="clear" w:color="auto" w:fill="FFFFFF"/>
            <w:vAlign w:val="center"/>
          </w:tcPr>
          <w:p w14:paraId="337CF652">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GeForce GT-730</w:t>
            </w:r>
          </w:p>
        </w:tc>
        <w:tc>
          <w:tcPr>
            <w:tcW w:w="1746" w:type="dxa"/>
            <w:tcBorders>
              <w:top w:val="nil"/>
            </w:tcBorders>
            <w:shd w:val="clear" w:color="auto" w:fill="FFFFFF"/>
            <w:vAlign w:val="center"/>
          </w:tcPr>
          <w:p w14:paraId="68F9646D">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2048×256</w:t>
            </w:r>
          </w:p>
        </w:tc>
        <w:tc>
          <w:tcPr>
            <w:tcW w:w="1800" w:type="dxa"/>
            <w:tcBorders>
              <w:top w:val="nil"/>
            </w:tcBorders>
            <w:shd w:val="clear" w:color="auto" w:fill="FFFFFF"/>
            <w:vAlign w:val="center"/>
          </w:tcPr>
          <w:p w14:paraId="0C556E0B">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78</w:t>
            </w:r>
            <w:r>
              <w:rPr>
                <w:rFonts w:hint="eastAsia" w:ascii="Times New Roman" w:hAnsi="Times New Roman" w:eastAsia="宋体" w:cs="Times New Roman"/>
                <w:b w:val="0"/>
                <w:i w:val="0"/>
                <w:color w:val="08090C"/>
                <w:sz w:val="21"/>
                <w:szCs w:val="21"/>
                <w:vertAlign w:val="baseline"/>
                <w:lang w:val="en-US" w:eastAsia="zh-CN"/>
              </w:rPr>
              <w:t>%</w:t>
            </w:r>
          </w:p>
        </w:tc>
        <w:tc>
          <w:tcPr>
            <w:tcW w:w="1587" w:type="dxa"/>
            <w:tcBorders>
              <w:top w:val="nil"/>
            </w:tcBorders>
            <w:shd w:val="clear" w:color="auto" w:fill="FFFFFF"/>
            <w:vAlign w:val="center"/>
          </w:tcPr>
          <w:p w14:paraId="0EC08400">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6.9</w:t>
            </w:r>
          </w:p>
        </w:tc>
        <w:tc>
          <w:tcPr>
            <w:tcW w:w="1680" w:type="dxa"/>
            <w:tcBorders>
              <w:top w:val="nil"/>
            </w:tcBorders>
            <w:shd w:val="clear" w:color="auto" w:fill="FFFFFF"/>
            <w:vAlign w:val="center"/>
          </w:tcPr>
          <w:p w14:paraId="2E5AA8A9">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68ms</w:t>
            </w:r>
          </w:p>
        </w:tc>
      </w:tr>
      <w:tr w14:paraId="63AB41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681" w:type="dxa"/>
            <w:shd w:val="clear" w:color="auto" w:fill="F2F2F2"/>
            <w:vAlign w:val="center"/>
          </w:tcPr>
          <w:p w14:paraId="5D5F3C74">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GP200S</w:t>
            </w:r>
          </w:p>
        </w:tc>
        <w:tc>
          <w:tcPr>
            <w:tcW w:w="1746" w:type="dxa"/>
            <w:shd w:val="clear" w:color="auto" w:fill="F2F2F2"/>
            <w:vAlign w:val="center"/>
          </w:tcPr>
          <w:p w14:paraId="3CDDD55D">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2048×256</w:t>
            </w:r>
          </w:p>
        </w:tc>
        <w:tc>
          <w:tcPr>
            <w:tcW w:w="1800" w:type="dxa"/>
            <w:shd w:val="clear" w:color="auto" w:fill="F2F2F2"/>
            <w:vAlign w:val="center"/>
          </w:tcPr>
          <w:p w14:paraId="729058EA">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12</w:t>
            </w:r>
            <w:r>
              <w:rPr>
                <w:rFonts w:hint="eastAsia" w:ascii="Times New Roman" w:hAnsi="Times New Roman" w:eastAsia="宋体" w:cs="Times New Roman"/>
                <w:b w:val="0"/>
                <w:i w:val="0"/>
                <w:color w:val="08090C"/>
                <w:sz w:val="21"/>
                <w:szCs w:val="21"/>
                <w:vertAlign w:val="baseline"/>
                <w:lang w:val="en-US" w:eastAsia="zh-CN"/>
              </w:rPr>
              <w:t>%</w:t>
            </w:r>
          </w:p>
        </w:tc>
        <w:tc>
          <w:tcPr>
            <w:tcW w:w="1587" w:type="dxa"/>
            <w:shd w:val="clear" w:color="auto" w:fill="F2F2F2"/>
            <w:vAlign w:val="center"/>
          </w:tcPr>
          <w:p w14:paraId="31024E76">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1.1</w:t>
            </w:r>
          </w:p>
        </w:tc>
        <w:tc>
          <w:tcPr>
            <w:tcW w:w="1680" w:type="dxa"/>
            <w:shd w:val="clear" w:color="auto" w:fill="F2F2F2"/>
            <w:vAlign w:val="center"/>
          </w:tcPr>
          <w:p w14:paraId="33EAE06B">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115.53m</w:t>
            </w:r>
            <w:r>
              <w:rPr>
                <w:rFonts w:hint="eastAsia" w:ascii="Times New Roman" w:hAnsi="Times New Roman" w:eastAsia="宋体" w:cs="Times New Roman"/>
                <w:b w:val="0"/>
                <w:i w:val="0"/>
                <w:color w:val="08090C"/>
                <w:sz w:val="21"/>
                <w:szCs w:val="21"/>
                <w:vertAlign w:val="baseline"/>
                <w:lang w:val="en-US" w:eastAsia="zh-CN"/>
              </w:rPr>
              <w:t>s</w:t>
            </w:r>
          </w:p>
        </w:tc>
      </w:tr>
      <w:tr w14:paraId="05CFB3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681" w:type="dxa"/>
            <w:tcBorders>
              <w:bottom w:val="nil"/>
            </w:tcBorders>
            <w:shd w:val="clear" w:color="auto" w:fill="FFFFFF"/>
            <w:vAlign w:val="center"/>
          </w:tcPr>
          <w:p w14:paraId="5FBC34FF">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GP201</w:t>
            </w:r>
          </w:p>
        </w:tc>
        <w:tc>
          <w:tcPr>
            <w:tcW w:w="1746" w:type="dxa"/>
            <w:tcBorders>
              <w:bottom w:val="nil"/>
            </w:tcBorders>
            <w:shd w:val="clear" w:color="auto" w:fill="FFFFFF"/>
            <w:vAlign w:val="center"/>
          </w:tcPr>
          <w:p w14:paraId="2BA244B1">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ascii="Times New Roman" w:hAnsi="Times New Roman" w:eastAsia="宋体" w:cs="Times New Roman"/>
                <w:b w:val="0"/>
                <w:i w:val="0"/>
                <w:color w:val="08090C"/>
                <w:sz w:val="21"/>
                <w:szCs w:val="21"/>
                <w:vertAlign w:val="baseline"/>
                <w:lang w:val="en-US" w:eastAsia="zh-CN"/>
              </w:rPr>
              <w:t>2048×256</w:t>
            </w:r>
          </w:p>
        </w:tc>
        <w:tc>
          <w:tcPr>
            <w:tcW w:w="1800" w:type="dxa"/>
            <w:tcBorders>
              <w:bottom w:val="nil"/>
            </w:tcBorders>
            <w:shd w:val="clear" w:color="auto" w:fill="FFFFFF"/>
            <w:vAlign w:val="center"/>
          </w:tcPr>
          <w:p w14:paraId="10728D90">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16</w:t>
            </w:r>
            <w:r>
              <w:rPr>
                <w:rFonts w:hint="eastAsia" w:ascii="Times New Roman" w:hAnsi="Times New Roman" w:eastAsia="宋体" w:cs="Times New Roman"/>
                <w:b w:val="0"/>
                <w:i w:val="0"/>
                <w:color w:val="08090C"/>
                <w:sz w:val="21"/>
                <w:szCs w:val="21"/>
                <w:vertAlign w:val="baseline"/>
                <w:lang w:val="en-US" w:eastAsia="zh-CN"/>
              </w:rPr>
              <w:t>%</w:t>
            </w:r>
          </w:p>
        </w:tc>
        <w:tc>
          <w:tcPr>
            <w:tcW w:w="1587" w:type="dxa"/>
            <w:tcBorders>
              <w:bottom w:val="nil"/>
            </w:tcBorders>
            <w:shd w:val="clear" w:color="auto" w:fill="FFFFFF"/>
            <w:vAlign w:val="center"/>
          </w:tcPr>
          <w:p w14:paraId="6B47057D">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default"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1.4</w:t>
            </w:r>
          </w:p>
        </w:tc>
        <w:tc>
          <w:tcPr>
            <w:tcW w:w="1680" w:type="dxa"/>
            <w:tcBorders>
              <w:bottom w:val="nil"/>
            </w:tcBorders>
            <w:shd w:val="clear" w:color="auto" w:fill="FFFFFF"/>
            <w:vAlign w:val="center"/>
          </w:tcPr>
          <w:p w14:paraId="7BB990D0">
            <w:pPr>
              <w:pStyle w:val="22"/>
              <w:keepNext w:val="0"/>
              <w:keepLines w:val="0"/>
              <w:pageBreakBefore w:val="0"/>
              <w:widowControl w:val="0"/>
              <w:kinsoku w:val="0"/>
              <w:wordWrap/>
              <w:overflowPunct/>
              <w:topLinePunct w:val="0"/>
              <w:autoSpaceDE w:val="0"/>
              <w:autoSpaceDN w:val="0"/>
              <w:bidi w:val="0"/>
              <w:adjustRightInd w:val="0"/>
              <w:snapToGrid w:val="0"/>
              <w:spacing w:after="0" w:afterLines="0" w:line="300" w:lineRule="auto"/>
              <w:jc w:val="center"/>
              <w:textAlignment w:val="baseline"/>
              <w:rPr>
                <w:rFonts w:hint="eastAsia" w:ascii="Times New Roman" w:hAnsi="Times New Roman" w:eastAsia="宋体" w:cs="Times New Roman"/>
                <w:b w:val="0"/>
                <w:i w:val="0"/>
                <w:color w:val="08090C"/>
                <w:sz w:val="21"/>
                <w:szCs w:val="21"/>
                <w:vertAlign w:val="baseline"/>
                <w:lang w:val="en-US" w:eastAsia="zh-CN"/>
              </w:rPr>
            </w:pPr>
            <w:r>
              <w:rPr>
                <w:rFonts w:hint="eastAsia" w:eastAsia="宋体" w:cs="Times New Roman"/>
                <w:b w:val="0"/>
                <w:i w:val="0"/>
                <w:color w:val="08090C"/>
                <w:sz w:val="21"/>
                <w:szCs w:val="21"/>
                <w:vertAlign w:val="baseline"/>
                <w:lang w:val="en-US" w:eastAsia="zh-CN"/>
              </w:rPr>
              <w:t>94.73m</w:t>
            </w:r>
            <w:r>
              <w:rPr>
                <w:rFonts w:hint="eastAsia" w:ascii="Times New Roman" w:hAnsi="Times New Roman" w:eastAsia="宋体" w:cs="Times New Roman"/>
                <w:b w:val="0"/>
                <w:i w:val="0"/>
                <w:color w:val="08090C"/>
                <w:sz w:val="21"/>
                <w:szCs w:val="21"/>
                <w:vertAlign w:val="baseline"/>
                <w:lang w:val="en-US" w:eastAsia="zh-CN"/>
              </w:rPr>
              <w:t>s</w:t>
            </w:r>
          </w:p>
        </w:tc>
      </w:tr>
    </w:tbl>
    <w:p w14:paraId="3D01C4F5">
      <w:pPr>
        <w:pageBreakBefore w:val="0"/>
        <w:numPr>
          <w:ilvl w:val="0"/>
          <w:numId w:val="0"/>
        </w:numPr>
        <w:kinsoku/>
        <w:topLinePunct w:val="0"/>
        <w:autoSpaceDE w:val="0"/>
        <w:autoSpaceDN w:val="0"/>
        <w:bidi w:val="0"/>
        <w:adjustRightInd w:val="0"/>
        <w:snapToGrid w:val="0"/>
        <w:ind w:firstLine="480" w:firstLineChars="200"/>
        <w:textAlignment w:val="baseline"/>
      </w:pPr>
      <w:r>
        <w:rPr>
          <w:rFonts w:hint="default"/>
          <w:lang w:val="en-US" w:eastAsia="zh-CN"/>
        </w:rPr>
        <w:t>从</w:t>
      </w:r>
      <w:r>
        <w:rPr>
          <w:rFonts w:hint="default"/>
          <w:lang w:val="en-US" w:eastAsia="zh-CN"/>
        </w:rPr>
        <w:fldChar w:fldCharType="begin"/>
      </w:r>
      <w:r>
        <w:rPr>
          <w:rFonts w:hint="default"/>
          <w:lang w:val="en-US" w:eastAsia="zh-CN"/>
        </w:rPr>
        <w:instrText xml:space="preserve"> REF _Ref22064 \h </w:instrText>
      </w:r>
      <w:r>
        <w:rPr>
          <w:rFonts w:hint="default"/>
          <w:lang w:val="en-US" w:eastAsia="zh-CN"/>
        </w:rPr>
        <w:fldChar w:fldCharType="separate"/>
      </w:r>
      <w:r>
        <w:t>表 7</w:t>
      </w:r>
      <w:r>
        <w:rPr>
          <w:rFonts w:hint="default"/>
          <w:lang w:val="en-US" w:eastAsia="zh-CN"/>
        </w:rPr>
        <w:fldChar w:fldCharType="end"/>
      </w:r>
      <w:r>
        <w:rPr>
          <w:rFonts w:hint="default"/>
          <w:lang w:val="en-US" w:eastAsia="zh-CN"/>
        </w:rPr>
        <w:t>可见，GT-730在2048×256规模的CFAR检测中仅耗时68 ms，峰值算力利用率达到78 %，能效比高达6.9 GFLOPS/W，说明其Kepler架构对滑动窗口的并行归约与阈值比较操作十分友好；而GP200S与GP201分别需要115.53 ms与94.73 ms，利用率仅12 %与</w:t>
      </w:r>
      <w:r>
        <w:rPr>
          <w:rFonts w:hint="eastAsia"/>
          <w:lang w:val="en-US" w:eastAsia="zh-CN"/>
        </w:rPr>
        <w:t>1</w:t>
      </w:r>
      <w:r>
        <w:rPr>
          <w:rFonts w:hint="default"/>
          <w:lang w:val="en-US" w:eastAsia="zh-CN"/>
        </w:rPr>
        <w:t>6 %，能效不足1.5 GFLOPS/W，暴露出共享存储带宽低、线程束调度粒度粗以及OpenCL内核向量化不足等问题，导致大量ALU空转和片外访存延时。</w:t>
      </w:r>
    </w:p>
    <w:p w14:paraId="742FBEC2">
      <w:pPr>
        <w:pageBreakBefore w:val="0"/>
        <w:kinsoku/>
        <w:topLinePunct w:val="0"/>
        <w:autoSpaceDE w:val="0"/>
        <w:autoSpaceDN w:val="0"/>
        <w:bidi w:val="0"/>
        <w:adjustRightInd w:val="0"/>
        <w:snapToGrid w:val="0"/>
        <w:ind w:firstLine="480" w:firstLineChars="200"/>
        <w:textAlignment w:val="baseline"/>
        <w:rPr>
          <w:lang w:eastAsia="zh-CN"/>
        </w:rPr>
      </w:pPr>
      <w:r>
        <w:rPr>
          <w:rFonts w:hint="default"/>
          <w:lang w:val="en-US" w:eastAsia="zh-CN"/>
        </w:rPr>
        <w:t>针对凌久GPU平台，可通过三步协同优化显著提升CFAR性能：首先，在算法层采用</w:t>
      </w:r>
      <w:r>
        <w:rPr>
          <w:rFonts w:hint="eastAsia"/>
          <w:lang w:val="en-US" w:eastAsia="zh-CN"/>
        </w:rPr>
        <w:t>“</w:t>
      </w:r>
      <w:r>
        <w:rPr>
          <w:rFonts w:hint="default"/>
          <w:lang w:val="en-US" w:eastAsia="zh-CN"/>
        </w:rPr>
        <w:t>窗口分块-共享存储并行前缀和”方案，将2048×256数据按128×16 tile划分，每tile内利用OpenCL子组扩展完成并行扫描，减少全局内存访问70 %；其次，在指令层改用向量数据类型并启用子组广播，提升寄存器带宽利用率至75 % 以上；最后，在运行时引入“双缓冲+事件驱动”流水线，使DMA传输与计算阶段重叠，隐藏PCIe与显存延迟。</w:t>
      </w:r>
      <w:r>
        <w:rPr>
          <w:rFonts w:hint="eastAsia"/>
          <w:lang w:val="en-US" w:eastAsia="zh-CN"/>
        </w:rPr>
        <w:t>优化后的详细</w:t>
      </w:r>
      <w:r>
        <w:rPr>
          <w:rFonts w:hint="eastAsia"/>
          <w:lang w:eastAsia="zh-CN"/>
        </w:rPr>
        <w:t>实测</w:t>
      </w:r>
      <w:r>
        <w:rPr>
          <w:rFonts w:hint="eastAsia"/>
          <w:lang w:val="en-US" w:eastAsia="zh-CN"/>
        </w:rPr>
        <w:t>结果见第三章。</w:t>
      </w:r>
    </w:p>
    <w:p w14:paraId="417339C8">
      <w:pPr>
        <w:pStyle w:val="4"/>
        <w:pageBreakBefore w:val="0"/>
        <w:kinsoku/>
        <w:topLinePunct w:val="0"/>
        <w:autoSpaceDE w:val="0"/>
        <w:autoSpaceDN w:val="0"/>
        <w:bidi w:val="0"/>
        <w:adjustRightInd w:val="0"/>
        <w:snapToGrid w:val="0"/>
        <w:textAlignment w:val="baseline"/>
        <w:rPr>
          <w:lang w:eastAsia="zh-CN"/>
        </w:rPr>
      </w:pPr>
      <w:bookmarkStart w:id="50" w:name="_Toc2500"/>
      <w:bookmarkStart w:id="51" w:name="_Toc1451"/>
      <w:bookmarkStart w:id="52" w:name="_Toc8667"/>
      <w:r>
        <w:rPr>
          <w:rFonts w:hint="eastAsia"/>
          <w:lang w:eastAsia="zh-CN"/>
        </w:rPr>
        <w:t>1.</w:t>
      </w:r>
      <w:r>
        <w:rPr>
          <w:rFonts w:hint="eastAsia"/>
          <w:lang w:val="en-US" w:eastAsia="zh-CN"/>
        </w:rPr>
        <w:t>3</w:t>
      </w:r>
      <w:r>
        <w:rPr>
          <w:rFonts w:hint="eastAsia"/>
          <w:lang w:eastAsia="zh-CN"/>
        </w:rPr>
        <w:t>.4 异构计算优化技术现状</w:t>
      </w:r>
      <w:bookmarkEnd w:id="50"/>
      <w:bookmarkEnd w:id="51"/>
      <w:bookmarkEnd w:id="52"/>
    </w:p>
    <w:p w14:paraId="5FA60DE7">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lang w:eastAsia="zh-CN"/>
        </w:rPr>
        <w:t>随着计算需求的不断增长和复杂度的提升，传统的单一处理器架构逐渐难以满足高性能计算的需求。现代信号处理系统越来越依赖CPU-GPU异构计算架构，这种架构通过融合CPU的串行处理优势与GPU的并行计算能力，形成了互补协同的高效计算模式。</w:t>
      </w:r>
      <w:r>
        <w:rPr>
          <w:rFonts w:hint="default" w:ascii="Times New Roman" w:hAnsi="Times New Roman" w:eastAsia="宋体" w:cs="Times New Roman"/>
          <w:snapToGrid w:val="0"/>
          <w:color w:val="000000"/>
          <w:kern w:val="0"/>
          <w:sz w:val="24"/>
          <w:szCs w:val="21"/>
          <w:lang w:val="en-US" w:eastAsia="zh-CN" w:bidi="ar-SA"/>
        </w:rPr>
        <w:t>其主要优点</w:t>
      </w:r>
      <w:r>
        <w:rPr>
          <w:rFonts w:hint="eastAsia" w:cs="Times New Roman"/>
          <w:snapToGrid w:val="0"/>
          <w:color w:val="000000"/>
          <w:kern w:val="0"/>
          <w:sz w:val="24"/>
          <w:szCs w:val="21"/>
          <w:lang w:val="en-US" w:eastAsia="zh-CN" w:bidi="ar-SA"/>
        </w:rPr>
        <w:t>有</w:t>
      </w:r>
      <w:r>
        <w:rPr>
          <w:rFonts w:hint="default" w:ascii="Times New Roman" w:hAnsi="Times New Roman" w:eastAsia="宋体" w:cs="Times New Roman"/>
          <w:b/>
          <w:bCs/>
          <w:snapToGrid w:val="0"/>
          <w:color w:val="000000"/>
          <w:kern w:val="0"/>
          <w:sz w:val="24"/>
          <w:szCs w:val="21"/>
          <w:lang w:val="en-US" w:eastAsia="zh-CN" w:bidi="ar-SA"/>
        </w:rPr>
        <w:t>高并行处理能力</w:t>
      </w:r>
      <w:r>
        <w:rPr>
          <w:rFonts w:hint="eastAsia" w:cs="Times New Roman"/>
          <w:b/>
          <w:bCs/>
          <w:snapToGrid w:val="0"/>
          <w:color w:val="000000"/>
          <w:kern w:val="0"/>
          <w:sz w:val="24"/>
          <w:szCs w:val="21"/>
          <w:lang w:val="en-US" w:eastAsia="zh-CN" w:bidi="ar-SA"/>
        </w:rPr>
        <w:t>、</w:t>
      </w:r>
      <w:r>
        <w:rPr>
          <w:rFonts w:hint="default" w:ascii="Times New Roman" w:hAnsi="Times New Roman" w:eastAsia="宋体" w:cs="Times New Roman"/>
          <w:b/>
          <w:bCs/>
          <w:snapToGrid w:val="0"/>
          <w:color w:val="000000"/>
          <w:kern w:val="0"/>
          <w:sz w:val="24"/>
          <w:szCs w:val="21"/>
          <w:lang w:val="en-US" w:eastAsia="zh-CN" w:bidi="ar-SA"/>
        </w:rPr>
        <w:t>灵活的资源调</w:t>
      </w:r>
      <w:r>
        <w:rPr>
          <w:rFonts w:hint="eastAsia" w:cs="Times New Roman"/>
          <w:b/>
          <w:bCs/>
          <w:snapToGrid w:val="0"/>
          <w:color w:val="000000"/>
          <w:kern w:val="0"/>
          <w:sz w:val="24"/>
          <w:szCs w:val="21"/>
          <w:lang w:val="en-US" w:eastAsia="zh-CN" w:bidi="ar-SA"/>
        </w:rPr>
        <w:t>、</w:t>
      </w:r>
      <w:r>
        <w:rPr>
          <w:rFonts w:hint="eastAsia" w:cs="Times New Roman"/>
          <w:snapToGrid w:val="0"/>
          <w:color w:val="000000"/>
          <w:kern w:val="0"/>
          <w:sz w:val="24"/>
          <w:szCs w:val="21"/>
          <w:lang w:val="en-US" w:eastAsia="zh-CN" w:bidi="ar-SA"/>
        </w:rPr>
        <w:t>。</w:t>
      </w:r>
      <w:r>
        <w:rPr>
          <w:rFonts w:hint="default" w:ascii="Times New Roman" w:hAnsi="Times New Roman" w:eastAsia="宋体" w:cs="Times New Roman"/>
          <w:b/>
          <w:bCs/>
          <w:snapToGrid w:val="0"/>
          <w:color w:val="000000"/>
          <w:kern w:val="0"/>
          <w:sz w:val="24"/>
          <w:szCs w:val="21"/>
          <w:lang w:val="en-US" w:eastAsia="zh-CN" w:bidi="ar-SA"/>
        </w:rPr>
        <w:t>能效比优越</w:t>
      </w:r>
      <w:r>
        <w:rPr>
          <w:rFonts w:hint="eastAsia" w:cs="Times New Roman"/>
          <w:b/>
          <w:bCs/>
          <w:snapToGrid w:val="0"/>
          <w:color w:val="000000"/>
          <w:kern w:val="0"/>
          <w:sz w:val="24"/>
          <w:szCs w:val="21"/>
          <w:lang w:val="en-US" w:eastAsia="zh-CN" w:bidi="ar-SA"/>
        </w:rPr>
        <w:t>。</w:t>
      </w:r>
    </w:p>
    <w:p w14:paraId="6DF0B6F0">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lang w:eastAsia="zh-CN"/>
        </w:rPr>
        <w:t>在凌久GPU平台上，有效的</w:t>
      </w:r>
      <w:r>
        <w:rPr>
          <w:rFonts w:hint="eastAsia"/>
          <w:b/>
          <w:bCs/>
          <w:lang w:eastAsia="zh-CN"/>
        </w:rPr>
        <w:t>异构计算优化</w:t>
      </w:r>
      <w:r>
        <w:rPr>
          <w:rFonts w:hint="eastAsia"/>
          <w:lang w:eastAsia="zh-CN"/>
        </w:rPr>
        <w:t>需要解决以下关键问题：</w:t>
      </w:r>
    </w:p>
    <w:p w14:paraId="74104C75">
      <w:pPr>
        <w:pageBreakBefore w:val="0"/>
        <w:numPr>
          <w:ilvl w:val="0"/>
          <w:numId w:val="4"/>
        </w:numPr>
        <w:kinsoku/>
        <w:topLinePunct w:val="0"/>
        <w:autoSpaceDE w:val="0"/>
        <w:autoSpaceDN w:val="0"/>
        <w:bidi w:val="0"/>
        <w:adjustRightInd w:val="0"/>
        <w:snapToGrid w:val="0"/>
        <w:textAlignment w:val="baseline"/>
        <w:rPr>
          <w:lang w:eastAsia="zh-CN"/>
        </w:rPr>
      </w:pPr>
      <w:r>
        <w:rPr>
          <w:rFonts w:hint="eastAsia"/>
          <w:lang w:eastAsia="zh-CN"/>
        </w:rPr>
        <w:t>计算任务合理划分，确定适合CPU和GPU分别处理的计算模块；</w:t>
      </w:r>
    </w:p>
    <w:p w14:paraId="161698C9">
      <w:pPr>
        <w:pageBreakBefore w:val="0"/>
        <w:numPr>
          <w:ilvl w:val="0"/>
          <w:numId w:val="4"/>
        </w:numPr>
        <w:kinsoku/>
        <w:topLinePunct w:val="0"/>
        <w:autoSpaceDE w:val="0"/>
        <w:autoSpaceDN w:val="0"/>
        <w:bidi w:val="0"/>
        <w:adjustRightInd w:val="0"/>
        <w:snapToGrid w:val="0"/>
        <w:textAlignment w:val="baseline"/>
        <w:rPr>
          <w:lang w:eastAsia="zh-CN"/>
        </w:rPr>
      </w:pPr>
      <w:r>
        <w:rPr>
          <w:rFonts w:hint="eastAsia"/>
          <w:lang w:eastAsia="zh-CN"/>
        </w:rPr>
        <w:t>优化数据传输，减少主机与设备间的内存拷贝开销；</w:t>
      </w:r>
    </w:p>
    <w:p w14:paraId="5E31E6EF">
      <w:pPr>
        <w:pageBreakBefore w:val="0"/>
        <w:numPr>
          <w:ilvl w:val="0"/>
          <w:numId w:val="4"/>
        </w:numPr>
        <w:kinsoku/>
        <w:topLinePunct w:val="0"/>
        <w:autoSpaceDE w:val="0"/>
        <w:autoSpaceDN w:val="0"/>
        <w:bidi w:val="0"/>
        <w:adjustRightInd w:val="0"/>
        <w:snapToGrid w:val="0"/>
        <w:textAlignment w:val="baseline"/>
        <w:rPr>
          <w:lang w:eastAsia="zh-CN"/>
        </w:rPr>
      </w:pPr>
      <w:r>
        <w:rPr>
          <w:rFonts w:hint="eastAsia"/>
          <w:lang w:eastAsia="zh-CN"/>
        </w:rPr>
        <w:t>开发统一的OpenCL管理框架，简化异构编程复杂度。当前研究重点是如何基于OpenCL构建高效的任务调度机制，充分发挥国产GPU的计算潜力，同时保证算法实现的便捷性。</w:t>
      </w:r>
    </w:p>
    <w:p w14:paraId="24425CA5">
      <w:pPr>
        <w:pStyle w:val="4"/>
        <w:pageBreakBefore w:val="0"/>
        <w:kinsoku/>
        <w:topLinePunct w:val="0"/>
        <w:autoSpaceDE w:val="0"/>
        <w:autoSpaceDN w:val="0"/>
        <w:bidi w:val="0"/>
        <w:adjustRightInd w:val="0"/>
        <w:snapToGrid w:val="0"/>
        <w:textAlignment w:val="baseline"/>
        <w:rPr>
          <w:lang w:eastAsia="zh-CN"/>
        </w:rPr>
      </w:pPr>
      <w:bookmarkStart w:id="53" w:name="_Toc28675"/>
      <w:bookmarkStart w:id="54" w:name="_Toc25569"/>
      <w:bookmarkStart w:id="55" w:name="_Toc2075"/>
      <w:r>
        <w:rPr>
          <w:rFonts w:hint="eastAsia"/>
          <w:lang w:eastAsia="zh-CN"/>
        </w:rPr>
        <w:t>1.</w:t>
      </w:r>
      <w:r>
        <w:rPr>
          <w:rFonts w:hint="eastAsia"/>
          <w:lang w:val="en-US" w:eastAsia="zh-CN"/>
        </w:rPr>
        <w:t>3</w:t>
      </w:r>
      <w:r>
        <w:rPr>
          <w:rFonts w:hint="eastAsia"/>
          <w:lang w:eastAsia="zh-CN"/>
        </w:rPr>
        <w:t>.5 国产平台专用优化挑战</w:t>
      </w:r>
      <w:bookmarkEnd w:id="53"/>
      <w:bookmarkEnd w:id="54"/>
      <w:bookmarkEnd w:id="55"/>
    </w:p>
    <w:p w14:paraId="75EAF99B">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与国际主流GPU相比，</w:t>
      </w:r>
      <w:r>
        <w:rPr>
          <w:rFonts w:hint="eastAsia"/>
          <w:b/>
          <w:bCs/>
          <w:lang w:eastAsia="zh-CN"/>
        </w:rPr>
        <w:t>国产凌久GPU平台</w:t>
      </w:r>
      <w:r>
        <w:rPr>
          <w:rFonts w:hint="eastAsia"/>
          <w:lang w:eastAsia="zh-CN"/>
        </w:rPr>
        <w:t>在以下方面存在</w:t>
      </w:r>
      <w:r>
        <w:rPr>
          <w:rFonts w:hint="eastAsia"/>
          <w:b/>
          <w:bCs/>
          <w:lang w:eastAsia="zh-CN"/>
        </w:rPr>
        <w:t>特殊优化需求</w:t>
      </w:r>
      <w:r>
        <w:rPr>
          <w:rFonts w:hint="eastAsia"/>
          <w:lang w:eastAsia="zh-CN"/>
        </w:rPr>
        <w:t>：</w:t>
      </w:r>
    </w:p>
    <w:p w14:paraId="24087D92">
      <w:pPr>
        <w:pageBreakBefore w:val="0"/>
        <w:numPr>
          <w:ilvl w:val="0"/>
          <w:numId w:val="5"/>
        </w:numPr>
        <w:kinsoku/>
        <w:topLinePunct w:val="0"/>
        <w:autoSpaceDE w:val="0"/>
        <w:autoSpaceDN w:val="0"/>
        <w:bidi w:val="0"/>
        <w:adjustRightInd w:val="0"/>
        <w:snapToGrid w:val="0"/>
        <w:textAlignment w:val="baseline"/>
        <w:rPr>
          <w:lang w:eastAsia="zh-CN"/>
        </w:rPr>
      </w:pPr>
      <w:r>
        <w:rPr>
          <w:rFonts w:hint="eastAsia"/>
          <w:lang w:eastAsia="zh-CN"/>
        </w:rPr>
        <w:t>内存带宽利用率优化，需要设计特定的数据预取和缓存管理策略；</w:t>
      </w:r>
    </w:p>
    <w:p w14:paraId="653B1087">
      <w:pPr>
        <w:pageBreakBefore w:val="0"/>
        <w:numPr>
          <w:ilvl w:val="0"/>
          <w:numId w:val="5"/>
        </w:numPr>
        <w:kinsoku/>
        <w:topLinePunct w:val="0"/>
        <w:autoSpaceDE w:val="0"/>
        <w:autoSpaceDN w:val="0"/>
        <w:bidi w:val="0"/>
        <w:adjustRightInd w:val="0"/>
        <w:snapToGrid w:val="0"/>
        <w:textAlignment w:val="baseline"/>
        <w:rPr>
          <w:lang w:eastAsia="zh-CN"/>
        </w:rPr>
      </w:pPr>
      <w:r>
        <w:rPr>
          <w:rFonts w:hint="eastAsia"/>
          <w:lang w:eastAsia="zh-CN"/>
        </w:rPr>
        <w:t>计算吞吐量提升，要求针对特定计算单元设计优化的核函数；</w:t>
      </w:r>
    </w:p>
    <w:p w14:paraId="7C03789D">
      <w:pPr>
        <w:pageBreakBefore w:val="0"/>
        <w:numPr>
          <w:ilvl w:val="0"/>
          <w:numId w:val="5"/>
        </w:numPr>
        <w:kinsoku/>
        <w:topLinePunct w:val="0"/>
        <w:autoSpaceDE w:val="0"/>
        <w:autoSpaceDN w:val="0"/>
        <w:bidi w:val="0"/>
        <w:adjustRightInd w:val="0"/>
        <w:snapToGrid w:val="0"/>
        <w:textAlignment w:val="baseline"/>
        <w:rPr>
          <w:lang w:eastAsia="zh-CN"/>
        </w:rPr>
      </w:pPr>
      <w:r>
        <w:rPr>
          <w:rFonts w:hint="eastAsia"/>
          <w:lang w:eastAsia="zh-CN"/>
        </w:rPr>
        <w:t>算法移植便利性，需要建立完善的数学库接口和开发工具链。</w:t>
      </w:r>
    </w:p>
    <w:p w14:paraId="19FDD029">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当前，针对国产GPU平台的算法优化研究正处于快速发展阶段。通过建立高性能基础数学库、优化关键信号处理算法、完善异构计算框架，有望突破国产平台在实时信号处理领域应用的技术瓶颈，为声纳、雷达等关键领域提供自主可控的高性能计算解决方案。</w:t>
      </w:r>
    </w:p>
    <w:p w14:paraId="3E250CA1">
      <w:pPr>
        <w:pStyle w:val="3"/>
        <w:pageBreakBefore w:val="0"/>
        <w:kinsoku/>
        <w:topLinePunct w:val="0"/>
        <w:autoSpaceDE w:val="0"/>
        <w:autoSpaceDN w:val="0"/>
        <w:bidi w:val="0"/>
        <w:adjustRightInd w:val="0"/>
        <w:snapToGrid w:val="0"/>
        <w:textAlignment w:val="baseline"/>
        <w:rPr>
          <w:lang w:eastAsia="zh-CN"/>
        </w:rPr>
      </w:pPr>
      <w:bookmarkStart w:id="56" w:name="_Toc14365"/>
      <w:bookmarkStart w:id="57" w:name="_Toc27229"/>
      <w:bookmarkStart w:id="58" w:name="_Toc26656"/>
      <w:r>
        <w:rPr>
          <w:rFonts w:hint="eastAsia"/>
          <w:lang w:eastAsia="zh-CN"/>
        </w:rPr>
        <w:t>1.</w:t>
      </w:r>
      <w:r>
        <w:rPr>
          <w:rFonts w:hint="eastAsia"/>
          <w:lang w:val="en-US" w:eastAsia="zh-CN"/>
        </w:rPr>
        <w:t>4</w:t>
      </w:r>
      <w:r>
        <w:rPr>
          <w:rFonts w:hint="eastAsia"/>
          <w:lang w:eastAsia="zh-CN"/>
        </w:rPr>
        <w:t xml:space="preserve"> 国内外研究对比分析</w:t>
      </w:r>
      <w:bookmarkEnd w:id="56"/>
      <w:bookmarkEnd w:id="57"/>
      <w:bookmarkEnd w:id="58"/>
    </w:p>
    <w:p w14:paraId="52135301">
      <w:pPr>
        <w:pStyle w:val="4"/>
        <w:pageBreakBefore w:val="0"/>
        <w:kinsoku/>
        <w:topLinePunct w:val="0"/>
        <w:autoSpaceDE w:val="0"/>
        <w:autoSpaceDN w:val="0"/>
        <w:bidi w:val="0"/>
        <w:adjustRightInd w:val="0"/>
        <w:snapToGrid w:val="0"/>
        <w:textAlignment w:val="baseline"/>
        <w:rPr>
          <w:lang w:eastAsia="zh-CN"/>
        </w:rPr>
      </w:pPr>
      <w:bookmarkStart w:id="59" w:name="_Toc7028"/>
      <w:bookmarkStart w:id="60" w:name="_Toc18034"/>
      <w:bookmarkStart w:id="61" w:name="_Toc2765"/>
      <w:r>
        <w:rPr>
          <w:rFonts w:hint="eastAsia"/>
          <w:lang w:eastAsia="zh-CN"/>
        </w:rPr>
        <w:t>1.</w:t>
      </w:r>
      <w:r>
        <w:rPr>
          <w:rFonts w:hint="eastAsia"/>
          <w:lang w:val="en-US" w:eastAsia="zh-CN"/>
        </w:rPr>
        <w:t>4</w:t>
      </w:r>
      <w:r>
        <w:rPr>
          <w:rFonts w:hint="eastAsia"/>
          <w:lang w:eastAsia="zh-CN"/>
        </w:rPr>
        <w:t>.1 技术生态成熟度对比</w:t>
      </w:r>
      <w:bookmarkEnd w:id="59"/>
      <w:bookmarkEnd w:id="60"/>
      <w:bookmarkEnd w:id="61"/>
    </w:p>
    <w:p w14:paraId="6AECDBB1">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目前，</w:t>
      </w:r>
      <w:r>
        <w:rPr>
          <w:lang w:eastAsia="zh-CN"/>
        </w:rPr>
        <w:t>GPU</w:t>
      </w:r>
      <w:r>
        <w:rPr>
          <w:rFonts w:hint="eastAsia"/>
          <w:lang w:eastAsia="zh-CN"/>
        </w:rPr>
        <w:t>虚拟化技术在国外的</w:t>
      </w:r>
      <w:r>
        <w:rPr>
          <w:lang w:eastAsia="zh-CN"/>
        </w:rPr>
        <w:t>GPU</w:t>
      </w:r>
      <w:r>
        <w:rPr>
          <w:rFonts w:hint="eastAsia"/>
          <w:lang w:eastAsia="zh-CN"/>
        </w:rPr>
        <w:t>芯片上已十分成熟，可在硬件层面提供虚拟化支持，允许使用直通、半虚拟化等方式完成计算资源的隔离与调度。但在航空电子领域，随着国内电子信息建设的快速发展，军用、民用航空设备的国产化进程不断加速，用于航空机载控制的智能化体系也需要搭载自主研发的国产</w:t>
      </w:r>
      <w:r>
        <w:rPr>
          <w:lang w:eastAsia="zh-CN"/>
        </w:rPr>
        <w:t>GPU</w:t>
      </w:r>
      <w:r>
        <w:rPr>
          <w:rFonts w:hint="eastAsia"/>
          <w:lang w:eastAsia="zh-CN"/>
        </w:rPr>
        <w:t>芯片。国外（以英伟达CUDA生态为例）：依托成熟的CUDA工具链、丰富的第三方库（如cuBLAS、cuFFT等），在GPU加速信号处理算法研发上，有深厚的技术积累与广泛的行业应用案例，算法优化工具链完善，开发者生态庞大。但存在技术封闭性问题，且受国际规则限制，</w:t>
      </w:r>
      <w:r>
        <w:rPr>
          <w:rFonts w:hint="eastAsia"/>
          <w:b/>
          <w:bCs/>
          <w:lang w:eastAsia="zh-CN"/>
        </w:rPr>
        <w:t>适配国产场景</w:t>
      </w:r>
      <w:r>
        <w:rPr>
          <w:rFonts w:hint="eastAsia"/>
          <w:lang w:eastAsia="zh-CN"/>
        </w:rPr>
        <w:t>存在壁垒。</w:t>
      </w:r>
    </w:p>
    <w:p w14:paraId="3C2C05C7">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lang w:eastAsia="zh-CN"/>
        </w:rPr>
        <w:t>国内</w:t>
      </w:r>
      <w:r>
        <w:rPr>
          <w:lang w:eastAsia="zh-CN"/>
        </w:rPr>
        <w:t>GPU</w:t>
      </w:r>
      <w:r>
        <w:rPr>
          <w:rFonts w:hint="eastAsia"/>
          <w:lang w:eastAsia="zh-CN"/>
        </w:rPr>
        <w:t>芯片设计制造技术和国产处理器的不断成熟，凌久公司研发的显卡配备了国产</w:t>
      </w:r>
      <w:r>
        <w:rPr>
          <w:lang w:eastAsia="zh-CN"/>
        </w:rPr>
        <w:t>GPU</w:t>
      </w:r>
      <w:r>
        <w:rPr>
          <w:rFonts w:hint="eastAsia"/>
          <w:lang w:eastAsia="zh-CN"/>
        </w:rPr>
        <w:t>芯片，可以支持</w:t>
      </w:r>
      <w:r>
        <w:rPr>
          <w:lang w:eastAsia="zh-CN"/>
        </w:rPr>
        <w:t>HDMI</w:t>
      </w:r>
      <w:r>
        <w:rPr>
          <w:rFonts w:hint="eastAsia"/>
          <w:lang w:eastAsia="zh-CN"/>
        </w:rPr>
        <w:t>、</w:t>
      </w:r>
      <w:r>
        <w:rPr>
          <w:lang w:eastAsia="zh-CN"/>
        </w:rPr>
        <w:t>DVI</w:t>
      </w:r>
      <w:r>
        <w:rPr>
          <w:rFonts w:hint="eastAsia"/>
          <w:lang w:eastAsia="zh-CN"/>
        </w:rPr>
        <w:t>、</w:t>
      </w:r>
      <w:r>
        <w:rPr>
          <w:lang w:eastAsia="zh-CN"/>
        </w:rPr>
        <w:t>VGA</w:t>
      </w:r>
      <w:r>
        <w:rPr>
          <w:rFonts w:hint="eastAsia"/>
          <w:lang w:eastAsia="zh-CN"/>
        </w:rPr>
        <w:t>等通用显示接口，支持</w:t>
      </w:r>
      <w:r>
        <w:rPr>
          <w:lang w:eastAsia="zh-CN"/>
        </w:rPr>
        <w:t>2D</w:t>
      </w:r>
      <w:r>
        <w:rPr>
          <w:rFonts w:hint="eastAsia"/>
          <w:lang w:eastAsia="zh-CN"/>
        </w:rPr>
        <w:t>、</w:t>
      </w:r>
      <w:r>
        <w:rPr>
          <w:lang w:eastAsia="zh-CN"/>
        </w:rPr>
        <w:t>3D</w:t>
      </w:r>
      <w:r>
        <w:rPr>
          <w:rFonts w:hint="eastAsia"/>
          <w:lang w:eastAsia="zh-CN"/>
        </w:rPr>
        <w:t>图形加速和</w:t>
      </w:r>
      <w:r>
        <w:rPr>
          <w:lang w:eastAsia="zh-CN"/>
        </w:rPr>
        <w:t>OpenGLES2.0</w:t>
      </w:r>
      <w:r>
        <w:rPr>
          <w:rFonts w:hint="eastAsia"/>
          <w:lang w:eastAsia="zh-CN"/>
        </w:rPr>
        <w:t>，支持</w:t>
      </w:r>
      <w:r>
        <w:rPr>
          <w:lang w:eastAsia="zh-CN"/>
        </w:rPr>
        <w:t>4K</w:t>
      </w:r>
      <w:r>
        <w:rPr>
          <w:rFonts w:hint="eastAsia"/>
          <w:lang w:eastAsia="zh-CN"/>
        </w:rPr>
        <w:t>分辨率、视频解码和硬件图层处理等功能，可广泛应用于军民两用电子设备、工业控制、电子信息等领域。</w:t>
      </w:r>
    </w:p>
    <w:p w14:paraId="541DA125">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国产GPU以OpenCL为基础构建生态，在通用性、跨平台适配性上有探索优势，但整体工具链完善度、第三方库生态建设较国外滞后，不过在适配国产硬件、突破技术封锁方向，有自主创新的迫切性与实践。</w:t>
      </w:r>
    </w:p>
    <w:p w14:paraId="249228D0">
      <w:pPr>
        <w:pStyle w:val="4"/>
        <w:pageBreakBefore w:val="0"/>
        <w:kinsoku/>
        <w:topLinePunct w:val="0"/>
        <w:autoSpaceDE w:val="0"/>
        <w:autoSpaceDN w:val="0"/>
        <w:bidi w:val="0"/>
        <w:adjustRightInd w:val="0"/>
        <w:snapToGrid w:val="0"/>
        <w:textAlignment w:val="baseline"/>
        <w:rPr>
          <w:lang w:eastAsia="zh-CN"/>
        </w:rPr>
      </w:pPr>
      <w:bookmarkStart w:id="62" w:name="_Toc11057"/>
      <w:bookmarkStart w:id="63" w:name="_Toc6546"/>
      <w:bookmarkStart w:id="64" w:name="_Toc2485"/>
      <w:r>
        <w:rPr>
          <w:rFonts w:hint="eastAsia"/>
          <w:lang w:eastAsia="zh-CN"/>
        </w:rPr>
        <w:t>1.</w:t>
      </w:r>
      <w:r>
        <w:rPr>
          <w:rFonts w:hint="eastAsia"/>
          <w:lang w:val="en-US" w:eastAsia="zh-CN"/>
        </w:rPr>
        <w:t>4</w:t>
      </w:r>
      <w:r>
        <w:rPr>
          <w:rFonts w:hint="eastAsia"/>
          <w:lang w:eastAsia="zh-CN"/>
        </w:rPr>
        <w:t>.2 关键算法优化能力对比</w:t>
      </w:r>
      <w:bookmarkEnd w:id="62"/>
      <w:bookmarkEnd w:id="63"/>
      <w:bookmarkEnd w:id="64"/>
    </w:p>
    <w:p w14:paraId="7B364E5F">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在面向信号处理的高性能数学库算子优化领域，国际先进水平与国产凌久GPU存在显著代差。</w:t>
      </w:r>
    </w:p>
    <w:p w14:paraId="7887D905">
      <w:pPr>
        <w:pStyle w:val="7"/>
        <w:pageBreakBefore w:val="0"/>
        <w:kinsoku/>
        <w:topLinePunct w:val="0"/>
        <w:autoSpaceDE w:val="0"/>
        <w:autoSpaceDN w:val="0"/>
        <w:bidi w:val="0"/>
        <w:adjustRightInd w:val="0"/>
        <w:snapToGrid w:val="0"/>
        <w:spacing w:before="156"/>
        <w:jc w:val="center"/>
        <w:textAlignment w:val="baseline"/>
        <w:rPr>
          <w:rFonts w:hint="default"/>
          <w:lang w:eastAsia="zh-CN"/>
        </w:rPr>
      </w:pPr>
      <w:r>
        <w:t xml:space="preserve">表 </w:t>
      </w:r>
      <w:r>
        <w:fldChar w:fldCharType="begin"/>
      </w:r>
      <w:r>
        <w:instrText xml:space="preserve"> SEQ 表 \* ARABIC </w:instrText>
      </w:r>
      <w:r>
        <w:fldChar w:fldCharType="separate"/>
      </w:r>
      <w:r>
        <w:t>8</w:t>
      </w:r>
      <w:r>
        <w:fldChar w:fldCharType="end"/>
      </w:r>
      <w:r>
        <w:rPr>
          <w:rFonts w:hint="eastAsia"/>
          <w:lang w:val="en-US" w:eastAsia="zh-CN"/>
        </w:rPr>
        <w:t xml:space="preserve">  </w:t>
      </w:r>
      <w:r>
        <w:rPr>
          <w:lang w:eastAsia="zh-CN"/>
        </w:rPr>
        <w:t>信号处理数学库算子优化能力国内外对比</w:t>
      </w:r>
    </w:p>
    <w:tbl>
      <w:tblPr>
        <w:tblStyle w:val="15"/>
        <w:tblW w:w="5033"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1717"/>
        <w:gridCol w:w="2527"/>
        <w:gridCol w:w="2573"/>
        <w:gridCol w:w="1761"/>
      </w:tblGrid>
      <w:tr w14:paraId="1470B17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693" w:hRule="atLeast"/>
          <w:jc w:val="center"/>
        </w:trPr>
        <w:tc>
          <w:tcPr>
            <w:tcW w:w="1000" w:type="pct"/>
            <w:tcBorders>
              <w:top w:val="nil"/>
              <w:left w:val="nil"/>
              <w:bottom w:val="nil"/>
            </w:tcBorders>
            <w:shd w:val="clear" w:color="auto" w:fill="DBE3F4" w:themeFill="accent1" w:themeFillTint="32"/>
            <w:vAlign w:val="center"/>
          </w:tcPr>
          <w:p w14:paraId="156B484B">
            <w:pPr>
              <w:pageBreakBefore w:val="0"/>
              <w:widowControl w:val="0"/>
              <w:kinsoku/>
              <w:topLinePunct w:val="0"/>
              <w:autoSpaceDE w:val="0"/>
              <w:autoSpaceDN w:val="0"/>
              <w:bidi w:val="0"/>
              <w:adjustRightInd w:val="0"/>
              <w:snapToGrid w:val="0"/>
              <w:jc w:val="center"/>
              <w:textAlignment w:val="baseline"/>
              <w:rPr>
                <w:b/>
                <w:bCs/>
                <w:i w:val="0"/>
                <w:color w:val="4874CB" w:themeColor="accent1"/>
                <w:sz w:val="21"/>
                <w:lang w:eastAsia="zh-CN"/>
                <w14:textFill>
                  <w14:solidFill>
                    <w14:schemeClr w14:val="accent1"/>
                  </w14:solidFill>
                </w14:textFill>
              </w:rPr>
            </w:pPr>
            <w:r>
              <w:rPr>
                <w:rFonts w:hint="eastAsia"/>
                <w:b/>
                <w:bCs/>
                <w:i w:val="0"/>
                <w:color w:val="4874CB" w:themeColor="accent1"/>
                <w:sz w:val="21"/>
                <w:lang w:eastAsia="zh-CN"/>
                <w14:textFill>
                  <w14:solidFill>
                    <w14:schemeClr w14:val="accent1"/>
                  </w14:solidFill>
                </w14:textFill>
              </w:rPr>
              <w:t>对比维度</w:t>
            </w:r>
          </w:p>
        </w:tc>
        <w:tc>
          <w:tcPr>
            <w:tcW w:w="1472" w:type="pct"/>
            <w:tcBorders>
              <w:top w:val="nil"/>
              <w:bottom w:val="nil"/>
            </w:tcBorders>
            <w:shd w:val="clear" w:color="auto" w:fill="DBE3F4" w:themeFill="accent1" w:themeFillTint="32"/>
            <w:vAlign w:val="center"/>
          </w:tcPr>
          <w:p w14:paraId="6DF21D16">
            <w:pPr>
              <w:pageBreakBefore w:val="0"/>
              <w:widowControl w:val="0"/>
              <w:kinsoku/>
              <w:topLinePunct w:val="0"/>
              <w:autoSpaceDE w:val="0"/>
              <w:autoSpaceDN w:val="0"/>
              <w:bidi w:val="0"/>
              <w:adjustRightInd w:val="0"/>
              <w:snapToGrid w:val="0"/>
              <w:jc w:val="center"/>
              <w:textAlignment w:val="baseline"/>
              <w:rPr>
                <w:b/>
                <w:bCs/>
                <w:i w:val="0"/>
                <w:color w:val="4874CB" w:themeColor="accent1"/>
                <w:sz w:val="21"/>
                <w:lang w:eastAsia="zh-CN"/>
                <w14:textFill>
                  <w14:solidFill>
                    <w14:schemeClr w14:val="accent1"/>
                  </w14:solidFill>
                </w14:textFill>
              </w:rPr>
            </w:pPr>
            <w:r>
              <w:rPr>
                <w:rFonts w:hint="eastAsia"/>
                <w:b/>
                <w:bCs/>
                <w:i w:val="0"/>
                <w:color w:val="4874CB" w:themeColor="accent1"/>
                <w:sz w:val="21"/>
                <w:lang w:eastAsia="zh-CN"/>
                <w14:textFill>
                  <w14:solidFill>
                    <w14:schemeClr w14:val="accent1"/>
                  </w14:solidFill>
                </w14:textFill>
              </w:rPr>
              <w:t>国际先进水平</w:t>
            </w:r>
          </w:p>
          <w:p w14:paraId="1041E62D">
            <w:pPr>
              <w:pageBreakBefore w:val="0"/>
              <w:widowControl w:val="0"/>
              <w:kinsoku/>
              <w:topLinePunct w:val="0"/>
              <w:autoSpaceDE w:val="0"/>
              <w:autoSpaceDN w:val="0"/>
              <w:bidi w:val="0"/>
              <w:adjustRightInd w:val="0"/>
              <w:snapToGrid w:val="0"/>
              <w:jc w:val="center"/>
              <w:textAlignment w:val="baseline"/>
              <w:rPr>
                <w:b/>
                <w:bCs/>
                <w:i w:val="0"/>
                <w:color w:val="4874CB" w:themeColor="accent1"/>
                <w:sz w:val="21"/>
                <w:lang w:eastAsia="zh-CN"/>
                <w14:textFill>
                  <w14:solidFill>
                    <w14:schemeClr w14:val="accent1"/>
                  </w14:solidFill>
                </w14:textFill>
              </w:rPr>
            </w:pPr>
            <w:r>
              <w:rPr>
                <w:rFonts w:hint="eastAsia"/>
                <w:b/>
                <w:bCs/>
                <w:i w:val="0"/>
                <w:color w:val="4874CB" w:themeColor="accent1"/>
                <w:sz w:val="21"/>
                <w:lang w:eastAsia="zh-CN"/>
                <w14:textFill>
                  <w14:solidFill>
                    <w14:schemeClr w14:val="accent1"/>
                  </w14:solidFill>
                </w14:textFill>
              </w:rPr>
              <w:t>（NVIDIA）</w:t>
            </w:r>
          </w:p>
        </w:tc>
        <w:tc>
          <w:tcPr>
            <w:tcW w:w="1499" w:type="pct"/>
            <w:tcBorders>
              <w:top w:val="nil"/>
              <w:bottom w:val="nil"/>
            </w:tcBorders>
            <w:shd w:val="clear" w:color="auto" w:fill="DBE3F4" w:themeFill="accent1" w:themeFillTint="32"/>
            <w:vAlign w:val="center"/>
          </w:tcPr>
          <w:p w14:paraId="34702823">
            <w:pPr>
              <w:pageBreakBefore w:val="0"/>
              <w:widowControl w:val="0"/>
              <w:kinsoku/>
              <w:topLinePunct w:val="0"/>
              <w:autoSpaceDE w:val="0"/>
              <w:autoSpaceDN w:val="0"/>
              <w:bidi w:val="0"/>
              <w:adjustRightInd w:val="0"/>
              <w:snapToGrid w:val="0"/>
              <w:jc w:val="center"/>
              <w:textAlignment w:val="baseline"/>
              <w:rPr>
                <w:b/>
                <w:bCs/>
                <w:i w:val="0"/>
                <w:color w:val="4874CB" w:themeColor="accent1"/>
                <w:sz w:val="21"/>
                <w:lang w:eastAsia="zh-CN"/>
                <w14:textFill>
                  <w14:solidFill>
                    <w14:schemeClr w14:val="accent1"/>
                  </w14:solidFill>
                </w14:textFill>
              </w:rPr>
            </w:pPr>
            <w:r>
              <w:rPr>
                <w:rFonts w:hint="eastAsia"/>
                <w:b/>
                <w:bCs/>
                <w:i w:val="0"/>
                <w:color w:val="4874CB" w:themeColor="accent1"/>
                <w:sz w:val="21"/>
                <w:lang w:eastAsia="zh-CN"/>
                <w14:textFill>
                  <w14:solidFill>
                    <w14:schemeClr w14:val="accent1"/>
                  </w14:solidFill>
                </w14:textFill>
              </w:rPr>
              <w:t>国产凌久GPU现状</w:t>
            </w:r>
          </w:p>
        </w:tc>
        <w:tc>
          <w:tcPr>
            <w:tcW w:w="1026" w:type="pct"/>
            <w:tcBorders>
              <w:top w:val="nil"/>
              <w:bottom w:val="nil"/>
              <w:right w:val="nil"/>
            </w:tcBorders>
            <w:shd w:val="clear" w:color="auto" w:fill="DBE3F4" w:themeFill="accent1" w:themeFillTint="32"/>
            <w:vAlign w:val="center"/>
          </w:tcPr>
          <w:p w14:paraId="7A02D111">
            <w:pPr>
              <w:pageBreakBefore w:val="0"/>
              <w:widowControl w:val="0"/>
              <w:kinsoku/>
              <w:topLinePunct w:val="0"/>
              <w:autoSpaceDE w:val="0"/>
              <w:autoSpaceDN w:val="0"/>
              <w:bidi w:val="0"/>
              <w:adjustRightInd w:val="0"/>
              <w:snapToGrid w:val="0"/>
              <w:jc w:val="center"/>
              <w:textAlignment w:val="baseline"/>
              <w:rPr>
                <w:b/>
                <w:bCs/>
                <w:i w:val="0"/>
                <w:color w:val="4874CB" w:themeColor="accent1"/>
                <w:sz w:val="21"/>
                <w:lang w:eastAsia="zh-CN"/>
                <w14:textFill>
                  <w14:solidFill>
                    <w14:schemeClr w14:val="accent1"/>
                  </w14:solidFill>
                </w14:textFill>
              </w:rPr>
            </w:pPr>
            <w:r>
              <w:rPr>
                <w:rFonts w:hint="eastAsia"/>
                <w:b/>
                <w:bCs/>
                <w:i w:val="0"/>
                <w:color w:val="4874CB" w:themeColor="accent1"/>
                <w:sz w:val="21"/>
                <w:lang w:eastAsia="zh-CN"/>
                <w14:textFill>
                  <w14:solidFill>
                    <w14:schemeClr w14:val="accent1"/>
                  </w14:solidFill>
                </w14:textFill>
              </w:rPr>
              <w:t>关键差距指标</w:t>
            </w:r>
          </w:p>
        </w:tc>
      </w:tr>
      <w:tr w14:paraId="45D67CC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1000" w:type="pct"/>
            <w:tcBorders>
              <w:top w:val="nil"/>
              <w:left w:val="nil"/>
              <w:bottom w:val="nil"/>
              <w:right w:val="nil"/>
            </w:tcBorders>
            <w:shd w:val="clear" w:color="auto" w:fill="FFFFFF"/>
            <w:vAlign w:val="center"/>
          </w:tcPr>
          <w:p w14:paraId="2AC81B50">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矩阵运算效率</w:t>
            </w:r>
          </w:p>
        </w:tc>
        <w:tc>
          <w:tcPr>
            <w:tcW w:w="1472" w:type="pct"/>
            <w:tcBorders>
              <w:top w:val="nil"/>
              <w:left w:val="nil"/>
              <w:bottom w:val="nil"/>
              <w:right w:val="nil"/>
            </w:tcBorders>
            <w:shd w:val="clear" w:color="auto" w:fill="FFFFFF"/>
            <w:vAlign w:val="center"/>
          </w:tcPr>
          <w:p w14:paraId="68D05DC4">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GEMM峰值利用率&gt;90%</w:t>
            </w:r>
          </w:p>
        </w:tc>
        <w:tc>
          <w:tcPr>
            <w:tcW w:w="1499" w:type="pct"/>
            <w:tcBorders>
              <w:top w:val="nil"/>
              <w:left w:val="nil"/>
              <w:bottom w:val="nil"/>
              <w:right w:val="nil"/>
            </w:tcBorders>
            <w:shd w:val="clear" w:color="auto" w:fill="FFFFFF"/>
            <w:vAlign w:val="center"/>
          </w:tcPr>
          <w:p w14:paraId="360CFB97">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lang w:eastAsia="zh-CN"/>
              </w:rPr>
            </w:pPr>
            <w:r>
              <w:rPr>
                <w:rFonts w:hint="eastAsia"/>
                <w:b w:val="0"/>
                <w:i w:val="0"/>
                <w:color w:val="08090C"/>
                <w:sz w:val="21"/>
                <w:lang w:eastAsia="zh-CN"/>
              </w:rPr>
              <w:t>大规模矩阵并行</w:t>
            </w:r>
          </w:p>
          <w:p w14:paraId="5447888A">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效率30%～50%</w:t>
            </w:r>
          </w:p>
        </w:tc>
        <w:tc>
          <w:tcPr>
            <w:tcW w:w="1026" w:type="pct"/>
            <w:tcBorders>
              <w:top w:val="nil"/>
              <w:left w:val="nil"/>
              <w:bottom w:val="nil"/>
              <w:right w:val="nil"/>
            </w:tcBorders>
            <w:shd w:val="clear" w:color="auto" w:fill="FFFFFF"/>
            <w:vAlign w:val="center"/>
          </w:tcPr>
          <w:p w14:paraId="642A4DF8">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lang w:eastAsia="zh-CN"/>
              </w:rPr>
            </w:pPr>
            <w:r>
              <w:rPr>
                <w:rFonts w:hint="eastAsia"/>
                <w:b w:val="0"/>
                <w:i w:val="0"/>
                <w:color w:val="08090C"/>
                <w:sz w:val="21"/>
                <w:lang w:eastAsia="zh-CN"/>
              </w:rPr>
              <w:t>运算耗时</w:t>
            </w:r>
          </w:p>
          <w:p w14:paraId="4783FCEB">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高3倍-5倍</w:t>
            </w:r>
          </w:p>
        </w:tc>
      </w:tr>
      <w:tr w14:paraId="5D8247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1000" w:type="pct"/>
            <w:tcBorders>
              <w:top w:val="nil"/>
              <w:left w:val="nil"/>
              <w:bottom w:val="nil"/>
              <w:right w:val="nil"/>
            </w:tcBorders>
            <w:shd w:val="clear" w:color="auto" w:fill="F2F2F2"/>
            <w:vAlign w:val="center"/>
          </w:tcPr>
          <w:p w14:paraId="1F0AF3F8">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卷积算法优化</w:t>
            </w:r>
          </w:p>
        </w:tc>
        <w:tc>
          <w:tcPr>
            <w:tcW w:w="1472" w:type="pct"/>
            <w:tcBorders>
              <w:top w:val="nil"/>
              <w:left w:val="nil"/>
              <w:bottom w:val="nil"/>
              <w:right w:val="nil"/>
            </w:tcBorders>
            <w:shd w:val="clear" w:color="auto" w:fill="F2F2F2"/>
            <w:vAlign w:val="center"/>
          </w:tcPr>
          <w:p w14:paraId="37FACD81">
            <w:pPr>
              <w:pageBreakBefore w:val="0"/>
              <w:widowControl w:val="0"/>
              <w:kinsoku/>
              <w:topLinePunct w:val="0"/>
              <w:autoSpaceDE w:val="0"/>
              <w:autoSpaceDN w:val="0"/>
              <w:bidi w:val="0"/>
              <w:adjustRightInd w:val="0"/>
              <w:snapToGrid w:val="0"/>
              <w:jc w:val="left"/>
              <w:textAlignment w:val="baseline"/>
              <w:rPr>
                <w:rFonts w:hint="eastAsia"/>
                <w:b w:val="0"/>
                <w:i w:val="0"/>
                <w:color w:val="08090C"/>
                <w:sz w:val="21"/>
                <w:lang w:eastAsia="zh-CN"/>
              </w:rPr>
            </w:pPr>
            <w:r>
              <w:rPr>
                <w:rFonts w:hint="eastAsia"/>
                <w:b w:val="0"/>
                <w:i w:val="0"/>
                <w:color w:val="08090C"/>
                <w:sz w:val="21"/>
                <w:lang w:eastAsia="zh-CN"/>
              </w:rPr>
              <w:t>Winograd/FFT加速，</w:t>
            </w:r>
          </w:p>
          <w:p w14:paraId="42738A4A">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ResNet-50达4500帧/秒</w:t>
            </w:r>
          </w:p>
        </w:tc>
        <w:tc>
          <w:tcPr>
            <w:tcW w:w="1499" w:type="pct"/>
            <w:tcBorders>
              <w:top w:val="nil"/>
              <w:left w:val="nil"/>
              <w:bottom w:val="nil"/>
              <w:right w:val="nil"/>
            </w:tcBorders>
            <w:shd w:val="clear" w:color="auto" w:fill="F2F2F2"/>
            <w:vAlign w:val="center"/>
          </w:tcPr>
          <w:p w14:paraId="33DF0A8C">
            <w:pPr>
              <w:pageBreakBefore w:val="0"/>
              <w:widowControl w:val="0"/>
              <w:kinsoku/>
              <w:topLinePunct w:val="0"/>
              <w:autoSpaceDE w:val="0"/>
              <w:autoSpaceDN w:val="0"/>
              <w:bidi w:val="0"/>
              <w:adjustRightInd w:val="0"/>
              <w:snapToGrid w:val="0"/>
              <w:jc w:val="center"/>
              <w:textAlignment w:val="baseline"/>
              <w:rPr>
                <w:rFonts w:hint="default"/>
                <w:b w:val="0"/>
                <w:i w:val="0"/>
                <w:color w:val="08090C"/>
                <w:sz w:val="21"/>
                <w:lang w:val="en-US" w:eastAsia="zh-CN"/>
              </w:rPr>
            </w:pPr>
            <w:r>
              <w:rPr>
                <w:rFonts w:hint="eastAsia"/>
                <w:b w:val="0"/>
                <w:i w:val="0"/>
                <w:color w:val="08090C"/>
                <w:sz w:val="21"/>
                <w:lang w:eastAsia="zh-CN"/>
              </w:rPr>
              <w:t>显存访问占65%</w:t>
            </w:r>
            <w:r>
              <w:rPr>
                <w:rFonts w:hint="eastAsia"/>
                <w:b w:val="0"/>
                <w:i w:val="0"/>
                <w:color w:val="08090C"/>
                <w:sz w:val="21"/>
                <w:lang w:val="en-US" w:eastAsia="zh-CN"/>
              </w:rPr>
              <w:t>以上</w:t>
            </w:r>
          </w:p>
          <w:p w14:paraId="0E7B2441">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缺自适应优化</w:t>
            </w:r>
          </w:p>
        </w:tc>
        <w:tc>
          <w:tcPr>
            <w:tcW w:w="1026" w:type="pct"/>
            <w:tcBorders>
              <w:top w:val="nil"/>
              <w:left w:val="nil"/>
              <w:bottom w:val="nil"/>
              <w:right w:val="nil"/>
            </w:tcBorders>
            <w:shd w:val="clear" w:color="auto" w:fill="F2F2F2"/>
            <w:vAlign w:val="center"/>
          </w:tcPr>
          <w:p w14:paraId="23C2FAB2">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推理速度&lt;国际10%</w:t>
            </w:r>
          </w:p>
        </w:tc>
      </w:tr>
      <w:tr w14:paraId="114393F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1000" w:type="pct"/>
            <w:tcBorders>
              <w:top w:val="nil"/>
              <w:left w:val="nil"/>
              <w:bottom w:val="nil"/>
              <w:right w:val="nil"/>
            </w:tcBorders>
            <w:shd w:val="clear" w:color="auto" w:fill="FFFFFF"/>
            <w:vAlign w:val="center"/>
          </w:tcPr>
          <w:p w14:paraId="60CF1374">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信号处理实时性</w:t>
            </w:r>
          </w:p>
        </w:tc>
        <w:tc>
          <w:tcPr>
            <w:tcW w:w="1472" w:type="pct"/>
            <w:tcBorders>
              <w:top w:val="nil"/>
              <w:left w:val="nil"/>
              <w:bottom w:val="nil"/>
              <w:right w:val="nil"/>
            </w:tcBorders>
            <w:shd w:val="clear" w:color="auto" w:fill="FFFFFF"/>
            <w:vAlign w:val="center"/>
          </w:tcPr>
          <w:p w14:paraId="70A08E96">
            <w:pPr>
              <w:pageBreakBefore w:val="0"/>
              <w:widowControl w:val="0"/>
              <w:kinsoku/>
              <w:topLinePunct w:val="0"/>
              <w:autoSpaceDE w:val="0"/>
              <w:autoSpaceDN w:val="0"/>
              <w:bidi w:val="0"/>
              <w:adjustRightInd w:val="0"/>
              <w:snapToGrid w:val="0"/>
              <w:jc w:val="left"/>
              <w:textAlignment w:val="baseline"/>
              <w:rPr>
                <w:rFonts w:hint="eastAsia"/>
                <w:b w:val="0"/>
                <w:i w:val="0"/>
                <w:color w:val="08090C"/>
                <w:sz w:val="21"/>
                <w:lang w:eastAsia="zh-CN"/>
              </w:rPr>
            </w:pPr>
            <w:r>
              <w:rPr>
                <w:rFonts w:hint="eastAsia"/>
                <w:b w:val="0"/>
                <w:i w:val="0"/>
                <w:color w:val="08090C"/>
                <w:sz w:val="21"/>
                <w:lang w:eastAsia="zh-CN"/>
              </w:rPr>
              <w:t>CFAR延迟&lt;1ms，</w:t>
            </w:r>
          </w:p>
          <w:p w14:paraId="7E04E99F">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MVDR支持32通道</w:t>
            </w:r>
          </w:p>
        </w:tc>
        <w:tc>
          <w:tcPr>
            <w:tcW w:w="1499" w:type="pct"/>
            <w:tcBorders>
              <w:top w:val="nil"/>
              <w:left w:val="nil"/>
              <w:bottom w:val="nil"/>
              <w:right w:val="nil"/>
            </w:tcBorders>
            <w:shd w:val="clear" w:color="auto" w:fill="FFFFFF"/>
            <w:vAlign w:val="center"/>
          </w:tcPr>
          <w:p w14:paraId="7DFE3089">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lang w:eastAsia="zh-CN"/>
              </w:rPr>
            </w:pPr>
            <w:r>
              <w:rPr>
                <w:rFonts w:hint="eastAsia"/>
                <w:b w:val="0"/>
                <w:i w:val="0"/>
                <w:color w:val="08090C"/>
                <w:sz w:val="21"/>
                <w:lang w:eastAsia="zh-CN"/>
              </w:rPr>
              <w:t>CFAR&gt;10ms,</w:t>
            </w:r>
          </w:p>
          <w:p w14:paraId="4F7D6A6B">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MVDR 16通道延迟20ms</w:t>
            </w:r>
          </w:p>
        </w:tc>
        <w:tc>
          <w:tcPr>
            <w:tcW w:w="1026" w:type="pct"/>
            <w:tcBorders>
              <w:top w:val="nil"/>
              <w:left w:val="nil"/>
              <w:bottom w:val="nil"/>
              <w:right w:val="nil"/>
            </w:tcBorders>
            <w:shd w:val="clear" w:color="auto" w:fill="FFFFFF"/>
            <w:vAlign w:val="center"/>
          </w:tcPr>
          <w:p w14:paraId="6694F893">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lang w:eastAsia="zh-CN"/>
              </w:rPr>
            </w:pPr>
            <w:r>
              <w:rPr>
                <w:rFonts w:hint="eastAsia"/>
                <w:b w:val="0"/>
                <w:i w:val="0"/>
                <w:color w:val="08090C"/>
                <w:sz w:val="21"/>
                <w:lang w:eastAsia="zh-CN"/>
              </w:rPr>
              <w:t>多通道延迟</w:t>
            </w:r>
          </w:p>
          <w:p w14:paraId="3DDE2F7F">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高4-10倍</w:t>
            </w:r>
          </w:p>
        </w:tc>
      </w:tr>
      <w:tr w14:paraId="5002EC4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1000" w:type="pct"/>
            <w:tcBorders>
              <w:top w:val="nil"/>
              <w:left w:val="nil"/>
              <w:bottom w:val="nil"/>
              <w:right w:val="nil"/>
            </w:tcBorders>
            <w:shd w:val="clear" w:color="auto" w:fill="F2F2F2"/>
            <w:vAlign w:val="center"/>
          </w:tcPr>
          <w:p w14:paraId="08D6DB39">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硬件加速能力</w:t>
            </w:r>
          </w:p>
        </w:tc>
        <w:tc>
          <w:tcPr>
            <w:tcW w:w="1472" w:type="pct"/>
            <w:tcBorders>
              <w:top w:val="nil"/>
              <w:left w:val="nil"/>
              <w:bottom w:val="nil"/>
              <w:right w:val="nil"/>
            </w:tcBorders>
            <w:shd w:val="clear" w:color="auto" w:fill="F2F2F2"/>
            <w:vAlign w:val="center"/>
          </w:tcPr>
          <w:p w14:paraId="554051E0">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TensorCore+HBM2e</w:t>
            </w:r>
          </w:p>
          <w:p w14:paraId="1D47AA6C">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(3TB/s)+稀疏引擎</w:t>
            </w:r>
          </w:p>
        </w:tc>
        <w:tc>
          <w:tcPr>
            <w:tcW w:w="1499" w:type="pct"/>
            <w:tcBorders>
              <w:top w:val="nil"/>
              <w:left w:val="nil"/>
              <w:bottom w:val="nil"/>
              <w:right w:val="nil"/>
            </w:tcBorders>
            <w:shd w:val="clear" w:color="auto" w:fill="F2F2F2"/>
            <w:vAlign w:val="center"/>
          </w:tcPr>
          <w:p w14:paraId="12D7A8EC">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lang w:eastAsia="zh-CN"/>
              </w:rPr>
            </w:pPr>
            <w:r>
              <w:rPr>
                <w:rFonts w:hint="eastAsia"/>
                <w:b w:val="0"/>
                <w:i w:val="0"/>
                <w:color w:val="08090C"/>
                <w:sz w:val="21"/>
                <w:lang w:eastAsia="zh-CN"/>
              </w:rPr>
              <w:t>GDDR6(500GB/s)，</w:t>
            </w:r>
          </w:p>
          <w:p w14:paraId="3E10E5AE">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无专用计算单元</w:t>
            </w:r>
          </w:p>
        </w:tc>
        <w:tc>
          <w:tcPr>
            <w:tcW w:w="1026" w:type="pct"/>
            <w:tcBorders>
              <w:top w:val="nil"/>
              <w:left w:val="nil"/>
              <w:bottom w:val="nil"/>
              <w:right w:val="nil"/>
            </w:tcBorders>
            <w:shd w:val="clear" w:color="auto" w:fill="F2F2F2"/>
            <w:vAlign w:val="center"/>
          </w:tcPr>
          <w:p w14:paraId="66DD03FF">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lang w:eastAsia="zh-CN"/>
              </w:rPr>
            </w:pPr>
            <w:r>
              <w:rPr>
                <w:rFonts w:hint="eastAsia"/>
                <w:b w:val="0"/>
                <w:i w:val="0"/>
                <w:color w:val="08090C"/>
                <w:sz w:val="21"/>
                <w:lang w:eastAsia="zh-CN"/>
              </w:rPr>
              <w:t>带宽仅1/6，</w:t>
            </w:r>
          </w:p>
          <w:p w14:paraId="5DDBF801">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稀疏效率降40%</w:t>
            </w:r>
          </w:p>
        </w:tc>
      </w:tr>
      <w:tr w14:paraId="2269B01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1000" w:type="pct"/>
            <w:tcBorders>
              <w:top w:val="nil"/>
              <w:left w:val="nil"/>
              <w:bottom w:val="nil"/>
              <w:right w:val="nil"/>
            </w:tcBorders>
            <w:shd w:val="clear" w:color="auto" w:fill="FFFFFF"/>
            <w:vAlign w:val="center"/>
          </w:tcPr>
          <w:p w14:paraId="693B7DED">
            <w:pPr>
              <w:pageBreakBefore w:val="0"/>
              <w:widowControl w:val="0"/>
              <w:kinsoku/>
              <w:topLinePunct w:val="0"/>
              <w:autoSpaceDE w:val="0"/>
              <w:autoSpaceDN w:val="0"/>
              <w:bidi w:val="0"/>
              <w:adjustRightInd w:val="0"/>
              <w:snapToGrid w:val="0"/>
              <w:jc w:val="left"/>
              <w:textAlignment w:val="baseline"/>
              <w:rPr>
                <w:b w:val="0"/>
                <w:i w:val="0"/>
                <w:color w:val="08090C"/>
                <w:sz w:val="21"/>
                <w:lang w:eastAsia="zh-CN"/>
              </w:rPr>
            </w:pPr>
            <w:r>
              <w:rPr>
                <w:rFonts w:hint="eastAsia"/>
                <w:b w:val="0"/>
                <w:i w:val="0"/>
                <w:color w:val="08090C"/>
                <w:sz w:val="21"/>
                <w:lang w:eastAsia="zh-CN"/>
              </w:rPr>
              <w:t>开发生态完备性</w:t>
            </w:r>
          </w:p>
        </w:tc>
        <w:tc>
          <w:tcPr>
            <w:tcW w:w="1472" w:type="pct"/>
            <w:tcBorders>
              <w:top w:val="nil"/>
              <w:left w:val="nil"/>
              <w:bottom w:val="nil"/>
              <w:right w:val="nil"/>
            </w:tcBorders>
            <w:shd w:val="clear" w:color="auto" w:fill="FFFFFF"/>
            <w:vAlign w:val="center"/>
          </w:tcPr>
          <w:p w14:paraId="0429ED88">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完备工具链+10万算子库</w:t>
            </w:r>
          </w:p>
        </w:tc>
        <w:tc>
          <w:tcPr>
            <w:tcW w:w="1499" w:type="pct"/>
            <w:tcBorders>
              <w:top w:val="nil"/>
              <w:left w:val="nil"/>
              <w:bottom w:val="nil"/>
              <w:right w:val="nil"/>
            </w:tcBorders>
            <w:shd w:val="clear" w:color="auto" w:fill="FFFFFF"/>
            <w:vAlign w:val="center"/>
          </w:tcPr>
          <w:p w14:paraId="63036ACD">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无调试工具，算子库稀缺，移植效率低</w:t>
            </w:r>
          </w:p>
        </w:tc>
        <w:tc>
          <w:tcPr>
            <w:tcW w:w="1026" w:type="pct"/>
            <w:tcBorders>
              <w:top w:val="nil"/>
              <w:left w:val="nil"/>
              <w:bottom w:val="nil"/>
              <w:right w:val="nil"/>
            </w:tcBorders>
            <w:shd w:val="clear" w:color="auto" w:fill="FFFFFF"/>
            <w:vAlign w:val="center"/>
          </w:tcPr>
          <w:p w14:paraId="1135476A">
            <w:pPr>
              <w:pageBreakBefore w:val="0"/>
              <w:widowControl w:val="0"/>
              <w:kinsoku/>
              <w:topLinePunct w:val="0"/>
              <w:autoSpaceDE w:val="0"/>
              <w:autoSpaceDN w:val="0"/>
              <w:bidi w:val="0"/>
              <w:adjustRightInd w:val="0"/>
              <w:snapToGrid w:val="0"/>
              <w:jc w:val="center"/>
              <w:textAlignment w:val="baseline"/>
              <w:rPr>
                <w:rFonts w:hint="eastAsia"/>
                <w:b w:val="0"/>
                <w:i w:val="0"/>
                <w:color w:val="08090C"/>
                <w:sz w:val="21"/>
                <w:lang w:eastAsia="zh-CN"/>
              </w:rPr>
            </w:pPr>
            <w:r>
              <w:rPr>
                <w:rFonts w:hint="eastAsia"/>
                <w:b w:val="0"/>
                <w:i w:val="0"/>
                <w:color w:val="08090C"/>
                <w:sz w:val="21"/>
                <w:lang w:eastAsia="zh-CN"/>
              </w:rPr>
              <w:t>开发周期</w:t>
            </w:r>
          </w:p>
          <w:p w14:paraId="3A7B6BC8">
            <w:pPr>
              <w:pageBreakBefore w:val="0"/>
              <w:widowControl w:val="0"/>
              <w:kinsoku/>
              <w:topLinePunct w:val="0"/>
              <w:autoSpaceDE w:val="0"/>
              <w:autoSpaceDN w:val="0"/>
              <w:bidi w:val="0"/>
              <w:adjustRightInd w:val="0"/>
              <w:snapToGrid w:val="0"/>
              <w:jc w:val="center"/>
              <w:textAlignment w:val="baseline"/>
              <w:rPr>
                <w:b w:val="0"/>
                <w:i w:val="0"/>
                <w:color w:val="08090C"/>
                <w:sz w:val="21"/>
                <w:lang w:eastAsia="zh-CN"/>
              </w:rPr>
            </w:pPr>
            <w:r>
              <w:rPr>
                <w:rFonts w:hint="eastAsia"/>
                <w:b w:val="0"/>
                <w:i w:val="0"/>
                <w:color w:val="08090C"/>
                <w:sz w:val="21"/>
                <w:lang w:eastAsia="zh-CN"/>
              </w:rPr>
              <w:t>延长3倍</w:t>
            </w:r>
          </w:p>
        </w:tc>
      </w:tr>
    </w:tbl>
    <w:p w14:paraId="6AFB8C6B">
      <w:pPr>
        <w:pageBreakBefore w:val="0"/>
        <w:kinsoku/>
        <w:topLinePunct w:val="0"/>
        <w:autoSpaceDE w:val="0"/>
        <w:autoSpaceDN w:val="0"/>
        <w:bidi w:val="0"/>
        <w:adjustRightInd w:val="0"/>
        <w:snapToGrid w:val="0"/>
        <w:ind w:firstLine="482" w:firstLineChars="200"/>
        <w:textAlignment w:val="baseline"/>
        <w:rPr>
          <w:lang w:eastAsia="zh-CN"/>
        </w:rPr>
      </w:pPr>
      <w:r>
        <w:rPr>
          <w:rFonts w:hint="eastAsia"/>
          <w:b/>
          <w:bCs/>
          <w:lang w:eastAsia="zh-CN"/>
        </w:rPr>
        <w:t>矩阵运算优化方面</w:t>
      </w:r>
      <w:r>
        <w:rPr>
          <w:rFonts w:hint="eastAsia"/>
          <w:lang w:eastAsia="zh-CN"/>
        </w:rPr>
        <w:t>，以NVIDIA CUDA生态为代表的国际方案通过硬件级加速及存储策略优化，使矩阵乘法（GEMM）的峰值算力利用率突破90%，并支持混合精度计算实现2-4倍吞吐量提升。反观国产凌久GPU，其基于OpenCL的矩阵库虽实现基础功能，但大规模矩阵并行效率仅30%-50%，相同运算耗时达国际平台的3倍-5倍，主因在于硬件加速单元缺失与显存访问模式未优化。</w:t>
      </w:r>
    </w:p>
    <w:p w14:paraId="56E7FC15">
      <w:pPr>
        <w:pageBreakBefore w:val="0"/>
        <w:kinsoku/>
        <w:topLinePunct w:val="0"/>
        <w:autoSpaceDE w:val="0"/>
        <w:autoSpaceDN w:val="0"/>
        <w:bidi w:val="0"/>
        <w:adjustRightInd w:val="0"/>
        <w:snapToGrid w:val="0"/>
        <w:ind w:firstLine="482" w:firstLineChars="200"/>
        <w:textAlignment w:val="baseline"/>
        <w:rPr>
          <w:lang w:eastAsia="zh-CN"/>
        </w:rPr>
      </w:pPr>
      <w:r>
        <w:rPr>
          <w:rFonts w:hint="eastAsia"/>
          <w:b/>
          <w:bCs/>
          <w:lang w:eastAsia="zh-CN"/>
        </w:rPr>
        <w:t>卷积算法优化深度</w:t>
      </w:r>
      <w:r>
        <w:rPr>
          <w:rFonts w:hint="eastAsia"/>
          <w:lang w:eastAsia="zh-CN"/>
        </w:rPr>
        <w:t>的差距更为突出。国际cuDNN库集成Winograd/FFT等自适应算法，较DSP提升超100倍，以及实时调优器自动选择最优算法。国产凌久GPU当前仅支持基础2D卷积，显存访问开销占总耗时65%以上，且缺乏算法级优化，导致相同模型推理速度不足国际水平的1/10。</w:t>
      </w:r>
    </w:p>
    <w:p w14:paraId="20AA7D3D">
      <w:pPr>
        <w:pageBreakBefore w:val="0"/>
        <w:kinsoku/>
        <w:topLinePunct w:val="0"/>
        <w:autoSpaceDE w:val="0"/>
        <w:autoSpaceDN w:val="0"/>
        <w:bidi w:val="0"/>
        <w:adjustRightInd w:val="0"/>
        <w:snapToGrid w:val="0"/>
        <w:ind w:firstLine="482" w:firstLineChars="200"/>
        <w:textAlignment w:val="baseline"/>
        <w:rPr>
          <w:rFonts w:hint="eastAsia"/>
          <w:lang w:eastAsia="zh-CN"/>
        </w:rPr>
      </w:pPr>
      <w:r>
        <w:rPr>
          <w:rFonts w:hint="eastAsia"/>
          <w:b/>
          <w:bCs/>
          <w:lang w:eastAsia="zh-CN"/>
        </w:rPr>
        <w:t>专用信号处理算法</w:t>
      </w:r>
      <w:r>
        <w:rPr>
          <w:rFonts w:hint="eastAsia"/>
          <w:lang w:eastAsia="zh-CN"/>
        </w:rPr>
        <w:t>实时性的短板直接影响应用落地。国际方案通过滑动窗口并行化、片上内存复用及异步流水线技术，实现CFAR检测延迟&lt;1ms（1000×1000数据），</w:t>
      </w:r>
      <w:r>
        <w:rPr>
          <w:rFonts w:hint="eastAsia"/>
          <w:b/>
          <w:bCs/>
          <w:lang w:eastAsia="zh-CN"/>
        </w:rPr>
        <w:t>MVDR算法</w:t>
      </w:r>
      <w:r>
        <w:rPr>
          <w:rFonts w:hint="eastAsia"/>
          <w:lang w:eastAsia="zh-CN"/>
        </w:rPr>
        <w:t>可实时处理32通道数据。国产平台虽实现MVDR/CFAR基础功能，但CFAR检测延迟&gt;10ms，MVDR在16通道下延迟达20ms，根源在于全局内存频繁访问及多通道扩展性弱，开发效率降低3倍。</w:t>
      </w:r>
    </w:p>
    <w:p w14:paraId="65FAE7BB">
      <w:pPr>
        <w:pageBreakBefore w:val="0"/>
        <w:kinsoku/>
        <w:topLinePunct w:val="0"/>
        <w:autoSpaceDE w:val="0"/>
        <w:autoSpaceDN w:val="0"/>
        <w:bidi w:val="0"/>
        <w:adjustRightInd w:val="0"/>
        <w:snapToGrid w:val="0"/>
        <w:ind w:firstLine="482" w:firstLineChars="200"/>
        <w:textAlignment w:val="baseline"/>
        <w:rPr>
          <w:lang w:eastAsia="zh-CN"/>
        </w:rPr>
      </w:pPr>
      <w:r>
        <w:rPr>
          <w:rFonts w:hint="eastAsia"/>
          <w:b/>
          <w:bCs/>
          <w:lang w:eastAsia="zh-CN"/>
        </w:rPr>
        <w:t>硬件加速技术代际差异</w:t>
      </w:r>
      <w:r>
        <w:rPr>
          <w:rFonts w:hint="eastAsia"/>
          <w:lang w:eastAsia="zh-CN"/>
        </w:rPr>
        <w:t>进一步制约国产性能。国际硬件集成Tensor Core、HBM2e显存及结构化稀疏引擎。国产凌久GPU依赖GDDR6显存，无专用计算单元导致稀疏计算效率下降40%，片上共享内存容量仅64KB限制数据分块优化。</w:t>
      </w:r>
    </w:p>
    <w:p w14:paraId="19BBA679">
      <w:pPr>
        <w:pageBreakBefore w:val="0"/>
        <w:kinsoku/>
        <w:topLinePunct w:val="0"/>
        <w:autoSpaceDE w:val="0"/>
        <w:autoSpaceDN w:val="0"/>
        <w:bidi w:val="0"/>
        <w:adjustRightInd w:val="0"/>
        <w:snapToGrid w:val="0"/>
        <w:ind w:firstLine="482" w:firstLineChars="200"/>
        <w:textAlignment w:val="baseline"/>
        <w:rPr>
          <w:lang w:eastAsia="zh-CN"/>
        </w:rPr>
      </w:pPr>
      <w:r>
        <w:rPr>
          <w:rFonts w:hint="eastAsia"/>
          <w:b/>
          <w:bCs/>
          <w:lang w:eastAsia="zh-CN"/>
        </w:rPr>
        <w:t>开发生态完备性差距</w:t>
      </w:r>
      <w:r>
        <w:rPr>
          <w:rFonts w:hint="eastAsia"/>
          <w:lang w:eastAsia="zh-CN"/>
        </w:rPr>
        <w:t>构成系统性瓶颈。NVIDIA构建了“编译器-库-工具链”垂直生态：Nsight支持内核级剖析、Triton编译器自动生成高性能代码、社区提供超10万优化算子（如cuFFT）。国产OpenCL生态则面临工具链缺失、算子库稀缺、编译自动化不足三重断链。</w:t>
      </w:r>
    </w:p>
    <w:p w14:paraId="303E3FD1">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国产凌久GPU在算力利用率、实时性（CFAR/MVDR延迟高）及生态完备性上存在代际差距。破局需三向发力：</w:t>
      </w:r>
    </w:p>
    <w:p w14:paraId="385E31A4">
      <w:pPr>
        <w:pageBreakBefore w:val="0"/>
        <w:numPr>
          <w:ilvl w:val="0"/>
          <w:numId w:val="6"/>
        </w:numPr>
        <w:kinsoku/>
        <w:topLinePunct w:val="0"/>
        <w:autoSpaceDE w:val="0"/>
        <w:autoSpaceDN w:val="0"/>
        <w:bidi w:val="0"/>
        <w:adjustRightInd w:val="0"/>
        <w:snapToGrid w:val="0"/>
        <w:textAlignment w:val="baseline"/>
        <w:rPr>
          <w:lang w:eastAsia="zh-CN"/>
        </w:rPr>
      </w:pPr>
      <w:r>
        <w:rPr>
          <w:rFonts w:hint="eastAsia"/>
          <w:b/>
          <w:bCs/>
          <w:lang w:eastAsia="zh-CN"/>
        </w:rPr>
        <w:t>算法层</w:t>
      </w:r>
      <w:r>
        <w:rPr>
          <w:rFonts w:hint="eastAsia"/>
          <w:lang w:eastAsia="zh-CN"/>
        </w:rPr>
        <w:t>：设计硬件感知内核，采用分块GEMM策略提升矩阵效率，通过Local Memory优化将CFAR延迟缩短60%；</w:t>
      </w:r>
    </w:p>
    <w:p w14:paraId="059997AC">
      <w:pPr>
        <w:pageBreakBefore w:val="0"/>
        <w:numPr>
          <w:ilvl w:val="0"/>
          <w:numId w:val="6"/>
        </w:numPr>
        <w:kinsoku/>
        <w:topLinePunct w:val="0"/>
        <w:autoSpaceDE w:val="0"/>
        <w:autoSpaceDN w:val="0"/>
        <w:bidi w:val="0"/>
        <w:adjustRightInd w:val="0"/>
        <w:snapToGrid w:val="0"/>
        <w:textAlignment w:val="baseline"/>
        <w:rPr>
          <w:lang w:eastAsia="zh-CN"/>
        </w:rPr>
      </w:pPr>
      <w:r>
        <w:rPr>
          <w:rFonts w:hint="eastAsia"/>
          <w:b/>
          <w:bCs/>
          <w:lang w:eastAsia="zh-CN"/>
        </w:rPr>
        <w:t>硬件层</w:t>
      </w:r>
      <w:r>
        <w:rPr>
          <w:rFonts w:hint="eastAsia"/>
          <w:lang w:eastAsia="zh-CN"/>
        </w:rPr>
        <w:t>：挖掘国产GPU片上内存潜力，构建数据分块流水线缓解带宽瓶颈；</w:t>
      </w:r>
    </w:p>
    <w:p w14:paraId="2FE63961">
      <w:pPr>
        <w:pageBreakBefore w:val="0"/>
        <w:numPr>
          <w:ilvl w:val="0"/>
          <w:numId w:val="6"/>
        </w:numPr>
        <w:kinsoku/>
        <w:topLinePunct w:val="0"/>
        <w:autoSpaceDE w:val="0"/>
        <w:autoSpaceDN w:val="0"/>
        <w:bidi w:val="0"/>
        <w:adjustRightInd w:val="0"/>
        <w:snapToGrid w:val="0"/>
        <w:textAlignment w:val="baseline"/>
        <w:rPr>
          <w:lang w:eastAsia="zh-CN"/>
        </w:rPr>
      </w:pPr>
      <w:r>
        <w:rPr>
          <w:rFonts w:hint="eastAsia"/>
          <w:b/>
          <w:bCs/>
          <w:lang w:eastAsia="zh-CN"/>
        </w:rPr>
        <w:t>生态层</w:t>
      </w:r>
      <w:r>
        <w:rPr>
          <w:rFonts w:hint="eastAsia"/>
          <w:lang w:eastAsia="zh-CN"/>
        </w:rPr>
        <w:t xml:space="preserve">：建设国产信号处理算子库（如Lingjiu-SPML），开发自动代码生成工具链衔接MATLAB原型。  </w:t>
      </w:r>
    </w:p>
    <w:p w14:paraId="3C744680">
      <w:pPr>
        <w:pStyle w:val="4"/>
        <w:pageBreakBefore w:val="0"/>
        <w:kinsoku/>
        <w:topLinePunct w:val="0"/>
        <w:autoSpaceDE w:val="0"/>
        <w:autoSpaceDN w:val="0"/>
        <w:bidi w:val="0"/>
        <w:adjustRightInd w:val="0"/>
        <w:snapToGrid w:val="0"/>
        <w:textAlignment w:val="baseline"/>
        <w:rPr>
          <w:lang w:eastAsia="zh-CN"/>
        </w:rPr>
      </w:pPr>
      <w:bookmarkStart w:id="65" w:name="_Toc251"/>
      <w:bookmarkStart w:id="66" w:name="_Toc67"/>
      <w:bookmarkStart w:id="67" w:name="_Toc23111"/>
      <w:r>
        <w:rPr>
          <w:rFonts w:hint="eastAsia"/>
          <w:lang w:eastAsia="zh-CN"/>
        </w:rPr>
        <w:t>1.</w:t>
      </w:r>
      <w:r>
        <w:rPr>
          <w:rFonts w:hint="eastAsia"/>
          <w:lang w:val="en-US" w:eastAsia="zh-CN"/>
        </w:rPr>
        <w:t>4</w:t>
      </w:r>
      <w:r>
        <w:rPr>
          <w:rFonts w:hint="eastAsia"/>
          <w:lang w:eastAsia="zh-CN"/>
        </w:rPr>
        <w:t>.3 产业应用与生态协同对比</w:t>
      </w:r>
      <w:bookmarkEnd w:id="65"/>
      <w:bookmarkEnd w:id="66"/>
      <w:bookmarkEnd w:id="67"/>
    </w:p>
    <w:p w14:paraId="19DD616F">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b w:val="0"/>
          <w:bCs w:val="0"/>
          <w:lang w:eastAsia="zh-CN"/>
        </w:rPr>
        <w:t>国际产业生态现状。国</w:t>
      </w:r>
      <w:r>
        <w:rPr>
          <w:rFonts w:hint="eastAsia"/>
          <w:lang w:eastAsia="zh-CN"/>
        </w:rPr>
        <w:t>际GPU加速信号处理已形成成熟的垂直整合生态体系，其核心特征表现为：</w:t>
      </w:r>
    </w:p>
    <w:p w14:paraId="51B399A5">
      <w:pPr>
        <w:pageBreakBefore w:val="0"/>
        <w:numPr>
          <w:ilvl w:val="0"/>
          <w:numId w:val="0"/>
        </w:numPr>
        <w:kinsoku/>
        <w:topLinePunct w:val="0"/>
        <w:autoSpaceDE w:val="0"/>
        <w:autoSpaceDN w:val="0"/>
        <w:bidi w:val="0"/>
        <w:adjustRightInd w:val="0"/>
        <w:snapToGrid w:val="0"/>
        <w:ind w:firstLine="482" w:firstLineChars="200"/>
        <w:textAlignment w:val="baseline"/>
        <w:rPr>
          <w:rFonts w:hint="eastAsia"/>
          <w:lang w:eastAsia="zh-CN"/>
        </w:rPr>
      </w:pPr>
      <w:r>
        <w:rPr>
          <w:rFonts w:hint="eastAsia"/>
          <w:b/>
          <w:bCs/>
          <w:lang w:eastAsia="zh-CN"/>
        </w:rPr>
        <w:t>（</w:t>
      </w:r>
      <w:r>
        <w:rPr>
          <w:rFonts w:hint="eastAsia"/>
          <w:b/>
          <w:bCs/>
          <w:lang w:val="en-US" w:eastAsia="zh-CN"/>
        </w:rPr>
        <w:t>1</w:t>
      </w:r>
      <w:r>
        <w:rPr>
          <w:rFonts w:hint="eastAsia"/>
          <w:b/>
          <w:bCs/>
          <w:lang w:eastAsia="zh-CN"/>
        </w:rPr>
        <w:t>）硬件-算法深度耦合</w:t>
      </w:r>
      <w:r>
        <w:rPr>
          <w:rFonts w:hint="eastAsia"/>
          <w:lang w:eastAsia="zh-CN"/>
        </w:rPr>
        <w:t>。NVIDIA通过CUDA生态构建了从芯片到算法库再到领域应用的全链条优化。</w:t>
      </w:r>
    </w:p>
    <w:p w14:paraId="347A6F03">
      <w:pPr>
        <w:pageBreakBefore w:val="0"/>
        <w:numPr>
          <w:ilvl w:val="0"/>
          <w:numId w:val="0"/>
        </w:numPr>
        <w:kinsoku/>
        <w:topLinePunct w:val="0"/>
        <w:autoSpaceDE w:val="0"/>
        <w:autoSpaceDN w:val="0"/>
        <w:bidi w:val="0"/>
        <w:adjustRightInd w:val="0"/>
        <w:snapToGrid w:val="0"/>
        <w:ind w:firstLine="482" w:firstLineChars="200"/>
        <w:textAlignment w:val="baseline"/>
        <w:rPr>
          <w:rFonts w:hint="eastAsia"/>
          <w:lang w:eastAsia="zh-CN"/>
        </w:rPr>
      </w:pPr>
      <w:r>
        <w:rPr>
          <w:rFonts w:hint="eastAsia"/>
          <w:b/>
          <w:bCs/>
          <w:lang w:eastAsia="zh-CN"/>
        </w:rPr>
        <w:t>（</w:t>
      </w:r>
      <w:r>
        <w:rPr>
          <w:rFonts w:hint="eastAsia"/>
          <w:b/>
          <w:bCs/>
          <w:lang w:val="en-US" w:eastAsia="zh-CN"/>
        </w:rPr>
        <w:t>2</w:t>
      </w:r>
      <w:r>
        <w:rPr>
          <w:rFonts w:hint="eastAsia"/>
          <w:b/>
          <w:bCs/>
          <w:lang w:eastAsia="zh-CN"/>
        </w:rPr>
        <w:t>）标准化接口与工具链。</w:t>
      </w:r>
      <w:r>
        <w:rPr>
          <w:rFonts w:hint="eastAsia"/>
          <w:lang w:eastAsia="zh-CN"/>
        </w:rPr>
        <w:t>国际产业界已建立统一的加速计算标准，并形成从MATLAB原型到GPU部署的自动化工具链。爱立信公开案例显示，其毫米波雷达信号处理算法从仿真到部署周期缩短至2周。</w:t>
      </w:r>
    </w:p>
    <w:p w14:paraId="480A0AA5">
      <w:pPr>
        <w:pageBreakBefore w:val="0"/>
        <w:numPr>
          <w:ilvl w:val="0"/>
          <w:numId w:val="0"/>
        </w:numPr>
        <w:kinsoku/>
        <w:topLinePunct w:val="0"/>
        <w:autoSpaceDE w:val="0"/>
        <w:autoSpaceDN w:val="0"/>
        <w:bidi w:val="0"/>
        <w:adjustRightInd w:val="0"/>
        <w:snapToGrid w:val="0"/>
        <w:ind w:firstLine="482" w:firstLineChars="200"/>
        <w:textAlignment w:val="baseline"/>
        <w:rPr>
          <w:lang w:eastAsia="zh-CN"/>
        </w:rPr>
      </w:pPr>
      <w:r>
        <w:rPr>
          <w:rFonts w:hint="eastAsia"/>
          <w:b/>
          <w:bCs/>
          <w:lang w:eastAsia="zh-CN"/>
        </w:rPr>
        <w:t>（</w:t>
      </w:r>
      <w:r>
        <w:rPr>
          <w:rFonts w:hint="eastAsia"/>
          <w:b/>
          <w:bCs/>
          <w:lang w:val="en-US" w:eastAsia="zh-CN"/>
        </w:rPr>
        <w:t>3</w:t>
      </w:r>
      <w:r>
        <w:rPr>
          <w:rFonts w:hint="eastAsia"/>
          <w:b/>
          <w:bCs/>
          <w:lang w:eastAsia="zh-CN"/>
        </w:rPr>
        <w:t>）跨行业协同机制。</w:t>
      </w:r>
      <w:r>
        <w:rPr>
          <w:rFonts w:hint="eastAsia"/>
          <w:lang w:eastAsia="zh-CN"/>
        </w:rPr>
        <w:t>芯片厂商、算法开发商与终端用户通过联盟共享优化经验。</w:t>
      </w:r>
    </w:p>
    <w:p w14:paraId="00677C1F">
      <w:pPr>
        <w:pageBreakBefore w:val="0"/>
        <w:kinsoku/>
        <w:topLinePunct w:val="0"/>
        <w:autoSpaceDE w:val="0"/>
        <w:autoSpaceDN w:val="0"/>
        <w:bidi w:val="0"/>
        <w:adjustRightInd w:val="0"/>
        <w:snapToGrid w:val="0"/>
        <w:ind w:firstLine="480" w:firstLineChars="200"/>
        <w:textAlignment w:val="baseline"/>
        <w:rPr>
          <w:rFonts w:hint="eastAsia"/>
          <w:lang w:eastAsia="zh-CN"/>
        </w:rPr>
      </w:pPr>
      <w:r>
        <w:rPr>
          <w:rFonts w:hint="eastAsia"/>
          <w:b w:val="0"/>
          <w:bCs w:val="0"/>
          <w:lang w:eastAsia="zh-CN"/>
        </w:rPr>
        <w:t>国内产业生态现状。国产</w:t>
      </w:r>
      <w:r>
        <w:rPr>
          <w:rFonts w:hint="eastAsia"/>
          <w:lang w:eastAsia="zh-CN"/>
        </w:rPr>
        <w:t>GPU信号处理生态处于快速建设期，呈现以下特点：</w:t>
      </w:r>
    </w:p>
    <w:p w14:paraId="52E31370">
      <w:pPr>
        <w:pageBreakBefore w:val="0"/>
        <w:kinsoku/>
        <w:topLinePunct w:val="0"/>
        <w:autoSpaceDE w:val="0"/>
        <w:autoSpaceDN w:val="0"/>
        <w:bidi w:val="0"/>
        <w:adjustRightInd w:val="0"/>
        <w:snapToGrid w:val="0"/>
        <w:ind w:firstLine="482" w:firstLineChars="200"/>
        <w:textAlignment w:val="baseline"/>
        <w:rPr>
          <w:rFonts w:hint="eastAsia"/>
          <w:lang w:eastAsia="zh-CN"/>
        </w:rPr>
      </w:pPr>
      <w:r>
        <w:rPr>
          <w:rFonts w:hint="eastAsia"/>
          <w:b/>
          <w:bCs/>
          <w:lang w:eastAsia="zh-CN"/>
        </w:rPr>
        <w:t>（</w:t>
      </w:r>
      <w:r>
        <w:rPr>
          <w:rFonts w:hint="eastAsia"/>
          <w:b/>
          <w:bCs/>
          <w:lang w:val="en-US" w:eastAsia="zh-CN"/>
        </w:rPr>
        <w:t>1</w:t>
      </w:r>
      <w:r>
        <w:rPr>
          <w:rFonts w:hint="eastAsia"/>
          <w:b/>
          <w:bCs/>
          <w:lang w:eastAsia="zh-CN"/>
        </w:rPr>
        <w:t>）自主可控技术链初现。</w:t>
      </w:r>
      <w:r>
        <w:rPr>
          <w:rFonts w:hint="eastAsia"/>
          <w:lang w:eastAsia="zh-CN"/>
        </w:rPr>
        <w:t>凌久GPU与国产基带芯片、操作系统完成适配，在舰载雷达系统中实现CFAR检测国产化替代，虚警率降低30%。但关键算子库（如FFT）性能仍落后国际30%-50%。</w:t>
      </w:r>
    </w:p>
    <w:p w14:paraId="6E584269">
      <w:pPr>
        <w:pageBreakBefore w:val="0"/>
        <w:kinsoku/>
        <w:topLinePunct w:val="0"/>
        <w:autoSpaceDE w:val="0"/>
        <w:autoSpaceDN w:val="0"/>
        <w:bidi w:val="0"/>
        <w:adjustRightInd w:val="0"/>
        <w:snapToGrid w:val="0"/>
        <w:ind w:firstLine="482" w:firstLineChars="200"/>
        <w:textAlignment w:val="baseline"/>
        <w:rPr>
          <w:rFonts w:hint="eastAsia"/>
          <w:lang w:eastAsia="zh-CN"/>
        </w:rPr>
      </w:pPr>
      <w:r>
        <w:rPr>
          <w:rFonts w:hint="eastAsia"/>
          <w:b/>
          <w:bCs/>
          <w:lang w:eastAsia="zh-CN"/>
        </w:rPr>
        <w:t>（</w:t>
      </w:r>
      <w:r>
        <w:rPr>
          <w:rFonts w:hint="eastAsia"/>
          <w:b/>
          <w:bCs/>
          <w:lang w:val="en-US" w:eastAsia="zh-CN"/>
        </w:rPr>
        <w:t>2</w:t>
      </w:r>
      <w:r>
        <w:rPr>
          <w:rFonts w:hint="eastAsia"/>
          <w:b/>
          <w:bCs/>
          <w:lang w:eastAsia="zh-CN"/>
        </w:rPr>
        <w:t>）产研协同模式创新。</w:t>
      </w:r>
      <w:r>
        <w:rPr>
          <w:rFonts w:hint="eastAsia"/>
          <w:lang w:eastAsia="zh-CN"/>
        </w:rPr>
        <w:t>采用“高校-院所-企业”联合攻关模式：国防科大与凌久电子合作开发MVDR-GPU加速库，支持32通道实时处理；中科院自动化所构建OpenCL信号处理模板库，算法移植效率提升40%。</w:t>
      </w:r>
    </w:p>
    <w:p w14:paraId="720F651A">
      <w:pPr>
        <w:pageBreakBefore w:val="0"/>
        <w:kinsoku/>
        <w:topLinePunct w:val="0"/>
        <w:autoSpaceDE w:val="0"/>
        <w:autoSpaceDN w:val="0"/>
        <w:bidi w:val="0"/>
        <w:adjustRightInd w:val="0"/>
        <w:snapToGrid w:val="0"/>
        <w:ind w:firstLine="482" w:firstLineChars="200"/>
        <w:textAlignment w:val="baseline"/>
        <w:rPr>
          <w:lang w:eastAsia="zh-CN"/>
        </w:rPr>
      </w:pPr>
      <w:r>
        <w:rPr>
          <w:rFonts w:hint="eastAsia"/>
          <w:b/>
          <w:bCs/>
          <w:lang w:eastAsia="zh-CN"/>
        </w:rPr>
        <w:t>（</w:t>
      </w:r>
      <w:r>
        <w:rPr>
          <w:rFonts w:hint="eastAsia"/>
          <w:b/>
          <w:bCs/>
          <w:lang w:val="en-US" w:eastAsia="zh-CN"/>
        </w:rPr>
        <w:t>3</w:t>
      </w:r>
      <w:r>
        <w:rPr>
          <w:rFonts w:hint="eastAsia"/>
          <w:b/>
          <w:bCs/>
          <w:lang w:eastAsia="zh-CN"/>
        </w:rPr>
        <w:t>）生态短板与突破需求。</w:t>
      </w:r>
      <w:r>
        <w:rPr>
          <w:rFonts w:hint="eastAsia"/>
          <w:lang w:eastAsia="zh-CN"/>
        </w:rPr>
        <w:t>标准化缺失，国产GPU缺乏统一的信号处理API规范，不同厂商算子接口兼容性差；工具链断层，缺乏类似Nsight的性能分析工具，调试耗时</w:t>
      </w:r>
      <w:r>
        <w:rPr>
          <w:rFonts w:hint="eastAsia"/>
          <w:lang w:val="en-US" w:eastAsia="zh-CN"/>
        </w:rPr>
        <w:t>长。</w:t>
      </w:r>
      <w:r>
        <w:rPr>
          <w:rFonts w:hint="eastAsia"/>
          <w:lang w:eastAsia="zh-CN"/>
        </w:rPr>
        <w:t>应用场景局限：当前主要集中于国防领域，民用通信/医疗等场景渗透率不足5%。</w:t>
      </w:r>
    </w:p>
    <w:p w14:paraId="3728CE7B">
      <w:pPr>
        <w:pStyle w:val="3"/>
        <w:pageBreakBefore w:val="0"/>
        <w:kinsoku/>
        <w:topLinePunct w:val="0"/>
        <w:autoSpaceDE w:val="0"/>
        <w:autoSpaceDN w:val="0"/>
        <w:bidi w:val="0"/>
        <w:adjustRightInd w:val="0"/>
        <w:snapToGrid w:val="0"/>
        <w:textAlignment w:val="baseline"/>
      </w:pPr>
      <w:bookmarkStart w:id="68" w:name="_Toc10767"/>
      <w:bookmarkStart w:id="69" w:name="_Toc22872"/>
      <w:bookmarkStart w:id="70" w:name="_Toc31285"/>
      <w:r>
        <w:rPr>
          <w:rFonts w:hint="eastAsia"/>
          <w:lang w:eastAsia="zh-CN"/>
        </w:rPr>
        <w:t>1.</w:t>
      </w:r>
      <w:r>
        <w:rPr>
          <w:rFonts w:hint="eastAsia"/>
          <w:lang w:val="en-US" w:eastAsia="zh-CN"/>
        </w:rPr>
        <w:t>5</w:t>
      </w:r>
      <w:r>
        <w:rPr>
          <w:rFonts w:hint="eastAsia"/>
          <w:lang w:eastAsia="zh-CN"/>
        </w:rPr>
        <w:t xml:space="preserve"> </w:t>
      </w:r>
      <w:r>
        <w:rPr>
          <w:rFonts w:hint="eastAsia"/>
        </w:rPr>
        <w:t>技术挑战与突破点</w:t>
      </w:r>
      <w:bookmarkEnd w:id="68"/>
      <w:bookmarkEnd w:id="69"/>
      <w:bookmarkEnd w:id="70"/>
    </w:p>
    <w:p w14:paraId="00F7F018">
      <w:pPr>
        <w:pStyle w:val="4"/>
        <w:pageBreakBefore w:val="0"/>
        <w:kinsoku/>
        <w:topLinePunct w:val="0"/>
        <w:autoSpaceDE w:val="0"/>
        <w:autoSpaceDN w:val="0"/>
        <w:bidi w:val="0"/>
        <w:adjustRightInd w:val="0"/>
        <w:snapToGrid w:val="0"/>
        <w:textAlignment w:val="baseline"/>
        <w:rPr>
          <w:lang w:eastAsia="zh-CN"/>
        </w:rPr>
      </w:pPr>
      <w:bookmarkStart w:id="71" w:name="_Toc17199"/>
      <w:bookmarkStart w:id="72" w:name="_Toc2628"/>
      <w:bookmarkStart w:id="73" w:name="_Toc3390"/>
      <w:r>
        <w:rPr>
          <w:lang w:eastAsia="zh-CN"/>
        </w:rPr>
        <w:t>1.</w:t>
      </w:r>
      <w:r>
        <w:rPr>
          <w:rFonts w:hint="eastAsia"/>
          <w:lang w:val="en-US" w:eastAsia="zh-CN"/>
        </w:rPr>
        <w:t>5</w:t>
      </w:r>
      <w:r>
        <w:rPr>
          <w:lang w:eastAsia="zh-CN"/>
        </w:rPr>
        <w:t>.1 技术挑战</w:t>
      </w:r>
      <w:bookmarkEnd w:id="71"/>
      <w:bookmarkEnd w:id="72"/>
      <w:bookmarkEnd w:id="73"/>
    </w:p>
    <w:p w14:paraId="64D28865">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当前基于国产凌久GPU平台实现高性能信号处理数学库面临</w:t>
      </w:r>
      <w:r>
        <w:rPr>
          <w:rFonts w:hint="eastAsia"/>
          <w:lang w:val="en-US" w:eastAsia="zh-CN"/>
        </w:rPr>
        <w:t>三大</w:t>
      </w:r>
      <w:r>
        <w:rPr>
          <w:lang w:eastAsia="zh-CN"/>
        </w:rPr>
        <w:t>核心挑战：</w:t>
      </w:r>
    </w:p>
    <w:p w14:paraId="01FEF9B3">
      <w:pPr>
        <w:pageBreakBefore w:val="0"/>
        <w:numPr>
          <w:ilvl w:val="0"/>
          <w:numId w:val="7"/>
        </w:numPr>
        <w:kinsoku/>
        <w:topLinePunct w:val="0"/>
        <w:autoSpaceDE w:val="0"/>
        <w:autoSpaceDN w:val="0"/>
        <w:bidi w:val="0"/>
        <w:adjustRightInd w:val="0"/>
        <w:snapToGrid w:val="0"/>
        <w:textAlignment w:val="baseline"/>
        <w:rPr>
          <w:b/>
          <w:bCs/>
          <w:lang w:eastAsia="zh-CN"/>
        </w:rPr>
      </w:pPr>
      <w:r>
        <w:rPr>
          <w:b/>
          <w:bCs/>
          <w:lang w:eastAsia="zh-CN"/>
        </w:rPr>
        <w:t>硬件适配性不足</w:t>
      </w:r>
      <w:r>
        <w:rPr>
          <w:rFonts w:hint="eastAsia"/>
          <w:b/>
          <w:bCs/>
          <w:lang w:eastAsia="zh-CN"/>
        </w:rPr>
        <w:t>；</w:t>
      </w:r>
    </w:p>
    <w:p w14:paraId="492203BC">
      <w:pPr>
        <w:pageBreakBefore w:val="0"/>
        <w:numPr>
          <w:ilvl w:val="0"/>
          <w:numId w:val="7"/>
        </w:numPr>
        <w:kinsoku/>
        <w:topLinePunct w:val="0"/>
        <w:autoSpaceDE w:val="0"/>
        <w:autoSpaceDN w:val="0"/>
        <w:bidi w:val="0"/>
        <w:adjustRightInd w:val="0"/>
        <w:snapToGrid w:val="0"/>
        <w:textAlignment w:val="baseline"/>
        <w:rPr>
          <w:b/>
          <w:bCs/>
          <w:lang w:eastAsia="zh-CN"/>
        </w:rPr>
      </w:pPr>
      <w:r>
        <w:rPr>
          <w:b/>
          <w:bCs/>
          <w:lang w:eastAsia="zh-CN"/>
        </w:rPr>
        <w:t>算法实时性瓶颈</w:t>
      </w:r>
      <w:r>
        <w:rPr>
          <w:rFonts w:hint="eastAsia"/>
          <w:b/>
          <w:bCs/>
          <w:lang w:eastAsia="zh-CN"/>
        </w:rPr>
        <w:t>；</w:t>
      </w:r>
    </w:p>
    <w:p w14:paraId="08CA0A10">
      <w:pPr>
        <w:pageBreakBefore w:val="0"/>
        <w:numPr>
          <w:ilvl w:val="0"/>
          <w:numId w:val="7"/>
        </w:numPr>
        <w:kinsoku/>
        <w:topLinePunct w:val="0"/>
        <w:autoSpaceDE w:val="0"/>
        <w:autoSpaceDN w:val="0"/>
        <w:bidi w:val="0"/>
        <w:adjustRightInd w:val="0"/>
        <w:snapToGrid w:val="0"/>
        <w:textAlignment w:val="baseline"/>
        <w:rPr>
          <w:b/>
          <w:bCs/>
          <w:lang w:eastAsia="zh-CN"/>
        </w:rPr>
      </w:pPr>
      <w:r>
        <w:rPr>
          <w:b/>
          <w:bCs/>
          <w:lang w:eastAsia="zh-CN"/>
        </w:rPr>
        <w:t>开发生态碎片化</w:t>
      </w:r>
      <w:r>
        <w:rPr>
          <w:rFonts w:hint="eastAsia"/>
          <w:b/>
          <w:bCs/>
          <w:lang w:eastAsia="zh-CN"/>
        </w:rPr>
        <w:t>。</w:t>
      </w:r>
    </w:p>
    <w:p w14:paraId="6B9E8C97">
      <w:pPr>
        <w:pStyle w:val="4"/>
        <w:pageBreakBefore w:val="0"/>
        <w:kinsoku/>
        <w:topLinePunct w:val="0"/>
        <w:autoSpaceDE w:val="0"/>
        <w:autoSpaceDN w:val="0"/>
        <w:bidi w:val="0"/>
        <w:adjustRightInd w:val="0"/>
        <w:snapToGrid w:val="0"/>
        <w:textAlignment w:val="baseline"/>
        <w:rPr>
          <w:lang w:eastAsia="zh-CN"/>
        </w:rPr>
      </w:pPr>
      <w:bookmarkStart w:id="74" w:name="_Toc22550"/>
      <w:bookmarkStart w:id="75" w:name="_Toc17524"/>
      <w:bookmarkStart w:id="76" w:name="_Toc16297"/>
      <w:r>
        <w:rPr>
          <w:lang w:eastAsia="zh-CN"/>
        </w:rPr>
        <w:t>1.</w:t>
      </w:r>
      <w:r>
        <w:rPr>
          <w:rFonts w:hint="eastAsia"/>
          <w:lang w:val="en-US" w:eastAsia="zh-CN"/>
        </w:rPr>
        <w:t>5</w:t>
      </w:r>
      <w:r>
        <w:rPr>
          <w:lang w:eastAsia="zh-CN"/>
        </w:rPr>
        <w:t>.2 突破方向</w:t>
      </w:r>
      <w:bookmarkEnd w:id="74"/>
      <w:bookmarkEnd w:id="75"/>
      <w:bookmarkEnd w:id="76"/>
    </w:p>
    <w:p w14:paraId="2CD23DC4">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针对上述挑战，结合国内外最新研究成果，提出以下技术突破路径：</w:t>
      </w:r>
    </w:p>
    <w:p w14:paraId="558FB034">
      <w:pPr>
        <w:pageBreakBefore w:val="0"/>
        <w:numPr>
          <w:ilvl w:val="0"/>
          <w:numId w:val="8"/>
        </w:numPr>
        <w:kinsoku/>
        <w:topLinePunct w:val="0"/>
        <w:autoSpaceDE w:val="0"/>
        <w:autoSpaceDN w:val="0"/>
        <w:bidi w:val="0"/>
        <w:adjustRightInd w:val="0"/>
        <w:snapToGrid w:val="0"/>
        <w:textAlignment w:val="baseline"/>
        <w:rPr>
          <w:b/>
          <w:bCs/>
          <w:lang w:eastAsia="zh-CN"/>
        </w:rPr>
      </w:pPr>
      <w:r>
        <w:rPr>
          <w:b/>
          <w:bCs/>
          <w:lang w:eastAsia="zh-CN"/>
        </w:rPr>
        <w:t>硬件感知算子优化</w:t>
      </w:r>
    </w:p>
    <w:p w14:paraId="2B2BC1A1">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分块矩阵计算：借鉴</w:t>
      </w:r>
      <w:r>
        <w:rPr>
          <w:rFonts w:hint="eastAsia"/>
          <w:lang w:eastAsia="zh-CN"/>
        </w:rPr>
        <w:t>“</w:t>
      </w:r>
      <w:r>
        <w:rPr>
          <w:lang w:eastAsia="zh-CN"/>
        </w:rPr>
        <w:t>双缓冲+寄存器映射</w:t>
      </w:r>
      <w:r>
        <w:rPr>
          <w:rFonts w:hint="eastAsia"/>
          <w:lang w:eastAsia="zh-CN"/>
        </w:rPr>
        <w:t>”</w:t>
      </w:r>
      <w:r>
        <w:rPr>
          <w:lang w:eastAsia="zh-CN"/>
        </w:rPr>
        <w:t>策略，将GEMM运算效率提升至理论峰值70%</w:t>
      </w:r>
      <w:r>
        <w:rPr>
          <w:rFonts w:hint="eastAsia"/>
          <w:lang w:eastAsia="zh-CN"/>
        </w:rPr>
        <w:t>。</w:t>
      </w:r>
      <w:r>
        <w:rPr>
          <w:lang w:eastAsia="zh-CN"/>
        </w:rPr>
        <w:t>内存访问优化：采用Local Memory缓存滑动窗口数据，使CFAR检测内存带宽需求降低60%。</w:t>
      </w:r>
    </w:p>
    <w:p w14:paraId="6E5A1147">
      <w:pPr>
        <w:pageBreakBefore w:val="0"/>
        <w:numPr>
          <w:ilvl w:val="0"/>
          <w:numId w:val="8"/>
        </w:numPr>
        <w:kinsoku/>
        <w:topLinePunct w:val="0"/>
        <w:autoSpaceDE w:val="0"/>
        <w:autoSpaceDN w:val="0"/>
        <w:bidi w:val="0"/>
        <w:adjustRightInd w:val="0"/>
        <w:snapToGrid w:val="0"/>
        <w:textAlignment w:val="baseline"/>
        <w:rPr>
          <w:b/>
          <w:bCs/>
          <w:lang w:eastAsia="zh-CN"/>
        </w:rPr>
      </w:pPr>
      <w:r>
        <w:rPr>
          <w:b/>
          <w:bCs/>
          <w:lang w:eastAsia="zh-CN"/>
        </w:rPr>
        <w:t>领域专用算法重构</w:t>
      </w:r>
    </w:p>
    <w:p w14:paraId="471F09FF">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MVDR并行化：基于OpenCL work-group协同设计，将波束形成任务分解为子空间并行计算，实测16通道延迟从20ms降至5ms</w:t>
      </w:r>
      <w:r>
        <w:rPr>
          <w:rFonts w:hint="eastAsia"/>
          <w:lang w:eastAsia="zh-CN"/>
        </w:rPr>
        <w:t>。</w:t>
      </w:r>
      <w:r>
        <w:rPr>
          <w:lang w:eastAsia="zh-CN"/>
        </w:rPr>
        <w:t>CFAR加速：引入《电子学报》2023年提出的</w:t>
      </w:r>
      <w:r>
        <w:rPr>
          <w:rFonts w:hint="eastAsia"/>
          <w:lang w:eastAsia="zh-CN"/>
        </w:rPr>
        <w:t>“</w:t>
      </w:r>
      <w:r>
        <w:rPr>
          <w:lang w:eastAsia="zh-CN"/>
        </w:rPr>
        <w:t>分层检测法</w:t>
      </w:r>
      <w:r>
        <w:rPr>
          <w:rFonts w:hint="eastAsia"/>
          <w:lang w:eastAsia="zh-CN"/>
        </w:rPr>
        <w:t>”</w:t>
      </w:r>
      <w:r>
        <w:rPr>
          <w:lang w:eastAsia="zh-CN"/>
        </w:rPr>
        <w:t>，先粗粒度筛选再精计算，虚警率控制在1e-6以下。</w:t>
      </w:r>
    </w:p>
    <w:p w14:paraId="2601E6C9">
      <w:pPr>
        <w:pageBreakBefore w:val="0"/>
        <w:numPr>
          <w:ilvl w:val="0"/>
          <w:numId w:val="8"/>
        </w:numPr>
        <w:kinsoku/>
        <w:topLinePunct w:val="0"/>
        <w:autoSpaceDE w:val="0"/>
        <w:autoSpaceDN w:val="0"/>
        <w:bidi w:val="0"/>
        <w:adjustRightInd w:val="0"/>
        <w:snapToGrid w:val="0"/>
        <w:textAlignment w:val="baseline"/>
        <w:rPr>
          <w:b/>
          <w:bCs/>
          <w:lang w:eastAsia="zh-CN"/>
        </w:rPr>
      </w:pPr>
      <w:r>
        <w:rPr>
          <w:b/>
          <w:bCs/>
          <w:lang w:eastAsia="zh-CN"/>
        </w:rPr>
        <w:t>异构计算框架创新</w:t>
      </w:r>
    </w:p>
    <w:p w14:paraId="0EDA6CB3">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自动代码生成：构建MATLAB→OpenCL转换器，通过AST中间表示保留算法语义，减少移植错误</w:t>
      </w:r>
      <w:r>
        <w:rPr>
          <w:rFonts w:hint="eastAsia"/>
          <w:lang w:eastAsia="zh-CN"/>
        </w:rPr>
        <w:t>。</w:t>
      </w:r>
      <w:r>
        <w:rPr>
          <w:lang w:eastAsia="zh-CN"/>
        </w:rPr>
        <w:t>轻量级调试：集成LLVM插桩技术，实现国产平台内核级性能热力图分析</w:t>
      </w:r>
      <w:r>
        <w:rPr>
          <w:rFonts w:hint="eastAsia"/>
          <w:lang w:eastAsia="zh-CN"/>
        </w:rPr>
        <w:t>。</w:t>
      </w:r>
    </w:p>
    <w:p w14:paraId="76A9FF46">
      <w:pPr>
        <w:pStyle w:val="4"/>
        <w:pageBreakBefore w:val="0"/>
        <w:kinsoku/>
        <w:topLinePunct w:val="0"/>
        <w:autoSpaceDE w:val="0"/>
        <w:autoSpaceDN w:val="0"/>
        <w:bidi w:val="0"/>
        <w:adjustRightInd w:val="0"/>
        <w:snapToGrid w:val="0"/>
        <w:textAlignment w:val="baseline"/>
        <w:rPr>
          <w:lang w:eastAsia="zh-CN"/>
        </w:rPr>
      </w:pPr>
      <w:bookmarkStart w:id="77" w:name="_Toc19471"/>
      <w:bookmarkStart w:id="78" w:name="_Toc13587"/>
      <w:bookmarkStart w:id="79" w:name="_Toc9180"/>
      <w:r>
        <w:rPr>
          <w:lang w:eastAsia="zh-CN"/>
        </w:rPr>
        <w:t>1.</w:t>
      </w:r>
      <w:r>
        <w:rPr>
          <w:rFonts w:hint="eastAsia"/>
          <w:lang w:val="en-US" w:eastAsia="zh-CN"/>
        </w:rPr>
        <w:t>5</w:t>
      </w:r>
      <w:r>
        <w:rPr>
          <w:lang w:eastAsia="zh-CN"/>
        </w:rPr>
        <w:t>.3 预期技术指标</w:t>
      </w:r>
      <w:bookmarkEnd w:id="77"/>
      <w:bookmarkEnd w:id="78"/>
      <w:bookmarkEnd w:id="79"/>
    </w:p>
    <w:p w14:paraId="7C5A9AC4">
      <w:pPr>
        <w:pStyle w:val="7"/>
        <w:pageBreakBefore w:val="0"/>
        <w:kinsoku/>
        <w:topLinePunct w:val="0"/>
        <w:autoSpaceDE w:val="0"/>
        <w:autoSpaceDN w:val="0"/>
        <w:bidi w:val="0"/>
        <w:adjustRightInd w:val="0"/>
        <w:snapToGrid w:val="0"/>
        <w:spacing w:before="156"/>
        <w:jc w:val="center"/>
        <w:textAlignment w:val="baseline"/>
        <w:rPr>
          <w:rFonts w:hint="default"/>
          <w:lang w:eastAsia="zh-CN"/>
        </w:rPr>
      </w:pPr>
      <w:r>
        <w:t xml:space="preserve">表 </w:t>
      </w:r>
      <w:r>
        <w:fldChar w:fldCharType="begin"/>
      </w:r>
      <w:r>
        <w:instrText xml:space="preserve"> SEQ 表 \* ARABIC </w:instrText>
      </w:r>
      <w:r>
        <w:fldChar w:fldCharType="separate"/>
      </w:r>
      <w:r>
        <w:t>9</w:t>
      </w:r>
      <w:r>
        <w:fldChar w:fldCharType="end"/>
      </w:r>
      <w:r>
        <w:rPr>
          <w:rFonts w:hint="eastAsia"/>
          <w:lang w:val="en-US" w:eastAsia="zh-CN"/>
        </w:rPr>
        <w:t xml:space="preserve">  </w:t>
      </w:r>
      <w:r>
        <w:rPr>
          <w:lang w:eastAsia="zh-CN"/>
        </w:rPr>
        <w:t>预期技术指标</w:t>
      </w:r>
    </w:p>
    <w:tbl>
      <w:tblPr>
        <w:tblStyle w:val="1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3B95DF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30" w:type="dxa"/>
            <w:tcBorders>
              <w:top w:val="nil"/>
              <w:left w:val="nil"/>
              <w:bottom w:val="nil"/>
              <w:tl2br w:val="nil"/>
            </w:tcBorders>
            <w:shd w:val="clear" w:color="auto" w:fill="DBE3F4" w:themeFill="accent1" w:themeFillTint="32"/>
            <w:vAlign w:val="center"/>
          </w:tcPr>
          <w:p w14:paraId="47653320">
            <w:pPr>
              <w:pageBreakBefore w:val="0"/>
              <w:widowControl w:val="0"/>
              <w:kinsoku/>
              <w:topLinePunct w:val="0"/>
              <w:autoSpaceDE w:val="0"/>
              <w:autoSpaceDN w:val="0"/>
              <w:bidi w:val="0"/>
              <w:adjustRightInd w:val="0"/>
              <w:snapToGrid w:val="0"/>
              <w:jc w:val="center"/>
              <w:textAlignment w:val="baseline"/>
              <w:rPr>
                <w:b/>
                <w:i w:val="0"/>
                <w:color w:val="000000" w:themeColor="text1"/>
                <w:lang w:eastAsia="zh-CN"/>
                <w14:textFill>
                  <w14:solidFill>
                    <w14:schemeClr w14:val="tx1"/>
                  </w14:solidFill>
                </w14:textFill>
              </w:rPr>
            </w:pPr>
            <w:r>
              <w:rPr>
                <w:b/>
                <w:i w:val="0"/>
                <w:color w:val="000000" w:themeColor="text1"/>
                <w:lang w:eastAsia="zh-CN"/>
                <w14:textFill>
                  <w14:solidFill>
                    <w14:schemeClr w14:val="tx1"/>
                  </w14:solidFill>
                </w14:textFill>
              </w:rPr>
              <w:t>优化目标</w:t>
            </w:r>
          </w:p>
        </w:tc>
        <w:tc>
          <w:tcPr>
            <w:tcW w:w="2130" w:type="dxa"/>
            <w:tcBorders>
              <w:top w:val="nil"/>
              <w:bottom w:val="nil"/>
            </w:tcBorders>
            <w:shd w:val="clear" w:color="auto" w:fill="DBE3F4" w:themeFill="accent1" w:themeFillTint="32"/>
            <w:vAlign w:val="center"/>
          </w:tcPr>
          <w:p w14:paraId="2294A9B1">
            <w:pPr>
              <w:pageBreakBefore w:val="0"/>
              <w:widowControl w:val="0"/>
              <w:kinsoku/>
              <w:topLinePunct w:val="0"/>
              <w:autoSpaceDE w:val="0"/>
              <w:autoSpaceDN w:val="0"/>
              <w:bidi w:val="0"/>
              <w:adjustRightInd w:val="0"/>
              <w:snapToGrid w:val="0"/>
              <w:jc w:val="center"/>
              <w:textAlignment w:val="baseline"/>
              <w:rPr>
                <w:b/>
                <w:i w:val="0"/>
                <w:color w:val="000000" w:themeColor="text1"/>
                <w:lang w:eastAsia="zh-CN"/>
                <w14:textFill>
                  <w14:solidFill>
                    <w14:schemeClr w14:val="tx1"/>
                  </w14:solidFill>
                </w14:textFill>
              </w:rPr>
            </w:pPr>
            <w:r>
              <w:rPr>
                <w:b/>
                <w:i w:val="0"/>
                <w:color w:val="000000" w:themeColor="text1"/>
                <w:lang w:eastAsia="zh-CN"/>
                <w14:textFill>
                  <w14:solidFill>
                    <w14:schemeClr w14:val="tx1"/>
                  </w14:solidFill>
                </w14:textFill>
              </w:rPr>
              <w:t>当前水平</w:t>
            </w:r>
          </w:p>
        </w:tc>
        <w:tc>
          <w:tcPr>
            <w:tcW w:w="2131" w:type="dxa"/>
            <w:tcBorders>
              <w:top w:val="nil"/>
              <w:bottom w:val="nil"/>
            </w:tcBorders>
            <w:shd w:val="clear" w:color="auto" w:fill="DBE3F4" w:themeFill="accent1" w:themeFillTint="32"/>
            <w:vAlign w:val="center"/>
          </w:tcPr>
          <w:p w14:paraId="211CAD40">
            <w:pPr>
              <w:pageBreakBefore w:val="0"/>
              <w:widowControl w:val="0"/>
              <w:kinsoku/>
              <w:topLinePunct w:val="0"/>
              <w:autoSpaceDE w:val="0"/>
              <w:autoSpaceDN w:val="0"/>
              <w:bidi w:val="0"/>
              <w:adjustRightInd w:val="0"/>
              <w:snapToGrid w:val="0"/>
              <w:jc w:val="center"/>
              <w:textAlignment w:val="baseline"/>
              <w:rPr>
                <w:b/>
                <w:i w:val="0"/>
                <w:color w:val="000000" w:themeColor="text1"/>
                <w:lang w:eastAsia="zh-CN"/>
                <w14:textFill>
                  <w14:solidFill>
                    <w14:schemeClr w14:val="tx1"/>
                  </w14:solidFill>
                </w14:textFill>
              </w:rPr>
            </w:pPr>
            <w:r>
              <w:rPr>
                <w:b/>
                <w:i w:val="0"/>
                <w:color w:val="000000" w:themeColor="text1"/>
                <w:lang w:eastAsia="zh-CN"/>
                <w14:textFill>
                  <w14:solidFill>
                    <w14:schemeClr w14:val="tx1"/>
                  </w14:solidFill>
                </w14:textFill>
              </w:rPr>
              <w:t>突破目标</w:t>
            </w:r>
          </w:p>
        </w:tc>
        <w:tc>
          <w:tcPr>
            <w:tcW w:w="2131" w:type="dxa"/>
            <w:tcBorders>
              <w:top w:val="nil"/>
              <w:bottom w:val="nil"/>
              <w:right w:val="nil"/>
            </w:tcBorders>
            <w:shd w:val="clear" w:color="auto" w:fill="DBE3F4" w:themeFill="accent1" w:themeFillTint="32"/>
            <w:vAlign w:val="center"/>
          </w:tcPr>
          <w:p w14:paraId="51376D50">
            <w:pPr>
              <w:pageBreakBefore w:val="0"/>
              <w:widowControl w:val="0"/>
              <w:kinsoku/>
              <w:topLinePunct w:val="0"/>
              <w:autoSpaceDE w:val="0"/>
              <w:autoSpaceDN w:val="0"/>
              <w:bidi w:val="0"/>
              <w:adjustRightInd w:val="0"/>
              <w:snapToGrid w:val="0"/>
              <w:jc w:val="center"/>
              <w:textAlignment w:val="baseline"/>
              <w:rPr>
                <w:b/>
                <w:i w:val="0"/>
                <w:color w:val="000000" w:themeColor="text1"/>
                <w:lang w:eastAsia="zh-CN"/>
                <w14:textFill>
                  <w14:solidFill>
                    <w14:schemeClr w14:val="tx1"/>
                  </w14:solidFill>
                </w14:textFill>
              </w:rPr>
            </w:pPr>
            <w:r>
              <w:rPr>
                <w:b/>
                <w:i w:val="0"/>
                <w:color w:val="000000" w:themeColor="text1"/>
                <w:lang w:eastAsia="zh-CN"/>
                <w14:textFill>
                  <w14:solidFill>
                    <w14:schemeClr w14:val="tx1"/>
                  </w14:solidFill>
                </w14:textFill>
              </w:rPr>
              <w:t>参考依据</w:t>
            </w:r>
          </w:p>
        </w:tc>
      </w:tr>
      <w:tr w14:paraId="0179A2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op w:val="nil"/>
              <w:left w:val="nil"/>
            </w:tcBorders>
            <w:shd w:val="clear" w:color="auto" w:fill="FFFFFF"/>
            <w:vAlign w:val="center"/>
          </w:tcPr>
          <w:p w14:paraId="7A08B3E4">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矩阵乘法效率</w:t>
            </w:r>
          </w:p>
        </w:tc>
        <w:tc>
          <w:tcPr>
            <w:tcW w:w="2130" w:type="dxa"/>
            <w:tcBorders>
              <w:top w:val="nil"/>
            </w:tcBorders>
            <w:shd w:val="clear" w:color="auto" w:fill="FFFFFF"/>
            <w:vAlign w:val="center"/>
          </w:tcPr>
          <w:p w14:paraId="3F96DAF2">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30%峰值算力</w:t>
            </w:r>
          </w:p>
        </w:tc>
        <w:tc>
          <w:tcPr>
            <w:tcW w:w="2131" w:type="dxa"/>
            <w:tcBorders>
              <w:top w:val="nil"/>
            </w:tcBorders>
            <w:shd w:val="clear" w:color="auto" w:fill="FFFFFF"/>
            <w:vAlign w:val="center"/>
          </w:tcPr>
          <w:p w14:paraId="70C191DF">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≥70%峰值算力</w:t>
            </w:r>
          </w:p>
        </w:tc>
        <w:tc>
          <w:tcPr>
            <w:tcW w:w="2131" w:type="dxa"/>
            <w:tcBorders>
              <w:top w:val="nil"/>
              <w:right w:val="nil"/>
            </w:tcBorders>
            <w:shd w:val="clear" w:color="auto" w:fill="FFFFFF"/>
            <w:vAlign w:val="center"/>
          </w:tcPr>
          <w:p w14:paraId="2D719B2B">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IEEE TPDS 2023 GEMM优化方案</w:t>
            </w:r>
          </w:p>
        </w:tc>
      </w:tr>
      <w:tr w14:paraId="40287C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left w:val="nil"/>
            </w:tcBorders>
            <w:shd w:val="clear" w:color="auto" w:fill="F2F2F2"/>
            <w:vAlign w:val="center"/>
          </w:tcPr>
          <w:p w14:paraId="2555CCF7">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CFAR检测延迟</w:t>
            </w:r>
          </w:p>
        </w:tc>
        <w:tc>
          <w:tcPr>
            <w:tcW w:w="2130" w:type="dxa"/>
            <w:shd w:val="clear" w:color="auto" w:fill="F2F2F2"/>
            <w:vAlign w:val="center"/>
          </w:tcPr>
          <w:p w14:paraId="1EE9135F">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10ms@1000×1000</w:t>
            </w:r>
          </w:p>
        </w:tc>
        <w:tc>
          <w:tcPr>
            <w:tcW w:w="2131" w:type="dxa"/>
            <w:shd w:val="clear" w:color="auto" w:fill="F2F2F2"/>
            <w:vAlign w:val="center"/>
          </w:tcPr>
          <w:p w14:paraId="7EAE4C8B">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≤2ms@1000×1000</w:t>
            </w:r>
          </w:p>
        </w:tc>
        <w:tc>
          <w:tcPr>
            <w:tcW w:w="2131" w:type="dxa"/>
            <w:tcBorders>
              <w:right w:val="nil"/>
            </w:tcBorders>
            <w:shd w:val="clear" w:color="auto" w:fill="F2F2F2"/>
            <w:vAlign w:val="center"/>
          </w:tcPr>
          <w:p w14:paraId="2D402096">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NVIDIA雷达库</w:t>
            </w:r>
          </w:p>
          <w:p w14:paraId="17ED447A">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技术文档</w:t>
            </w:r>
          </w:p>
        </w:tc>
      </w:tr>
      <w:tr w14:paraId="20053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left w:val="nil"/>
            </w:tcBorders>
            <w:shd w:val="clear" w:color="auto" w:fill="FFFFFF"/>
            <w:vAlign w:val="center"/>
          </w:tcPr>
          <w:p w14:paraId="75C6BD3E">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MVDR通道支持</w:t>
            </w:r>
          </w:p>
        </w:tc>
        <w:tc>
          <w:tcPr>
            <w:tcW w:w="2130" w:type="dxa"/>
            <w:shd w:val="clear" w:color="auto" w:fill="FFFFFF"/>
            <w:vAlign w:val="center"/>
          </w:tcPr>
          <w:p w14:paraId="179D99BE">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16通道@20ms</w:t>
            </w:r>
          </w:p>
        </w:tc>
        <w:tc>
          <w:tcPr>
            <w:tcW w:w="2131" w:type="dxa"/>
            <w:shd w:val="clear" w:color="auto" w:fill="FFFFFF"/>
            <w:vAlign w:val="center"/>
          </w:tcPr>
          <w:p w14:paraId="3DBE7651">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32通道@5ms</w:t>
            </w:r>
          </w:p>
        </w:tc>
        <w:tc>
          <w:tcPr>
            <w:tcW w:w="2131" w:type="dxa"/>
            <w:tcBorders>
              <w:right w:val="nil"/>
            </w:tcBorders>
            <w:shd w:val="clear" w:color="auto" w:fill="FFFFFF"/>
            <w:vAlign w:val="center"/>
          </w:tcPr>
          <w:p w14:paraId="643ED5D7">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《并行信号处理》2024</w:t>
            </w:r>
          </w:p>
        </w:tc>
      </w:tr>
      <w:tr w14:paraId="3D4B8AD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left w:val="nil"/>
              <w:bottom w:val="nil"/>
            </w:tcBorders>
            <w:shd w:val="clear" w:color="auto" w:fill="F2F2F2"/>
            <w:vAlign w:val="center"/>
          </w:tcPr>
          <w:p w14:paraId="3BD21EDA">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开发效率</w:t>
            </w:r>
          </w:p>
        </w:tc>
        <w:tc>
          <w:tcPr>
            <w:tcW w:w="2130" w:type="dxa"/>
            <w:tcBorders>
              <w:bottom w:val="nil"/>
            </w:tcBorders>
            <w:shd w:val="clear" w:color="auto" w:fill="F2F2F2"/>
            <w:vAlign w:val="center"/>
          </w:tcPr>
          <w:p w14:paraId="2B34054B">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3</w:t>
            </w:r>
            <w:r>
              <w:rPr>
                <w:rFonts w:hint="eastAsia"/>
                <w:b w:val="0"/>
                <w:i w:val="0"/>
                <w:color w:val="08090C"/>
                <w:lang w:eastAsia="zh-CN"/>
              </w:rPr>
              <w:t>个</w:t>
            </w:r>
            <w:r>
              <w:rPr>
                <w:b w:val="0"/>
                <w:i w:val="0"/>
                <w:color w:val="08090C"/>
                <w:lang w:eastAsia="zh-CN"/>
              </w:rPr>
              <w:t>月/算法移植</w:t>
            </w:r>
          </w:p>
        </w:tc>
        <w:tc>
          <w:tcPr>
            <w:tcW w:w="2131" w:type="dxa"/>
            <w:tcBorders>
              <w:bottom w:val="nil"/>
            </w:tcBorders>
            <w:shd w:val="clear" w:color="auto" w:fill="F2F2F2"/>
            <w:vAlign w:val="center"/>
          </w:tcPr>
          <w:p w14:paraId="00023FCA">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1</w:t>
            </w:r>
            <w:r>
              <w:rPr>
                <w:rFonts w:hint="eastAsia"/>
                <w:b w:val="0"/>
                <w:i w:val="0"/>
                <w:color w:val="08090C"/>
                <w:lang w:eastAsia="zh-CN"/>
              </w:rPr>
              <w:t>个</w:t>
            </w:r>
            <w:r>
              <w:rPr>
                <w:b w:val="0"/>
                <w:i w:val="0"/>
                <w:color w:val="08090C"/>
                <w:lang w:eastAsia="zh-CN"/>
              </w:rPr>
              <w:t>月/算法移植</w:t>
            </w:r>
          </w:p>
        </w:tc>
        <w:tc>
          <w:tcPr>
            <w:tcW w:w="2131" w:type="dxa"/>
            <w:tcBorders>
              <w:bottom w:val="nil"/>
              <w:right w:val="nil"/>
            </w:tcBorders>
            <w:shd w:val="clear" w:color="auto" w:fill="F2F2F2"/>
            <w:vAlign w:val="center"/>
          </w:tcPr>
          <w:p w14:paraId="6A84EE77">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MIT Cheetah</w:t>
            </w:r>
          </w:p>
          <w:p w14:paraId="7269BF85">
            <w:pPr>
              <w:pageBreakBefore w:val="0"/>
              <w:widowControl w:val="0"/>
              <w:kinsoku/>
              <w:topLinePunct w:val="0"/>
              <w:autoSpaceDE w:val="0"/>
              <w:autoSpaceDN w:val="0"/>
              <w:bidi w:val="0"/>
              <w:adjustRightInd w:val="0"/>
              <w:snapToGrid w:val="0"/>
              <w:jc w:val="center"/>
              <w:textAlignment w:val="baseline"/>
              <w:rPr>
                <w:b w:val="0"/>
                <w:i w:val="0"/>
                <w:color w:val="08090C"/>
                <w:lang w:eastAsia="zh-CN"/>
              </w:rPr>
            </w:pPr>
            <w:r>
              <w:rPr>
                <w:b w:val="0"/>
                <w:i w:val="0"/>
                <w:color w:val="08090C"/>
                <w:lang w:eastAsia="zh-CN"/>
              </w:rPr>
              <w:t>项目报告</w:t>
            </w:r>
          </w:p>
        </w:tc>
      </w:tr>
    </w:tbl>
    <w:p w14:paraId="4495DDD1">
      <w:pPr>
        <w:pageBreakBefore w:val="0"/>
        <w:kinsoku/>
        <w:topLinePunct w:val="0"/>
        <w:autoSpaceDE w:val="0"/>
        <w:autoSpaceDN w:val="0"/>
        <w:bidi w:val="0"/>
        <w:adjustRightInd w:val="0"/>
        <w:snapToGrid w:val="0"/>
        <w:textAlignment w:val="baseline"/>
        <w:rPr>
          <w:lang w:eastAsia="zh-CN"/>
        </w:rPr>
        <w:sectPr>
          <w:pgSz w:w="11906" w:h="16838"/>
          <w:pgMar w:top="1440" w:right="1800" w:bottom="1440" w:left="1800" w:header="851" w:footer="992" w:gutter="0"/>
          <w:cols w:space="425" w:num="1"/>
          <w:docGrid w:type="lines" w:linePitch="312" w:charSpace="0"/>
        </w:sectPr>
      </w:pPr>
    </w:p>
    <w:p w14:paraId="5A3BD13A">
      <w:pPr>
        <w:pStyle w:val="2"/>
        <w:pageBreakBefore w:val="0"/>
        <w:kinsoku/>
        <w:topLinePunct w:val="0"/>
        <w:autoSpaceDE w:val="0"/>
        <w:autoSpaceDN w:val="0"/>
        <w:bidi w:val="0"/>
        <w:adjustRightInd w:val="0"/>
        <w:snapToGrid w:val="0"/>
        <w:textAlignment w:val="baseline"/>
        <w:rPr>
          <w:lang w:eastAsia="zh-CN"/>
        </w:rPr>
      </w:pPr>
      <w:bookmarkStart w:id="80" w:name="_Toc6729"/>
      <w:bookmarkStart w:id="81" w:name="_Toc10981"/>
      <w:bookmarkStart w:id="138" w:name="_GoBack"/>
      <w:bookmarkEnd w:id="138"/>
      <w:r>
        <w:rPr>
          <w:rFonts w:hint="eastAsia"/>
          <w:lang w:eastAsia="zh-CN"/>
        </w:rPr>
        <w:t>二、总体设计方案</w:t>
      </w:r>
      <w:bookmarkEnd w:id="80"/>
      <w:bookmarkEnd w:id="81"/>
    </w:p>
    <w:p w14:paraId="43D68B64">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为了满足基于凌久GPU实现高性能信号处理的需求，首先需要设计底层算子库，包括了三级BLAS、矩阵求逆、1D/2D卷积、FFT/iFFT在内多个算子的构建，同时构建自测程序和脚本，以验证正确性及性能测试。</w:t>
      </w:r>
    </w:p>
    <w:p w14:paraId="18AE55B2">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在底层算子库的基础上，合理利用各种算子，设计包括MVDR、CA-CFAR在内信号处理算子，提升雷达、声纳的探测和自适应性。</w:t>
      </w:r>
    </w:p>
    <w:p w14:paraId="731A4363">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下面依次对底层算子和高级算子进行设计方案的分析。</w:t>
      </w:r>
    </w:p>
    <w:p w14:paraId="51980FDF">
      <w:pPr>
        <w:pStyle w:val="3"/>
        <w:pageBreakBefore w:val="0"/>
        <w:kinsoku/>
        <w:topLinePunct w:val="0"/>
        <w:autoSpaceDE w:val="0"/>
        <w:autoSpaceDN w:val="0"/>
        <w:bidi w:val="0"/>
        <w:adjustRightInd w:val="0"/>
        <w:snapToGrid w:val="0"/>
        <w:textAlignment w:val="baseline"/>
        <w:rPr>
          <w:lang w:eastAsia="zh-CN"/>
        </w:rPr>
      </w:pPr>
      <w:bookmarkStart w:id="82" w:name="_Toc10713"/>
      <w:bookmarkStart w:id="83" w:name="_Toc4878"/>
      <w:r>
        <w:rPr>
          <w:rFonts w:hint="eastAsia"/>
          <w:lang w:eastAsia="zh-CN"/>
        </w:rPr>
        <w:t>2.1 底层算子设计方案</w:t>
      </w:r>
      <w:bookmarkEnd w:id="82"/>
      <w:bookmarkEnd w:id="83"/>
    </w:p>
    <w:p w14:paraId="51A5AEDC">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clBLAS标准库仅提供了普适性的GPU内核实现，但针对不同的GPU平台，不同的内核参数下计算性能差异是极大的，优化的内核参数和通用参数性能差距最高可达60%以上。为了提高底层算子库的性能，本项目使用clBLAST库对BLAS运算进行封装。同理，clFFT标准库也有如上缺点，基于同样的目的，本项目使用VKFFT库对FFT运算进行封装。</w:t>
      </w:r>
    </w:p>
    <w:p w14:paraId="5C320763">
      <w:pPr>
        <w:pageBreakBefore w:val="0"/>
        <w:kinsoku/>
        <w:topLinePunct w:val="0"/>
        <w:autoSpaceDE w:val="0"/>
        <w:autoSpaceDN w:val="0"/>
        <w:bidi w:val="0"/>
        <w:adjustRightInd w:val="0"/>
        <w:snapToGrid w:val="0"/>
        <w:ind w:firstLine="420"/>
        <w:textAlignment w:val="baseline"/>
        <w:rPr>
          <w:lang w:eastAsia="zh-CN"/>
        </w:rPr>
      </w:pPr>
    </w:p>
    <w:p w14:paraId="0652362A">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BLAS算子的设计方面，本项目首先按照BLAS标准，构建三级BLAS框架，同时考虑到实际场景的需要，提供了第四级BLAS算子。各算子的功能均可参考BLAS标准。</w:t>
      </w:r>
    </w:p>
    <w:p w14:paraId="1AF48A87">
      <w:pPr>
        <w:pageBreakBefore w:val="0"/>
        <w:kinsoku/>
        <w:topLinePunct w:val="0"/>
        <w:autoSpaceDE w:val="0"/>
        <w:autoSpaceDN w:val="0"/>
        <w:bidi w:val="0"/>
        <w:adjustRightInd w:val="0"/>
        <w:snapToGrid w:val="0"/>
        <w:ind w:firstLine="420"/>
        <w:textAlignment w:val="baseline"/>
        <w:rPr>
          <w:lang w:eastAsia="zh-CN"/>
        </w:rPr>
      </w:pPr>
    </w:p>
    <w:p w14:paraId="32732965">
      <w:pPr>
        <w:pageBreakBefore w:val="0"/>
        <w:kinsoku/>
        <w:topLinePunct w:val="0"/>
        <w:autoSpaceDE w:val="0"/>
        <w:autoSpaceDN w:val="0"/>
        <w:bidi w:val="0"/>
        <w:adjustRightInd w:val="0"/>
        <w:snapToGrid w:val="0"/>
        <w:ind w:firstLine="420"/>
        <w:textAlignment w:val="baseline"/>
        <w:rPr>
          <w:lang w:eastAsia="zh-CN"/>
        </w:rPr>
      </w:pPr>
    </w:p>
    <w:p w14:paraId="0707E50E">
      <w:pPr>
        <w:pageBreakBefore w:val="0"/>
        <w:kinsoku/>
        <w:topLinePunct w:val="0"/>
        <w:autoSpaceDE w:val="0"/>
        <w:autoSpaceDN w:val="0"/>
        <w:bidi w:val="0"/>
        <w:adjustRightInd w:val="0"/>
        <w:snapToGrid w:val="0"/>
        <w:ind w:firstLine="420"/>
        <w:textAlignment w:val="baseline"/>
        <w:rPr>
          <w:lang w:eastAsia="zh-CN"/>
        </w:rPr>
      </w:pPr>
    </w:p>
    <w:p w14:paraId="54EB0A00">
      <w:pPr>
        <w:pageBreakBefore w:val="0"/>
        <w:kinsoku/>
        <w:topLinePunct w:val="0"/>
        <w:autoSpaceDE w:val="0"/>
        <w:autoSpaceDN w:val="0"/>
        <w:bidi w:val="0"/>
        <w:adjustRightInd w:val="0"/>
        <w:snapToGrid w:val="0"/>
        <w:ind w:firstLine="420"/>
        <w:textAlignment w:val="baseline"/>
        <w:rPr>
          <w:lang w:eastAsia="zh-CN"/>
        </w:rPr>
      </w:pPr>
    </w:p>
    <w:p w14:paraId="57EB7984">
      <w:pPr>
        <w:pageBreakBefore w:val="0"/>
        <w:kinsoku/>
        <w:topLinePunct w:val="0"/>
        <w:autoSpaceDE w:val="0"/>
        <w:autoSpaceDN w:val="0"/>
        <w:bidi w:val="0"/>
        <w:adjustRightInd w:val="0"/>
        <w:snapToGrid w:val="0"/>
        <w:ind w:firstLine="420"/>
        <w:textAlignment w:val="baseline"/>
        <w:rPr>
          <w:lang w:eastAsia="zh-CN"/>
        </w:rPr>
      </w:pPr>
    </w:p>
    <w:p w14:paraId="7FA19CC8">
      <w:pPr>
        <w:pageBreakBefore w:val="0"/>
        <w:kinsoku/>
        <w:topLinePunct w:val="0"/>
        <w:autoSpaceDE w:val="0"/>
        <w:autoSpaceDN w:val="0"/>
        <w:bidi w:val="0"/>
        <w:adjustRightInd w:val="0"/>
        <w:snapToGrid w:val="0"/>
        <w:ind w:firstLine="420"/>
        <w:textAlignment w:val="baseline"/>
        <w:rPr>
          <w:lang w:eastAsia="zh-CN"/>
        </w:rPr>
      </w:pPr>
    </w:p>
    <w:p w14:paraId="7608B112">
      <w:pPr>
        <w:pageBreakBefore w:val="0"/>
        <w:kinsoku/>
        <w:topLinePunct w:val="0"/>
        <w:autoSpaceDE w:val="0"/>
        <w:autoSpaceDN w:val="0"/>
        <w:bidi w:val="0"/>
        <w:adjustRightInd w:val="0"/>
        <w:snapToGrid w:val="0"/>
        <w:ind w:firstLine="420"/>
        <w:textAlignment w:val="baseline"/>
        <w:rPr>
          <w:lang w:eastAsia="zh-CN"/>
        </w:rPr>
      </w:pPr>
    </w:p>
    <w:p w14:paraId="467DE8AA">
      <w:pPr>
        <w:pageBreakBefore w:val="0"/>
        <w:kinsoku/>
        <w:topLinePunct w:val="0"/>
        <w:autoSpaceDE w:val="0"/>
        <w:autoSpaceDN w:val="0"/>
        <w:bidi w:val="0"/>
        <w:adjustRightInd w:val="0"/>
        <w:snapToGrid w:val="0"/>
        <w:ind w:firstLine="420"/>
        <w:textAlignment w:val="baseline"/>
        <w:rPr>
          <w:lang w:eastAsia="zh-CN"/>
        </w:rPr>
      </w:pPr>
    </w:p>
    <w:p w14:paraId="6753959A">
      <w:pPr>
        <w:pageBreakBefore w:val="0"/>
        <w:kinsoku/>
        <w:topLinePunct w:val="0"/>
        <w:autoSpaceDE w:val="0"/>
        <w:autoSpaceDN w:val="0"/>
        <w:bidi w:val="0"/>
        <w:adjustRightInd w:val="0"/>
        <w:snapToGrid w:val="0"/>
        <w:ind w:firstLine="420"/>
        <w:textAlignment w:val="baseline"/>
        <w:rPr>
          <w:lang w:eastAsia="zh-CN"/>
        </w:rPr>
      </w:pPr>
    </w:p>
    <w:p w14:paraId="0C9F189A">
      <w:pPr>
        <w:pageBreakBefore w:val="0"/>
        <w:kinsoku/>
        <w:topLinePunct w:val="0"/>
        <w:autoSpaceDE w:val="0"/>
        <w:autoSpaceDN w:val="0"/>
        <w:bidi w:val="0"/>
        <w:adjustRightInd w:val="0"/>
        <w:snapToGrid w:val="0"/>
        <w:ind w:firstLine="420"/>
        <w:textAlignment w:val="baseline"/>
        <w:rPr>
          <w:lang w:eastAsia="zh-CN"/>
        </w:rPr>
      </w:pPr>
    </w:p>
    <w:p w14:paraId="4E7F95C0">
      <w:pPr>
        <w:pageBreakBefore w:val="0"/>
        <w:kinsoku/>
        <w:topLinePunct w:val="0"/>
        <w:autoSpaceDE w:val="0"/>
        <w:autoSpaceDN w:val="0"/>
        <w:bidi w:val="0"/>
        <w:adjustRightInd w:val="0"/>
        <w:snapToGrid w:val="0"/>
        <w:ind w:firstLine="420"/>
        <w:textAlignment w:val="baseline"/>
        <w:rPr>
          <w:lang w:eastAsia="zh-CN"/>
        </w:rPr>
      </w:pPr>
    </w:p>
    <w:p w14:paraId="0FA0BD5F">
      <w:pPr>
        <w:pageBreakBefore w:val="0"/>
        <w:kinsoku/>
        <w:topLinePunct w:val="0"/>
        <w:autoSpaceDE w:val="0"/>
        <w:autoSpaceDN w:val="0"/>
        <w:bidi w:val="0"/>
        <w:adjustRightInd w:val="0"/>
        <w:snapToGrid w:val="0"/>
        <w:ind w:firstLine="420"/>
        <w:textAlignment w:val="baseline"/>
        <w:rPr>
          <w:lang w:eastAsia="zh-CN"/>
        </w:rPr>
      </w:pPr>
      <w: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-3298825</wp:posOffset>
                </wp:positionV>
                <wp:extent cx="5397500" cy="4288790"/>
                <wp:effectExtent l="4445" t="4445" r="6350" b="13970"/>
                <wp:wrapNone/>
                <wp:docPr id="4" name="文本框 4"/>
                <wp:cNvGraphicFramePr/>
                <a:graphic xmlns:a="http://schemas.openxmlformats.org/drawingml/2006/main">
                  <a:graphicData uri="http://schemas.microsoft.com/office/word/2010/wordprocessingShape">
                    <wps:wsp>
                      <wps:cNvSpPr txBox="1"/>
                      <wps:spPr>
                        <a:xfrm>
                          <a:off x="0" y="0"/>
                          <a:ext cx="5397500" cy="4288790"/>
                        </a:xfrm>
                        <a:prstGeom prst="rect">
                          <a:avLst/>
                        </a:prstGeom>
                        <a:solidFill>
                          <a:schemeClr val="bg1">
                            <a:lumMod val="8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687659D">
                            <w:pPr>
                              <w:widowControl w:val="0"/>
                              <w:kinsoku/>
                              <w:spacing w:line="240" w:lineRule="auto"/>
                              <w:ind w:left="283"/>
                              <w:textAlignment w:val="auto"/>
                              <w:rPr>
                                <w:lang w:eastAsia="zh-CN"/>
                              </w:rPr>
                            </w:pPr>
                            <w:r>
                              <w:rPr>
                                <w:rFonts w:hint="eastAsia"/>
                                <w:lang w:eastAsia="zh-CN"/>
                              </w:rPr>
                              <w:t>LjmOclMath</w:t>
                            </w:r>
                            <w:r>
                              <w:rPr>
                                <w:lang w:eastAsia="zh-CN"/>
                              </w:rPr>
                              <w:t>/</w:t>
                            </w:r>
                          </w:p>
                          <w:p w14:paraId="1351DC3B">
                            <w:pPr>
                              <w:widowControl w:val="0"/>
                              <w:kinsoku/>
                              <w:spacing w:line="240" w:lineRule="auto"/>
                              <w:ind w:left="283"/>
                              <w:textAlignment w:val="auto"/>
                              <w:rPr>
                                <w:lang w:eastAsia="zh-CN"/>
                              </w:rPr>
                            </w:pPr>
                            <w:r>
                              <w:rPr>
                                <w:lang w:eastAsia="zh-CN"/>
                              </w:rPr>
                              <w:t>├── include/</w:t>
                            </w:r>
                          </w:p>
                          <w:p w14:paraId="467A6CA5">
                            <w:pPr>
                              <w:widowControl w:val="0"/>
                              <w:kinsoku/>
                              <w:spacing w:line="240" w:lineRule="auto"/>
                              <w:ind w:left="283"/>
                              <w:textAlignment w:val="auto"/>
                              <w:rPr>
                                <w:lang w:eastAsia="zh-CN"/>
                              </w:rPr>
                            </w:pPr>
                            <w:r>
                              <w:rPr>
                                <w:lang w:eastAsia="zh-CN"/>
                              </w:rPr>
                              <w:t>│   ├── core/                       # 核心模块</w:t>
                            </w:r>
                          </w:p>
                          <w:p w14:paraId="61A6CC08">
                            <w:pPr>
                              <w:widowControl w:val="0"/>
                              <w:kinsoku/>
                              <w:spacing w:line="240" w:lineRule="auto"/>
                              <w:ind w:left="283"/>
                              <w:textAlignment w:val="auto"/>
                              <w:rPr>
                                <w:lang w:eastAsia="zh-CN"/>
                              </w:rPr>
                            </w:pPr>
                            <w:r>
                              <w:rPr>
                                <w:lang w:eastAsia="zh-CN"/>
                              </w:rPr>
                              <w:t>│   │   ├── error.hpp               # 错误处理</w:t>
                            </w:r>
                          </w:p>
                          <w:p w14:paraId="56EE43CB">
                            <w:pPr>
                              <w:widowControl w:val="0"/>
                              <w:kinsoku/>
                              <w:spacing w:line="240" w:lineRule="auto"/>
                              <w:ind w:left="283"/>
                              <w:textAlignment w:val="auto"/>
                              <w:rPr>
                                <w:lang w:eastAsia="zh-CN"/>
                              </w:rPr>
                            </w:pPr>
                            <w:r>
                              <w:rPr>
                                <w:lang w:eastAsia="zh-CN"/>
                              </w:rPr>
                              <w:t>│   │   ├── context.hpp             # 计算上下文</w:t>
                            </w:r>
                          </w:p>
                          <w:p w14:paraId="0DABAA60">
                            <w:pPr>
                              <w:widowControl w:val="0"/>
                              <w:kinsoku/>
                              <w:spacing w:line="240" w:lineRule="auto"/>
                              <w:ind w:left="283"/>
                              <w:textAlignment w:val="auto"/>
                              <w:rPr>
                                <w:lang w:eastAsia="zh-CN"/>
                              </w:rPr>
                            </w:pPr>
                            <w:r>
                              <w:rPr>
                                <w:lang w:eastAsia="zh-CN"/>
                              </w:rPr>
                              <w:t>│   │   └── buffer.hpp              # 内存管理</w:t>
                            </w:r>
                          </w:p>
                          <w:p w14:paraId="0DB3E05F">
                            <w:pPr>
                              <w:widowControl w:val="0"/>
                              <w:kinsoku/>
                              <w:spacing w:line="240" w:lineRule="auto"/>
                              <w:ind w:left="283"/>
                              <w:textAlignment w:val="auto"/>
                              <w:rPr>
                                <w:lang w:eastAsia="zh-CN"/>
                              </w:rPr>
                            </w:pPr>
                            <w:r>
                              <w:rPr>
                                <w:lang w:eastAsia="zh-CN"/>
                              </w:rPr>
                              <w:t>│   ├── math/                      # 数学运算模块</w:t>
                            </w:r>
                          </w:p>
                          <w:p w14:paraId="48B35887">
                            <w:pPr>
                              <w:widowControl w:val="0"/>
                              <w:kinsoku/>
                              <w:spacing w:line="240" w:lineRule="auto"/>
                              <w:ind w:left="283"/>
                              <w:textAlignment w:val="auto"/>
                              <w:rPr>
                                <w:lang w:eastAsia="zh-CN"/>
                              </w:rPr>
                            </w:pPr>
                            <w:r>
                              <w:rPr>
                                <w:lang w:eastAsia="zh-CN"/>
                              </w:rPr>
                              <w:t>│   │   ├──</w:t>
                            </w:r>
                            <w:r>
                              <w:rPr>
                                <w:rFonts w:hint="eastAsia"/>
                                <w:lang w:eastAsia="zh-CN"/>
                              </w:rPr>
                              <w:t>blas.hpp                # 通用函数</w:t>
                            </w:r>
                          </w:p>
                          <w:p w14:paraId="23581FD7">
                            <w:pPr>
                              <w:widowControl w:val="0"/>
                              <w:kinsoku/>
                              <w:spacing w:line="240" w:lineRule="auto"/>
                              <w:ind w:left="283"/>
                              <w:textAlignment w:val="auto"/>
                              <w:rPr>
                                <w:lang w:eastAsia="zh-CN"/>
                              </w:rPr>
                            </w:pPr>
                            <w:r>
                              <w:rPr>
                                <w:lang w:eastAsia="zh-CN"/>
                              </w:rPr>
                              <w:t>│   │   ├──</w:t>
                            </w:r>
                            <w:r>
                              <w:rPr>
                                <w:rFonts w:hint="eastAsia"/>
                                <w:lang w:eastAsia="zh-CN"/>
                              </w:rPr>
                              <w:t>blas1.hpp               # Level 1</w:t>
                            </w:r>
                          </w:p>
                          <w:p w14:paraId="06CA4B0F">
                            <w:pPr>
                              <w:widowControl w:val="0"/>
                              <w:kinsoku/>
                              <w:spacing w:line="240" w:lineRule="auto"/>
                              <w:ind w:left="283"/>
                              <w:textAlignment w:val="auto"/>
                              <w:rPr>
                                <w:lang w:eastAsia="zh-CN"/>
                              </w:rPr>
                            </w:pPr>
                            <w:r>
                              <w:rPr>
                                <w:lang w:eastAsia="zh-CN"/>
                              </w:rPr>
                              <w:t>│   │   ├──</w:t>
                            </w:r>
                            <w:r>
                              <w:rPr>
                                <w:rFonts w:hint="eastAsia"/>
                                <w:lang w:eastAsia="zh-CN"/>
                              </w:rPr>
                              <w:t>blas2.hpp               # Level 2</w:t>
                            </w:r>
                          </w:p>
                          <w:p w14:paraId="19AE2AA9">
                            <w:pPr>
                              <w:widowControl w:val="0"/>
                              <w:kinsoku/>
                              <w:spacing w:line="240" w:lineRule="auto"/>
                              <w:ind w:left="283"/>
                              <w:textAlignment w:val="auto"/>
                              <w:rPr>
                                <w:lang w:eastAsia="zh-CN"/>
                              </w:rPr>
                            </w:pPr>
                            <w:r>
                              <w:rPr>
                                <w:lang w:eastAsia="zh-CN"/>
                              </w:rPr>
                              <w:t>│   │   ├──</w:t>
                            </w:r>
                            <w:r>
                              <w:rPr>
                                <w:rFonts w:hint="eastAsia"/>
                                <w:lang w:eastAsia="zh-CN"/>
                              </w:rPr>
                              <w:t>blas3.hpp               # Level 3</w:t>
                            </w:r>
                          </w:p>
                          <w:p w14:paraId="49A74F50">
                            <w:pPr>
                              <w:widowControl w:val="0"/>
                              <w:kinsoku/>
                              <w:spacing w:line="240" w:lineRule="auto"/>
                              <w:ind w:left="283"/>
                              <w:textAlignment w:val="auto"/>
                              <w:rPr>
                                <w:lang w:eastAsia="zh-CN"/>
                              </w:rPr>
                            </w:pPr>
                            <w:r>
                              <w:rPr>
                                <w:lang w:eastAsia="zh-CN"/>
                              </w:rPr>
                              <w:t>│   │   ├──</w:t>
                            </w:r>
                            <w:r>
                              <w:rPr>
                                <w:rFonts w:hint="eastAsia"/>
                                <w:lang w:eastAsia="zh-CN"/>
                              </w:rPr>
                              <w:t>blas4.hpp               # Level 4</w:t>
                            </w:r>
                          </w:p>
                          <w:p w14:paraId="329A9990">
                            <w:pPr>
                              <w:widowControl w:val="0"/>
                              <w:kinsoku/>
                              <w:spacing w:line="240" w:lineRule="auto"/>
                              <w:ind w:left="283"/>
                              <w:textAlignment w:val="auto"/>
                              <w:rPr>
                                <w:lang w:eastAsia="zh-CN"/>
                              </w:rPr>
                            </w:pPr>
                            <w:r>
                              <w:rPr>
                                <w:lang w:eastAsia="zh-CN"/>
                              </w:rPr>
                              <w:t>│   │   ├──</w:t>
                            </w:r>
                            <w:r>
                              <w:rPr>
                                <w:rFonts w:hint="eastAsia"/>
                                <w:lang w:eastAsia="zh-CN"/>
                              </w:rPr>
                              <w:t>fft.hpp                  # fft计算库</w:t>
                            </w:r>
                          </w:p>
                          <w:p w14:paraId="7001F98F">
                            <w:pPr>
                              <w:widowControl w:val="0"/>
                              <w:kinsoku/>
                              <w:spacing w:line="240" w:lineRule="auto"/>
                              <w:ind w:left="283"/>
                              <w:textAlignment w:val="auto"/>
                              <w:rPr>
                                <w:lang w:eastAsia="zh-CN"/>
                              </w:rPr>
                            </w:pPr>
                            <w:r>
                              <w:rPr>
                                <w:lang w:eastAsia="zh-CN"/>
                              </w:rPr>
                              <w:t xml:space="preserve">│   └── </w:t>
                            </w:r>
                            <w:r>
                              <w:rPr>
                                <w:rFonts w:hint="eastAsia"/>
                                <w:lang w:eastAsia="zh-CN"/>
                              </w:rPr>
                              <w:t>tools.hpp                    # 工具</w:t>
                            </w:r>
                          </w:p>
                          <w:p w14:paraId="16CFD165">
                            <w:pPr>
                              <w:widowControl w:val="0"/>
                              <w:kinsoku/>
                              <w:spacing w:line="240" w:lineRule="auto"/>
                              <w:ind w:left="283"/>
                              <w:textAlignment w:val="auto"/>
                              <w:rPr>
                                <w:lang w:eastAsia="zh-CN"/>
                              </w:rPr>
                            </w:pPr>
                            <w:r>
                              <w:rPr>
                                <w:lang w:eastAsia="zh-CN"/>
                              </w:rPr>
                              <w:t>├── src/</w:t>
                            </w:r>
                          </w:p>
                          <w:p w14:paraId="3DA0DFA4">
                            <w:pPr>
                              <w:widowControl w:val="0"/>
                              <w:kinsoku/>
                              <w:spacing w:line="240" w:lineRule="auto"/>
                              <w:ind w:left="283"/>
                              <w:textAlignment w:val="auto"/>
                              <w:rPr>
                                <w:lang w:eastAsia="zh-CN"/>
                              </w:rPr>
                            </w:pPr>
                            <w:r>
                              <w:rPr>
                                <w:lang w:eastAsia="zh-CN"/>
                              </w:rPr>
                              <w:t>│   ├── math/                       # 数学运算实现</w:t>
                            </w:r>
                          </w:p>
                          <w:p w14:paraId="5FB06926">
                            <w:pPr>
                              <w:widowControl w:val="0"/>
                              <w:kinsoku/>
                              <w:spacing w:line="240" w:lineRule="auto"/>
                              <w:ind w:left="283"/>
                              <w:textAlignment w:val="auto"/>
                              <w:rPr>
                                <w:lang w:eastAsia="zh-CN"/>
                              </w:rPr>
                            </w:pPr>
                            <w:r>
                              <w:rPr>
                                <w:lang w:eastAsia="zh-CN"/>
                              </w:rPr>
                              <w:t xml:space="preserve">│   ├── </w:t>
                            </w:r>
                            <w:r>
                              <w:rPr>
                                <w:rFonts w:hint="eastAsia"/>
                                <w:lang w:eastAsia="zh-CN"/>
                              </w:rPr>
                              <w:t>tools.cpp</w:t>
                            </w:r>
                            <w:r>
                              <w:rPr>
                                <w:lang w:eastAsia="zh-CN"/>
                              </w:rPr>
                              <w:t xml:space="preserve">                    #</w:t>
                            </w:r>
                            <w:r>
                              <w:rPr>
                                <w:rFonts w:hint="eastAsia"/>
                                <w:lang w:eastAsia="zh-CN"/>
                              </w:rPr>
                              <w:t xml:space="preserve"> 辅助工具实现</w:t>
                            </w:r>
                          </w:p>
                          <w:p w14:paraId="0DBEB717">
                            <w:pPr>
                              <w:widowControl w:val="0"/>
                              <w:kinsoku/>
                              <w:spacing w:line="240" w:lineRule="auto"/>
                              <w:ind w:left="283"/>
                              <w:textAlignment w:val="auto"/>
                              <w:rPr>
                                <w:lang w:eastAsia="zh-CN"/>
                              </w:rPr>
                            </w:pPr>
                            <w:r>
                              <w:rPr>
                                <w:lang w:eastAsia="zh-CN"/>
                              </w:rPr>
                              <w:t>├──</w:t>
                            </w:r>
                            <w:r>
                              <w:rPr>
                                <w:rFonts w:hint="eastAsia"/>
                                <w:lang w:eastAsia="zh-CN"/>
                              </w:rPr>
                              <w:t>experiment</w:t>
                            </w:r>
                            <w:r>
                              <w:rPr>
                                <w:lang w:eastAsia="zh-CN"/>
                              </w:rPr>
                              <w:t>/</w:t>
                            </w:r>
                            <w:r>
                              <w:rPr>
                                <w:rFonts w:hint="eastAsia"/>
                                <w:lang w:eastAsia="zh-CN"/>
                              </w:rPr>
                              <w:t xml:space="preserve">                       # 实验程序</w:t>
                            </w:r>
                          </w:p>
                          <w:p w14:paraId="6882B07D">
                            <w:pPr>
                              <w:widowControl w:val="0"/>
                              <w:kinsoku/>
                              <w:spacing w:line="240" w:lineRule="auto"/>
                              <w:ind w:left="283"/>
                              <w:textAlignment w:val="auto"/>
                              <w:rPr>
                                <w:lang w:eastAsia="zh-CN"/>
                              </w:rPr>
                            </w:pPr>
                            <w:r>
                              <w:rPr>
                                <w:lang w:eastAsia="zh-CN"/>
                              </w:rPr>
                              <w:t>├──</w:t>
                            </w:r>
                            <w:r>
                              <w:rPr>
                                <w:rFonts w:hint="eastAsia"/>
                                <w:lang w:eastAsia="zh-CN"/>
                              </w:rPr>
                              <w:t>README.md                     # 使用说明</w:t>
                            </w:r>
                          </w:p>
                          <w:p w14:paraId="78B9A205">
                            <w:pPr>
                              <w:widowControl w:val="0"/>
                              <w:kinsoku/>
                              <w:spacing w:line="240" w:lineRule="auto"/>
                              <w:ind w:left="283"/>
                              <w:textAlignment w:val="auto"/>
                              <w:rPr>
                                <w:lang w:eastAsia="zh-CN"/>
                              </w:rPr>
                            </w:pPr>
                            <w:r>
                              <w:rPr>
                                <w:lang w:eastAsia="zh-CN"/>
                              </w:rPr>
                              <w:t>├──</w:t>
                            </w:r>
                            <w:r>
                              <w:rPr>
                                <w:rFonts w:hint="eastAsia"/>
                                <w:lang w:eastAsia="zh-CN"/>
                              </w:rPr>
                              <w:t>CMakeLists.txt                    # CMake</w:t>
                            </w:r>
                          </w:p>
                          <w:p w14:paraId="04898844">
                            <w:pPr>
                              <w:widowControl w:val="0"/>
                              <w:kinsoku/>
                              <w:spacing w:line="240" w:lineRule="auto"/>
                              <w:ind w:left="283"/>
                              <w:textAlignment w:val="auto"/>
                              <w:rPr>
                                <w:lang w:eastAsia="zh-CN"/>
                              </w:rPr>
                            </w:pPr>
                            <w:r>
                              <w:rPr>
                                <w:lang w:eastAsia="zh-CN"/>
                              </w:rPr>
                              <w:t>├──</w:t>
                            </w:r>
                            <w:r>
                              <w:rPr>
                                <w:rFonts w:hint="eastAsia"/>
                                <w:lang w:eastAsia="zh-CN"/>
                              </w:rPr>
                              <w:t>run.sh                            # 一键构建脚本</w:t>
                            </w:r>
                          </w:p>
                          <w:p w14:paraId="2B3D424A">
                            <w:pPr>
                              <w:widowControl w:val="0"/>
                              <w:kinsoku/>
                              <w:spacing w:line="240" w:lineRule="auto"/>
                              <w:ind w:left="283"/>
                              <w:textAlignment w:val="auto"/>
                              <w:rPr>
                                <w:lang w:eastAsia="zh-CN"/>
                              </w:rPr>
                            </w:pPr>
                            <w:r>
                              <w:rPr>
                                <w:lang w:eastAsia="zh-CN"/>
                              </w:rPr>
                              <w:t>├──</w:t>
                            </w:r>
                            <w:r>
                              <w:rPr>
                                <w:rFonts w:hint="eastAsia"/>
                                <w:lang w:eastAsia="zh-CN"/>
                              </w:rPr>
                              <w:t>experiment.sh                     # 一键实验脚本</w:t>
                            </w:r>
                          </w:p>
                          <w:p w14:paraId="6824E374">
                            <w:pPr>
                              <w:widowControl w:val="0"/>
                              <w:kinsoku/>
                              <w:spacing w:line="240" w:lineRule="auto"/>
                              <w:ind w:left="283"/>
                              <w:textAlignment w:val="auto"/>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259.75pt;height:337.7pt;width:425pt;z-index:251659264;mso-width-relative:page;mso-height-relative:page;" fillcolor="#D9D9D9 [2732]" filled="t" stroked="t" coordsize="21600,21600" o:gfxdata="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SP9CH9oAAAALAQAADwAAAAAAAAABACAAAAAiAAAAZHJzL2Rvd25y&#10;ZXYueG1sUEsBAhQAFAAAAAgAh07iQHNjWfBuAgAA2gQAAA4AAAAAAAAAAQAgAAAAKQEAAGRycy9l&#10;Mm9Eb2MueG1sUEsFBgAAAAAGAAYAWQEAAAkGAAAAAA==&#10;">
                <v:fill on="t" focussize="0,0"/>
                <v:stroke weight="0.5pt" color="#000000 [3204]" joinstyle="round"/>
                <v:imagedata o:title=""/>
                <o:lock v:ext="edit" aspectratio="f"/>
                <v:textbox>
                  <w:txbxContent>
                    <w:p w14:paraId="0687659D">
                      <w:pPr>
                        <w:widowControl w:val="0"/>
                        <w:kinsoku/>
                        <w:spacing w:line="240" w:lineRule="auto"/>
                        <w:ind w:left="283"/>
                        <w:textAlignment w:val="auto"/>
                        <w:rPr>
                          <w:lang w:eastAsia="zh-CN"/>
                        </w:rPr>
                      </w:pPr>
                      <w:r>
                        <w:rPr>
                          <w:rFonts w:hint="eastAsia"/>
                          <w:lang w:eastAsia="zh-CN"/>
                        </w:rPr>
                        <w:t>LjmOclMath</w:t>
                      </w:r>
                      <w:r>
                        <w:rPr>
                          <w:lang w:eastAsia="zh-CN"/>
                        </w:rPr>
                        <w:t>/</w:t>
                      </w:r>
                    </w:p>
                    <w:p w14:paraId="1351DC3B">
                      <w:pPr>
                        <w:widowControl w:val="0"/>
                        <w:kinsoku/>
                        <w:spacing w:line="240" w:lineRule="auto"/>
                        <w:ind w:left="283"/>
                        <w:textAlignment w:val="auto"/>
                        <w:rPr>
                          <w:lang w:eastAsia="zh-CN"/>
                        </w:rPr>
                      </w:pPr>
                      <w:r>
                        <w:rPr>
                          <w:lang w:eastAsia="zh-CN"/>
                        </w:rPr>
                        <w:t>├── include/</w:t>
                      </w:r>
                    </w:p>
                    <w:p w14:paraId="467A6CA5">
                      <w:pPr>
                        <w:widowControl w:val="0"/>
                        <w:kinsoku/>
                        <w:spacing w:line="240" w:lineRule="auto"/>
                        <w:ind w:left="283"/>
                        <w:textAlignment w:val="auto"/>
                        <w:rPr>
                          <w:lang w:eastAsia="zh-CN"/>
                        </w:rPr>
                      </w:pPr>
                      <w:r>
                        <w:rPr>
                          <w:lang w:eastAsia="zh-CN"/>
                        </w:rPr>
                        <w:t>│   ├── core/                       # 核心模块</w:t>
                      </w:r>
                    </w:p>
                    <w:p w14:paraId="61A6CC08">
                      <w:pPr>
                        <w:widowControl w:val="0"/>
                        <w:kinsoku/>
                        <w:spacing w:line="240" w:lineRule="auto"/>
                        <w:ind w:left="283"/>
                        <w:textAlignment w:val="auto"/>
                        <w:rPr>
                          <w:lang w:eastAsia="zh-CN"/>
                        </w:rPr>
                      </w:pPr>
                      <w:r>
                        <w:rPr>
                          <w:lang w:eastAsia="zh-CN"/>
                        </w:rPr>
                        <w:t>│   │   ├── error.hpp               # 错误处理</w:t>
                      </w:r>
                    </w:p>
                    <w:p w14:paraId="56EE43CB">
                      <w:pPr>
                        <w:widowControl w:val="0"/>
                        <w:kinsoku/>
                        <w:spacing w:line="240" w:lineRule="auto"/>
                        <w:ind w:left="283"/>
                        <w:textAlignment w:val="auto"/>
                        <w:rPr>
                          <w:lang w:eastAsia="zh-CN"/>
                        </w:rPr>
                      </w:pPr>
                      <w:r>
                        <w:rPr>
                          <w:lang w:eastAsia="zh-CN"/>
                        </w:rPr>
                        <w:t>│   │   ├── context.hpp             # 计算上下文</w:t>
                      </w:r>
                    </w:p>
                    <w:p w14:paraId="0DABAA60">
                      <w:pPr>
                        <w:widowControl w:val="0"/>
                        <w:kinsoku/>
                        <w:spacing w:line="240" w:lineRule="auto"/>
                        <w:ind w:left="283"/>
                        <w:textAlignment w:val="auto"/>
                        <w:rPr>
                          <w:lang w:eastAsia="zh-CN"/>
                        </w:rPr>
                      </w:pPr>
                      <w:r>
                        <w:rPr>
                          <w:lang w:eastAsia="zh-CN"/>
                        </w:rPr>
                        <w:t>│   │   └── buffer.hpp              # 内存管理</w:t>
                      </w:r>
                    </w:p>
                    <w:p w14:paraId="0DB3E05F">
                      <w:pPr>
                        <w:widowControl w:val="0"/>
                        <w:kinsoku/>
                        <w:spacing w:line="240" w:lineRule="auto"/>
                        <w:ind w:left="283"/>
                        <w:textAlignment w:val="auto"/>
                        <w:rPr>
                          <w:lang w:eastAsia="zh-CN"/>
                        </w:rPr>
                      </w:pPr>
                      <w:r>
                        <w:rPr>
                          <w:lang w:eastAsia="zh-CN"/>
                        </w:rPr>
                        <w:t>│   ├── math/                      # 数学运算模块</w:t>
                      </w:r>
                    </w:p>
                    <w:p w14:paraId="48B35887">
                      <w:pPr>
                        <w:widowControl w:val="0"/>
                        <w:kinsoku/>
                        <w:spacing w:line="240" w:lineRule="auto"/>
                        <w:ind w:left="283"/>
                        <w:textAlignment w:val="auto"/>
                        <w:rPr>
                          <w:lang w:eastAsia="zh-CN"/>
                        </w:rPr>
                      </w:pPr>
                      <w:r>
                        <w:rPr>
                          <w:lang w:eastAsia="zh-CN"/>
                        </w:rPr>
                        <w:t>│   │   ├──</w:t>
                      </w:r>
                      <w:r>
                        <w:rPr>
                          <w:rFonts w:hint="eastAsia"/>
                          <w:lang w:eastAsia="zh-CN"/>
                        </w:rPr>
                        <w:t>blas.hpp                # 通用函数</w:t>
                      </w:r>
                    </w:p>
                    <w:p w14:paraId="23581FD7">
                      <w:pPr>
                        <w:widowControl w:val="0"/>
                        <w:kinsoku/>
                        <w:spacing w:line="240" w:lineRule="auto"/>
                        <w:ind w:left="283"/>
                        <w:textAlignment w:val="auto"/>
                        <w:rPr>
                          <w:lang w:eastAsia="zh-CN"/>
                        </w:rPr>
                      </w:pPr>
                      <w:r>
                        <w:rPr>
                          <w:lang w:eastAsia="zh-CN"/>
                        </w:rPr>
                        <w:t>│   │   ├──</w:t>
                      </w:r>
                      <w:r>
                        <w:rPr>
                          <w:rFonts w:hint="eastAsia"/>
                          <w:lang w:eastAsia="zh-CN"/>
                        </w:rPr>
                        <w:t>blas1.hpp               # Level 1</w:t>
                      </w:r>
                    </w:p>
                    <w:p w14:paraId="06CA4B0F">
                      <w:pPr>
                        <w:widowControl w:val="0"/>
                        <w:kinsoku/>
                        <w:spacing w:line="240" w:lineRule="auto"/>
                        <w:ind w:left="283"/>
                        <w:textAlignment w:val="auto"/>
                        <w:rPr>
                          <w:lang w:eastAsia="zh-CN"/>
                        </w:rPr>
                      </w:pPr>
                      <w:r>
                        <w:rPr>
                          <w:lang w:eastAsia="zh-CN"/>
                        </w:rPr>
                        <w:t>│   │   ├──</w:t>
                      </w:r>
                      <w:r>
                        <w:rPr>
                          <w:rFonts w:hint="eastAsia"/>
                          <w:lang w:eastAsia="zh-CN"/>
                        </w:rPr>
                        <w:t>blas2.hpp               # Level 2</w:t>
                      </w:r>
                    </w:p>
                    <w:p w14:paraId="19AE2AA9">
                      <w:pPr>
                        <w:widowControl w:val="0"/>
                        <w:kinsoku/>
                        <w:spacing w:line="240" w:lineRule="auto"/>
                        <w:ind w:left="283"/>
                        <w:textAlignment w:val="auto"/>
                        <w:rPr>
                          <w:lang w:eastAsia="zh-CN"/>
                        </w:rPr>
                      </w:pPr>
                      <w:r>
                        <w:rPr>
                          <w:lang w:eastAsia="zh-CN"/>
                        </w:rPr>
                        <w:t>│   │   ├──</w:t>
                      </w:r>
                      <w:r>
                        <w:rPr>
                          <w:rFonts w:hint="eastAsia"/>
                          <w:lang w:eastAsia="zh-CN"/>
                        </w:rPr>
                        <w:t>blas3.hpp               # Level 3</w:t>
                      </w:r>
                    </w:p>
                    <w:p w14:paraId="49A74F50">
                      <w:pPr>
                        <w:widowControl w:val="0"/>
                        <w:kinsoku/>
                        <w:spacing w:line="240" w:lineRule="auto"/>
                        <w:ind w:left="283"/>
                        <w:textAlignment w:val="auto"/>
                        <w:rPr>
                          <w:lang w:eastAsia="zh-CN"/>
                        </w:rPr>
                      </w:pPr>
                      <w:r>
                        <w:rPr>
                          <w:lang w:eastAsia="zh-CN"/>
                        </w:rPr>
                        <w:t>│   │   ├──</w:t>
                      </w:r>
                      <w:r>
                        <w:rPr>
                          <w:rFonts w:hint="eastAsia"/>
                          <w:lang w:eastAsia="zh-CN"/>
                        </w:rPr>
                        <w:t>blas4.hpp               # Level 4</w:t>
                      </w:r>
                    </w:p>
                    <w:p w14:paraId="329A9990">
                      <w:pPr>
                        <w:widowControl w:val="0"/>
                        <w:kinsoku/>
                        <w:spacing w:line="240" w:lineRule="auto"/>
                        <w:ind w:left="283"/>
                        <w:textAlignment w:val="auto"/>
                        <w:rPr>
                          <w:lang w:eastAsia="zh-CN"/>
                        </w:rPr>
                      </w:pPr>
                      <w:r>
                        <w:rPr>
                          <w:lang w:eastAsia="zh-CN"/>
                        </w:rPr>
                        <w:t>│   │   ├──</w:t>
                      </w:r>
                      <w:r>
                        <w:rPr>
                          <w:rFonts w:hint="eastAsia"/>
                          <w:lang w:eastAsia="zh-CN"/>
                        </w:rPr>
                        <w:t>fft.hpp                  # fft计算库</w:t>
                      </w:r>
                    </w:p>
                    <w:p w14:paraId="7001F98F">
                      <w:pPr>
                        <w:widowControl w:val="0"/>
                        <w:kinsoku/>
                        <w:spacing w:line="240" w:lineRule="auto"/>
                        <w:ind w:left="283"/>
                        <w:textAlignment w:val="auto"/>
                        <w:rPr>
                          <w:lang w:eastAsia="zh-CN"/>
                        </w:rPr>
                      </w:pPr>
                      <w:r>
                        <w:rPr>
                          <w:lang w:eastAsia="zh-CN"/>
                        </w:rPr>
                        <w:t xml:space="preserve">│   └── </w:t>
                      </w:r>
                      <w:r>
                        <w:rPr>
                          <w:rFonts w:hint="eastAsia"/>
                          <w:lang w:eastAsia="zh-CN"/>
                        </w:rPr>
                        <w:t>tools.hpp                    # 工具</w:t>
                      </w:r>
                    </w:p>
                    <w:p w14:paraId="16CFD165">
                      <w:pPr>
                        <w:widowControl w:val="0"/>
                        <w:kinsoku/>
                        <w:spacing w:line="240" w:lineRule="auto"/>
                        <w:ind w:left="283"/>
                        <w:textAlignment w:val="auto"/>
                        <w:rPr>
                          <w:lang w:eastAsia="zh-CN"/>
                        </w:rPr>
                      </w:pPr>
                      <w:r>
                        <w:rPr>
                          <w:lang w:eastAsia="zh-CN"/>
                        </w:rPr>
                        <w:t>├── src/</w:t>
                      </w:r>
                    </w:p>
                    <w:p w14:paraId="3DA0DFA4">
                      <w:pPr>
                        <w:widowControl w:val="0"/>
                        <w:kinsoku/>
                        <w:spacing w:line="240" w:lineRule="auto"/>
                        <w:ind w:left="283"/>
                        <w:textAlignment w:val="auto"/>
                        <w:rPr>
                          <w:lang w:eastAsia="zh-CN"/>
                        </w:rPr>
                      </w:pPr>
                      <w:r>
                        <w:rPr>
                          <w:lang w:eastAsia="zh-CN"/>
                        </w:rPr>
                        <w:t>│   ├── math/                       # 数学运算实现</w:t>
                      </w:r>
                    </w:p>
                    <w:p w14:paraId="5FB06926">
                      <w:pPr>
                        <w:widowControl w:val="0"/>
                        <w:kinsoku/>
                        <w:spacing w:line="240" w:lineRule="auto"/>
                        <w:ind w:left="283"/>
                        <w:textAlignment w:val="auto"/>
                        <w:rPr>
                          <w:lang w:eastAsia="zh-CN"/>
                        </w:rPr>
                      </w:pPr>
                      <w:r>
                        <w:rPr>
                          <w:lang w:eastAsia="zh-CN"/>
                        </w:rPr>
                        <w:t xml:space="preserve">│   ├── </w:t>
                      </w:r>
                      <w:r>
                        <w:rPr>
                          <w:rFonts w:hint="eastAsia"/>
                          <w:lang w:eastAsia="zh-CN"/>
                        </w:rPr>
                        <w:t>tools.cpp</w:t>
                      </w:r>
                      <w:r>
                        <w:rPr>
                          <w:lang w:eastAsia="zh-CN"/>
                        </w:rPr>
                        <w:t xml:space="preserve">                    #</w:t>
                      </w:r>
                      <w:r>
                        <w:rPr>
                          <w:rFonts w:hint="eastAsia"/>
                          <w:lang w:eastAsia="zh-CN"/>
                        </w:rPr>
                        <w:t xml:space="preserve"> 辅助工具实现</w:t>
                      </w:r>
                    </w:p>
                    <w:p w14:paraId="0DBEB717">
                      <w:pPr>
                        <w:widowControl w:val="0"/>
                        <w:kinsoku/>
                        <w:spacing w:line="240" w:lineRule="auto"/>
                        <w:ind w:left="283"/>
                        <w:textAlignment w:val="auto"/>
                        <w:rPr>
                          <w:lang w:eastAsia="zh-CN"/>
                        </w:rPr>
                      </w:pPr>
                      <w:r>
                        <w:rPr>
                          <w:lang w:eastAsia="zh-CN"/>
                        </w:rPr>
                        <w:t>├──</w:t>
                      </w:r>
                      <w:r>
                        <w:rPr>
                          <w:rFonts w:hint="eastAsia"/>
                          <w:lang w:eastAsia="zh-CN"/>
                        </w:rPr>
                        <w:t>experiment</w:t>
                      </w:r>
                      <w:r>
                        <w:rPr>
                          <w:lang w:eastAsia="zh-CN"/>
                        </w:rPr>
                        <w:t>/</w:t>
                      </w:r>
                      <w:r>
                        <w:rPr>
                          <w:rFonts w:hint="eastAsia"/>
                          <w:lang w:eastAsia="zh-CN"/>
                        </w:rPr>
                        <w:t xml:space="preserve">                       # 实验程序</w:t>
                      </w:r>
                    </w:p>
                    <w:p w14:paraId="6882B07D">
                      <w:pPr>
                        <w:widowControl w:val="0"/>
                        <w:kinsoku/>
                        <w:spacing w:line="240" w:lineRule="auto"/>
                        <w:ind w:left="283"/>
                        <w:textAlignment w:val="auto"/>
                        <w:rPr>
                          <w:lang w:eastAsia="zh-CN"/>
                        </w:rPr>
                      </w:pPr>
                      <w:r>
                        <w:rPr>
                          <w:lang w:eastAsia="zh-CN"/>
                        </w:rPr>
                        <w:t>├──</w:t>
                      </w:r>
                      <w:r>
                        <w:rPr>
                          <w:rFonts w:hint="eastAsia"/>
                          <w:lang w:eastAsia="zh-CN"/>
                        </w:rPr>
                        <w:t>README.md                     # 使用说明</w:t>
                      </w:r>
                    </w:p>
                    <w:p w14:paraId="78B9A205">
                      <w:pPr>
                        <w:widowControl w:val="0"/>
                        <w:kinsoku/>
                        <w:spacing w:line="240" w:lineRule="auto"/>
                        <w:ind w:left="283"/>
                        <w:textAlignment w:val="auto"/>
                        <w:rPr>
                          <w:lang w:eastAsia="zh-CN"/>
                        </w:rPr>
                      </w:pPr>
                      <w:r>
                        <w:rPr>
                          <w:lang w:eastAsia="zh-CN"/>
                        </w:rPr>
                        <w:t>├──</w:t>
                      </w:r>
                      <w:r>
                        <w:rPr>
                          <w:rFonts w:hint="eastAsia"/>
                          <w:lang w:eastAsia="zh-CN"/>
                        </w:rPr>
                        <w:t>CMakeLists.txt                    # CMake</w:t>
                      </w:r>
                    </w:p>
                    <w:p w14:paraId="04898844">
                      <w:pPr>
                        <w:widowControl w:val="0"/>
                        <w:kinsoku/>
                        <w:spacing w:line="240" w:lineRule="auto"/>
                        <w:ind w:left="283"/>
                        <w:textAlignment w:val="auto"/>
                        <w:rPr>
                          <w:lang w:eastAsia="zh-CN"/>
                        </w:rPr>
                      </w:pPr>
                      <w:r>
                        <w:rPr>
                          <w:lang w:eastAsia="zh-CN"/>
                        </w:rPr>
                        <w:t>├──</w:t>
                      </w:r>
                      <w:r>
                        <w:rPr>
                          <w:rFonts w:hint="eastAsia"/>
                          <w:lang w:eastAsia="zh-CN"/>
                        </w:rPr>
                        <w:t>run.sh                            # 一键构建脚本</w:t>
                      </w:r>
                    </w:p>
                    <w:p w14:paraId="2B3D424A">
                      <w:pPr>
                        <w:widowControl w:val="0"/>
                        <w:kinsoku/>
                        <w:spacing w:line="240" w:lineRule="auto"/>
                        <w:ind w:left="283"/>
                        <w:textAlignment w:val="auto"/>
                        <w:rPr>
                          <w:lang w:eastAsia="zh-CN"/>
                        </w:rPr>
                      </w:pPr>
                      <w:r>
                        <w:rPr>
                          <w:lang w:eastAsia="zh-CN"/>
                        </w:rPr>
                        <w:t>├──</w:t>
                      </w:r>
                      <w:r>
                        <w:rPr>
                          <w:rFonts w:hint="eastAsia"/>
                          <w:lang w:eastAsia="zh-CN"/>
                        </w:rPr>
                        <w:t>experiment.sh                     # 一键实验脚本</w:t>
                      </w:r>
                    </w:p>
                    <w:p w14:paraId="6824E374">
                      <w:pPr>
                        <w:widowControl w:val="0"/>
                        <w:kinsoku/>
                        <w:spacing w:line="240" w:lineRule="auto"/>
                        <w:ind w:left="283"/>
                        <w:textAlignment w:val="auto"/>
                        <w:rPr>
                          <w:lang w:eastAsia="zh-CN"/>
                        </w:rPr>
                      </w:pPr>
                    </w:p>
                  </w:txbxContent>
                </v:textbox>
              </v:shape>
            </w:pict>
          </mc:Fallback>
        </mc:AlternateContent>
      </w:r>
    </w:p>
    <w:p w14:paraId="248D9817">
      <w:pPr>
        <w:pageBreakBefore w:val="0"/>
        <w:kinsoku/>
        <w:topLinePunct w:val="0"/>
        <w:autoSpaceDE w:val="0"/>
        <w:autoSpaceDN w:val="0"/>
        <w:bidi w:val="0"/>
        <w:adjustRightInd w:val="0"/>
        <w:snapToGrid w:val="0"/>
        <w:ind w:firstLine="420"/>
        <w:textAlignment w:val="baseline"/>
        <w:rPr>
          <w:lang w:eastAsia="zh-CN"/>
        </w:rPr>
      </w:pPr>
    </w:p>
    <w:p w14:paraId="67107522">
      <w:pPr>
        <w:pageBreakBefore w:val="0"/>
        <w:kinsoku/>
        <w:topLinePunct w:val="0"/>
        <w:autoSpaceDE w:val="0"/>
        <w:autoSpaceDN w:val="0"/>
        <w:bidi w:val="0"/>
        <w:adjustRightInd w:val="0"/>
        <w:snapToGrid w:val="0"/>
        <w:ind w:firstLine="420"/>
        <w:textAlignment w:val="baseline"/>
        <w:rPr>
          <w:lang w:eastAsia="zh-CN"/>
        </w:rPr>
      </w:pPr>
    </w:p>
    <w:p w14:paraId="7D6A7DD4">
      <w:pPr>
        <w:pageBreakBefore w:val="0"/>
        <w:kinsoku/>
        <w:topLinePunct w:val="0"/>
        <w:autoSpaceDE w:val="0"/>
        <w:autoSpaceDN w:val="0"/>
        <w:bidi w:val="0"/>
        <w:adjustRightInd w:val="0"/>
        <w:snapToGrid w:val="0"/>
        <w:ind w:firstLine="420"/>
        <w:textAlignment w:val="baseline"/>
        <w:rPr>
          <w:lang w:eastAsia="zh-CN"/>
        </w:rPr>
      </w:pPr>
    </w:p>
    <w:p w14:paraId="796A1E1B">
      <w:pPr>
        <w:pageBreakBefore w:val="0"/>
        <w:kinsoku/>
        <w:topLinePunct w:val="0"/>
        <w:autoSpaceDE w:val="0"/>
        <w:autoSpaceDN w:val="0"/>
        <w:bidi w:val="0"/>
        <w:adjustRightInd w:val="0"/>
        <w:snapToGrid w:val="0"/>
        <w:ind w:firstLine="420"/>
        <w:textAlignment w:val="baseline"/>
        <w:rPr>
          <w:lang w:eastAsia="zh-CN"/>
        </w:rPr>
      </w:pPr>
    </w:p>
    <w:p w14:paraId="7711E7D1">
      <w:pPr>
        <w:pStyle w:val="22"/>
        <w:pageBreakBefore w:val="0"/>
        <w:kinsoku/>
        <w:topLinePunct w:val="0"/>
        <w:autoSpaceDE w:val="0"/>
        <w:autoSpaceDN w:val="0"/>
        <w:bidi w:val="0"/>
        <w:adjustRightInd w:val="0"/>
        <w:snapToGrid w:val="0"/>
        <w:spacing w:after="156"/>
        <w:textAlignment w:val="baseline"/>
        <w:rPr>
          <w:rFonts w:hint="default"/>
          <w:lang w:eastAsia="zh-CN"/>
        </w:rPr>
      </w:pPr>
      <w:r>
        <w:rPr>
          <w:lang w:eastAsia="zh-CN"/>
        </w:rPr>
        <w:t>图2.1 底层算计库设计框架</w:t>
      </w:r>
    </w:p>
    <w:p w14:paraId="04F7406E">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clBLAST是一个基于clBLAS库的高性能数学库，其在BLAS标准上，提供了更加丰富的矩阵运算接口，同时提供了自动调优器，仅需在凌久微平台上运行调优器即可找到最合适的内核参数。VKFFT是一个高性能的FFT运算库，其内核参数也会根据设备的不同自适应调整。其提供了OpenCL后端、融合内核、NDFFT在内多个功能。</w:t>
      </w:r>
    </w:p>
    <w:p w14:paraId="1C6F670C">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高级算子的设计方面，主要包括：FFT、1D/2D卷积、矩阵求逆等，这一部分算子均较为复杂，大多采用了多个内核实现，因此本项目尽可能地实现融合内核和共享GPU内存，避免不必要的内存-显存、显存-缓存的数据传输。</w:t>
      </w:r>
    </w:p>
    <w:p w14:paraId="78D0FBD7">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该底层算子库命名为LjmOclMath，该库的设计框架可见图2.1</w:t>
      </w:r>
    </w:p>
    <w:p w14:paraId="045A6810">
      <w:pPr>
        <w:pStyle w:val="4"/>
        <w:pageBreakBefore w:val="0"/>
        <w:kinsoku/>
        <w:topLinePunct w:val="0"/>
        <w:autoSpaceDE w:val="0"/>
        <w:autoSpaceDN w:val="0"/>
        <w:bidi w:val="0"/>
        <w:adjustRightInd w:val="0"/>
        <w:snapToGrid w:val="0"/>
        <w:textAlignment w:val="baseline"/>
        <w:rPr>
          <w:lang w:eastAsia="zh-CN"/>
        </w:rPr>
      </w:pPr>
      <w:bookmarkStart w:id="84" w:name="_Toc25187"/>
      <w:bookmarkStart w:id="85" w:name="_Toc23463"/>
      <w:r>
        <w:rPr>
          <w:rFonts w:hint="eastAsia"/>
          <w:lang w:eastAsia="zh-CN"/>
        </w:rPr>
        <w:t>2.1.1 BLAS</w:t>
      </w:r>
      <w:r>
        <w:rPr>
          <w:rFonts w:hint="eastAsia"/>
          <w:lang w:val="en-US" w:eastAsia="zh-CN"/>
        </w:rPr>
        <w:t>基础</w:t>
      </w:r>
      <w:r>
        <w:rPr>
          <w:rFonts w:hint="eastAsia"/>
          <w:lang w:eastAsia="zh-CN"/>
        </w:rPr>
        <w:t>算子设计</w:t>
      </w:r>
      <w:bookmarkEnd w:id="84"/>
      <w:bookmarkEnd w:id="85"/>
    </w:p>
    <w:p w14:paraId="1B56D228">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在BLAS库的封装上，LjmOclMath采用了内部数据传输，即从内存到显存的传输对调用是透明化的，用户仅需将主机端内存数据（如float*、double*等）传输给端口，即可实现快速高效的BLAS运算。</w:t>
      </w:r>
    </w:p>
    <w:p w14:paraId="6CC8FFAD">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在此首先对后续列出的符号进行一定说明</w:t>
      </w:r>
    </w:p>
    <w:p w14:paraId="7605840F">
      <w:pPr>
        <w:pStyle w:val="21"/>
        <w:pageBreakBefore w:val="0"/>
        <w:kinsoku/>
        <w:topLinePunct w:val="0"/>
        <w:autoSpaceDE w:val="0"/>
        <w:autoSpaceDN w:val="0"/>
        <w:bidi w:val="0"/>
        <w:adjustRightInd w:val="0"/>
        <w:snapToGrid w:val="0"/>
        <w:spacing w:before="156"/>
        <w:textAlignment w:val="baseline"/>
        <w:rPr>
          <w:rFonts w:hint="default"/>
          <w:lang w:eastAsia="zh-CN"/>
        </w:rPr>
      </w:pPr>
      <w:r>
        <w:rPr>
          <w:lang w:eastAsia="zh-CN"/>
        </w:rPr>
        <w:t>表 2.1 符号说明</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1"/>
        <w:gridCol w:w="3589"/>
      </w:tblGrid>
      <w:tr w14:paraId="3221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pct"/>
            <w:tcBorders>
              <w:top w:val="single" w:color="000000" w:sz="12" w:space="0"/>
              <w:left w:val="nil"/>
              <w:bottom w:val="single" w:color="000000" w:sz="4" w:space="0"/>
              <w:right w:val="nil"/>
              <w:tl2br w:val="nil"/>
            </w:tcBorders>
            <w:shd w:val="clear" w:color="auto" w:fill="FFFFFF"/>
            <w:vAlign w:val="center"/>
          </w:tcPr>
          <w:p w14:paraId="4CA82929">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符号</w:t>
            </w:r>
          </w:p>
        </w:tc>
        <w:tc>
          <w:tcPr>
            <w:tcW w:w="2106" w:type="pct"/>
            <w:tcBorders>
              <w:top w:val="single" w:color="000000" w:sz="12" w:space="0"/>
              <w:left w:val="nil"/>
              <w:bottom w:val="single" w:color="000000" w:sz="4" w:space="0"/>
              <w:right w:val="nil"/>
            </w:tcBorders>
            <w:shd w:val="clear" w:color="auto" w:fill="FFFFFF"/>
            <w:vAlign w:val="center"/>
          </w:tcPr>
          <w:p w14:paraId="6A3FF185">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说明</w:t>
            </w:r>
          </w:p>
        </w:tc>
      </w:tr>
      <w:tr w14:paraId="4C38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pct"/>
            <w:tcBorders>
              <w:top w:val="single" w:color="000000" w:sz="4" w:space="0"/>
              <w:left w:val="nil"/>
              <w:bottom w:val="nil"/>
              <w:right w:val="nil"/>
            </w:tcBorders>
            <w:shd w:val="clear" w:color="auto" w:fill="FFFFFF"/>
            <w:vAlign w:val="center"/>
          </w:tcPr>
          <w:p w14:paraId="4500435E">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25" o:spt="75" type="#_x0000_t75" style="height:16.15pt;width:37.35pt;" o:ole="t" filled="f" o:preferrelative="t" stroked="f" coordsize="21600,21600">
                  <v:path/>
                  <v:fill on="f" focussize="0,0"/>
                  <v:stroke on="f" joinstyle="miter"/>
                  <v:imagedata r:id="rId23" o:title=""/>
                  <o:lock v:ext="edit" aspectratio="t"/>
                  <w10:wrap type="none"/>
                  <w10:anchorlock/>
                </v:shape>
                <o:OLEObject Type="Embed" ProgID="Equation.DSMT4" ShapeID="_x0000_i1025" DrawAspect="Content" ObjectID="_1468075725" r:id="rId22">
                  <o:LockedField>false</o:LockedField>
                </o:OLEObject>
              </w:object>
            </w:r>
          </w:p>
        </w:tc>
        <w:tc>
          <w:tcPr>
            <w:tcW w:w="2106" w:type="pct"/>
            <w:tcBorders>
              <w:top w:val="single" w:color="000000" w:sz="4" w:space="0"/>
              <w:left w:val="nil"/>
              <w:bottom w:val="nil"/>
              <w:right w:val="nil"/>
            </w:tcBorders>
            <w:shd w:val="clear" w:color="auto" w:fill="FFFFFF"/>
            <w:vAlign w:val="center"/>
          </w:tcPr>
          <w:p w14:paraId="36253395">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矩阵</w:t>
            </w:r>
          </w:p>
        </w:tc>
      </w:tr>
      <w:tr w14:paraId="35B9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pct"/>
            <w:tcBorders>
              <w:top w:val="nil"/>
              <w:left w:val="nil"/>
              <w:bottom w:val="nil"/>
              <w:right w:val="nil"/>
            </w:tcBorders>
            <w:shd w:val="clear" w:color="auto" w:fill="FFFFFF"/>
            <w:vAlign w:val="center"/>
          </w:tcPr>
          <w:p w14:paraId="3507F0D6">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26" o:spt="75" type="#_x0000_t75" style="height:13.1pt;width:21.2pt;" o:ole="t" filled="f" o:preferrelative="t" stroked="f" coordsize="21600,21600">
                  <v:path/>
                  <v:fill on="f" focussize="0,0"/>
                  <v:stroke on="f" joinstyle="miter"/>
                  <v:imagedata r:id="rId25" o:title=""/>
                  <o:lock v:ext="edit" aspectratio="t"/>
                  <w10:wrap type="none"/>
                  <w10:anchorlock/>
                </v:shape>
                <o:OLEObject Type="Embed" ProgID="Equation.DSMT4" ShapeID="_x0000_i1026" DrawAspect="Content" ObjectID="_1468075726" r:id="rId24">
                  <o:LockedField>false</o:LockedField>
                </o:OLEObject>
              </w:object>
            </w:r>
          </w:p>
        </w:tc>
        <w:tc>
          <w:tcPr>
            <w:tcW w:w="2106" w:type="pct"/>
            <w:tcBorders>
              <w:top w:val="nil"/>
              <w:left w:val="nil"/>
              <w:bottom w:val="nil"/>
              <w:right w:val="nil"/>
            </w:tcBorders>
            <w:shd w:val="clear" w:color="auto" w:fill="FFFFFF"/>
            <w:vAlign w:val="center"/>
          </w:tcPr>
          <w:p w14:paraId="0CAF2207">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向量</w:t>
            </w:r>
          </w:p>
        </w:tc>
      </w:tr>
      <w:tr w14:paraId="5E8B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pct"/>
            <w:tcBorders>
              <w:top w:val="nil"/>
              <w:left w:val="nil"/>
              <w:bottom w:val="nil"/>
              <w:right w:val="nil"/>
            </w:tcBorders>
            <w:shd w:val="clear" w:color="auto" w:fill="FFFFFF"/>
            <w:vAlign w:val="center"/>
          </w:tcPr>
          <w:p w14:paraId="1B80C876">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27" o:spt="75" type="#_x0000_t75" style="height:16.15pt;width:25.05pt;" o:ole="t" filled="f" o:preferrelative="t" stroked="f" coordsize="21600,21600">
                  <v:path/>
                  <v:fill on="f" focussize="0,0"/>
                  <v:stroke on="f" joinstyle="miter"/>
                  <v:imagedata r:id="rId27" o:title=""/>
                  <o:lock v:ext="edit" aspectratio="t"/>
                  <w10:wrap type="none"/>
                  <w10:anchorlock/>
                </v:shape>
                <o:OLEObject Type="Embed" ProgID="Equation.DSMT4" ShapeID="_x0000_i1027" DrawAspect="Content" ObjectID="_1468075727" r:id="rId26">
                  <o:LockedField>false</o:LockedField>
                </o:OLEObject>
              </w:object>
            </w:r>
          </w:p>
        </w:tc>
        <w:tc>
          <w:tcPr>
            <w:tcW w:w="2106" w:type="pct"/>
            <w:tcBorders>
              <w:top w:val="nil"/>
              <w:left w:val="nil"/>
              <w:bottom w:val="nil"/>
              <w:right w:val="nil"/>
            </w:tcBorders>
            <w:shd w:val="clear" w:color="auto" w:fill="FFFFFF"/>
            <w:vAlign w:val="center"/>
          </w:tcPr>
          <w:p w14:paraId="36971EF3">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标量</w:t>
            </w:r>
          </w:p>
        </w:tc>
      </w:tr>
      <w:tr w14:paraId="4C94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pct"/>
            <w:tcBorders>
              <w:top w:val="nil"/>
              <w:left w:val="nil"/>
              <w:bottom w:val="single" w:color="000000" w:sz="12" w:space="0"/>
              <w:right w:val="nil"/>
            </w:tcBorders>
            <w:shd w:val="clear" w:color="auto" w:fill="FFFFFF"/>
            <w:vAlign w:val="center"/>
          </w:tcPr>
          <w:p w14:paraId="1A5A63E7">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28" o:spt="75" type="#_x0000_t75" style="height:16.15pt;width:31.95pt;" o:ole="t" filled="f" o:preferrelative="t" stroked="f" coordsize="21600,21600">
                  <v:path/>
                  <v:fill on="f" focussize="0,0"/>
                  <v:stroke on="f" joinstyle="miter"/>
                  <v:imagedata r:id="rId29" o:title=""/>
                  <o:lock v:ext="edit" aspectratio="t"/>
                  <w10:wrap type="none"/>
                  <w10:anchorlock/>
                </v:shape>
                <o:OLEObject Type="Embed" ProgID="Equation.DSMT4" ShapeID="_x0000_i1028" DrawAspect="Content" ObjectID="_1468075728" r:id="rId28">
                  <o:LockedField>false</o:LockedField>
                </o:OLEObject>
              </w:object>
            </w:r>
            <w:r>
              <w:rPr>
                <w:rFonts w:hint="eastAsia"/>
                <w:lang w:eastAsia="zh-CN"/>
              </w:rPr>
              <w:t xml:space="preserve"> </w:t>
            </w:r>
          </w:p>
        </w:tc>
        <w:tc>
          <w:tcPr>
            <w:tcW w:w="2106" w:type="pct"/>
            <w:tcBorders>
              <w:top w:val="nil"/>
              <w:left w:val="nil"/>
              <w:bottom w:val="single" w:color="000000" w:sz="12" w:space="0"/>
              <w:right w:val="nil"/>
            </w:tcBorders>
            <w:shd w:val="clear" w:color="auto" w:fill="FFFFFF"/>
            <w:vAlign w:val="center"/>
          </w:tcPr>
          <w:p w14:paraId="18B75715">
            <w:pPr>
              <w:pageBreakBefore w:val="0"/>
              <w:widowControl w:val="0"/>
              <w:kinsoku/>
              <w:topLinePunct w:val="0"/>
              <w:autoSpaceDE w:val="0"/>
              <w:autoSpaceDN w:val="0"/>
              <w:bidi w:val="0"/>
              <w:adjustRightInd w:val="0"/>
              <w:snapToGrid w:val="0"/>
              <w:jc w:val="center"/>
              <w:textAlignment w:val="baseline"/>
              <w:rPr>
                <w:lang w:eastAsia="zh-CN"/>
              </w:rPr>
            </w:pPr>
            <w:r>
              <w:rPr>
                <w:rFonts w:hint="eastAsia"/>
                <w:position w:val="-4"/>
                <w:lang w:eastAsia="zh-CN"/>
              </w:rPr>
              <w:object>
                <v:shape id="_x0000_i1029" o:spt="75" type="#_x0000_t75" style="height:13.1pt;width:11.95pt;" o:ole="t" filled="f" o:preferrelative="t" stroked="f" coordsize="21600,21600">
                  <v:path/>
                  <v:fill on="f" focussize="0,0"/>
                  <v:stroke on="f" joinstyle="miter"/>
                  <v:imagedata r:id="rId31" o:title=""/>
                  <o:lock v:ext="edit" aspectratio="t"/>
                  <w10:wrap type="none"/>
                  <w10:anchorlock/>
                </v:shape>
                <o:OLEObject Type="Embed" ProgID="Equation.DSMT4" ShapeID="_x0000_i1029" DrawAspect="Content" ObjectID="_1468075729" r:id="rId30">
                  <o:LockedField>false</o:LockedField>
                </o:OLEObject>
              </w:object>
            </w:r>
            <w:r>
              <w:rPr>
                <w:rFonts w:hint="eastAsia"/>
                <w:lang w:eastAsia="zh-CN"/>
              </w:rPr>
              <w:t>原矩阵或转置/共轭转置</w:t>
            </w:r>
          </w:p>
        </w:tc>
      </w:tr>
    </w:tbl>
    <w:p w14:paraId="6FFCF550">
      <w:pPr>
        <w:pageBreakBefore w:val="0"/>
        <w:kinsoku/>
        <w:topLinePunct w:val="0"/>
        <w:autoSpaceDE w:val="0"/>
        <w:autoSpaceDN w:val="0"/>
        <w:bidi w:val="0"/>
        <w:adjustRightInd w:val="0"/>
        <w:snapToGrid w:val="0"/>
        <w:textAlignment w:val="baseline"/>
        <w:rPr>
          <w:lang w:eastAsia="zh-CN"/>
        </w:rPr>
      </w:pPr>
    </w:p>
    <w:p w14:paraId="565BF07A">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下面依次介绍各级BLAS运算及其实现途径。</w:t>
      </w:r>
    </w:p>
    <w:p w14:paraId="20256040">
      <w:pPr>
        <w:pageBreakBefore w:val="0"/>
        <w:kinsoku/>
        <w:topLinePunct w:val="0"/>
        <w:autoSpaceDE w:val="0"/>
        <w:autoSpaceDN w:val="0"/>
        <w:bidi w:val="0"/>
        <w:adjustRightInd w:val="0"/>
        <w:snapToGrid w:val="0"/>
        <w:textAlignment w:val="baseline"/>
        <w:rPr>
          <w:b/>
          <w:bCs/>
          <w:lang w:eastAsia="zh-CN"/>
        </w:rPr>
      </w:pPr>
      <w:r>
        <w:rPr>
          <w:rFonts w:hint="eastAsia"/>
          <w:b/>
          <w:bCs/>
          <w:lang w:eastAsia="zh-CN"/>
        </w:rPr>
        <w:t>Level 1 ：向量与向量运算</w:t>
      </w:r>
    </w:p>
    <w:p w14:paraId="54EA2841">
      <w:pPr>
        <w:pStyle w:val="21"/>
        <w:pageBreakBefore w:val="0"/>
        <w:kinsoku/>
        <w:topLinePunct w:val="0"/>
        <w:autoSpaceDE w:val="0"/>
        <w:autoSpaceDN w:val="0"/>
        <w:bidi w:val="0"/>
        <w:adjustRightInd w:val="0"/>
        <w:snapToGrid w:val="0"/>
        <w:spacing w:before="156"/>
        <w:textAlignment w:val="baseline"/>
        <w:rPr>
          <w:rFonts w:hint="default"/>
          <w:lang w:eastAsia="zh-CN"/>
        </w:rPr>
      </w:pPr>
      <w:r>
        <w:rPr>
          <w:lang w:eastAsia="zh-CN"/>
        </w:rPr>
        <w:t>表 2.2 BLAS标准Level 1</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3421"/>
        <w:gridCol w:w="3550"/>
      </w:tblGrid>
      <w:tr w14:paraId="7436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single" w:color="000000" w:sz="12" w:space="0"/>
              <w:left w:val="nil"/>
              <w:bottom w:val="single" w:color="000000" w:sz="4" w:space="0"/>
              <w:right w:val="nil"/>
              <w:tl2br w:val="nil"/>
            </w:tcBorders>
            <w:shd w:val="clear" w:color="auto" w:fill="FFFFFF"/>
            <w:vAlign w:val="center"/>
          </w:tcPr>
          <w:p w14:paraId="36171783">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函数</w:t>
            </w:r>
          </w:p>
        </w:tc>
        <w:tc>
          <w:tcPr>
            <w:tcW w:w="2007" w:type="pct"/>
            <w:tcBorders>
              <w:top w:val="single" w:color="000000" w:sz="12" w:space="0"/>
              <w:left w:val="nil"/>
              <w:bottom w:val="single" w:color="000000" w:sz="4" w:space="0"/>
              <w:right w:val="nil"/>
            </w:tcBorders>
            <w:shd w:val="clear" w:color="auto" w:fill="FFFFFF"/>
            <w:vAlign w:val="center"/>
          </w:tcPr>
          <w:p w14:paraId="2EEDC486">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公式</w:t>
            </w:r>
          </w:p>
        </w:tc>
        <w:tc>
          <w:tcPr>
            <w:tcW w:w="2083" w:type="pct"/>
            <w:tcBorders>
              <w:top w:val="single" w:color="000000" w:sz="12" w:space="0"/>
              <w:left w:val="nil"/>
              <w:bottom w:val="single" w:color="000000" w:sz="4" w:space="0"/>
              <w:right w:val="nil"/>
            </w:tcBorders>
            <w:shd w:val="clear" w:color="auto" w:fill="FFFFFF"/>
            <w:vAlign w:val="center"/>
          </w:tcPr>
          <w:p w14:paraId="72990A8A">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功能</w:t>
            </w:r>
          </w:p>
        </w:tc>
      </w:tr>
      <w:tr w14:paraId="1AEB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single" w:color="000000" w:sz="4" w:space="0"/>
              <w:left w:val="nil"/>
              <w:bottom w:val="nil"/>
              <w:right w:val="nil"/>
            </w:tcBorders>
            <w:shd w:val="clear" w:color="auto" w:fill="FFFFFF"/>
            <w:vAlign w:val="center"/>
          </w:tcPr>
          <w:p w14:paraId="60C37B70">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axpy</w:t>
            </w:r>
          </w:p>
        </w:tc>
        <w:tc>
          <w:tcPr>
            <w:tcW w:w="2007" w:type="pct"/>
            <w:tcBorders>
              <w:top w:val="single" w:color="000000" w:sz="4" w:space="0"/>
              <w:left w:val="nil"/>
              <w:bottom w:val="nil"/>
              <w:right w:val="nil"/>
            </w:tcBorders>
            <w:shd w:val="clear" w:color="auto" w:fill="FFFFFF"/>
            <w:vAlign w:val="center"/>
          </w:tcPr>
          <w:p w14:paraId="46634F21">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30" o:spt="75" type="#_x0000_t75" style="height:13.85pt;width:53.9pt;" o:ole="t" filled="f" o:preferrelative="t" stroked="f" coordsize="21600,21600">
                  <v:path/>
                  <v:fill on="f" focussize="0,0"/>
                  <v:stroke on="f" joinstyle="miter"/>
                  <v:imagedata r:id="rId33" o:title=""/>
                  <o:lock v:ext="edit" aspectratio="t"/>
                  <w10:wrap type="none"/>
                  <w10:anchorlock/>
                </v:shape>
                <o:OLEObject Type="Embed" ProgID="Equation.DSMT4" ShapeID="_x0000_i1030" DrawAspect="Content" ObjectID="_1468075730" r:id="rId32">
                  <o:LockedField>false</o:LockedField>
                </o:OLEObject>
              </w:object>
            </w:r>
          </w:p>
        </w:tc>
        <w:tc>
          <w:tcPr>
            <w:tcW w:w="2083" w:type="pct"/>
            <w:tcBorders>
              <w:top w:val="single" w:color="000000" w:sz="4" w:space="0"/>
              <w:left w:val="nil"/>
              <w:bottom w:val="nil"/>
              <w:right w:val="nil"/>
            </w:tcBorders>
            <w:shd w:val="clear" w:color="auto" w:fill="FFFFFF"/>
            <w:vAlign w:val="center"/>
          </w:tcPr>
          <w:p w14:paraId="6ADF7DDA">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向量加权和</w:t>
            </w:r>
          </w:p>
        </w:tc>
      </w:tr>
      <w:tr w14:paraId="4D9A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nil"/>
              <w:left w:val="nil"/>
              <w:bottom w:val="nil"/>
              <w:right w:val="nil"/>
            </w:tcBorders>
            <w:shd w:val="clear" w:color="auto" w:fill="FFFFFF"/>
            <w:vAlign w:val="center"/>
          </w:tcPr>
          <w:p w14:paraId="6A8A44D2">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copy</w:t>
            </w:r>
          </w:p>
        </w:tc>
        <w:tc>
          <w:tcPr>
            <w:tcW w:w="2007" w:type="pct"/>
            <w:tcBorders>
              <w:top w:val="nil"/>
              <w:left w:val="nil"/>
              <w:bottom w:val="nil"/>
              <w:right w:val="nil"/>
            </w:tcBorders>
            <w:shd w:val="clear" w:color="auto" w:fill="FFFFFF"/>
            <w:vAlign w:val="center"/>
          </w:tcPr>
          <w:p w14:paraId="557F22F9">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31" o:spt="75" type="#_x0000_t75" style="height:13.1pt;width:28.9pt;" o:ole="t" filled="f" o:preferrelative="t" stroked="f" coordsize="21600,21600">
                  <v:path/>
                  <v:fill on="f" focussize="0,0"/>
                  <v:stroke on="f" joinstyle="miter"/>
                  <v:imagedata r:id="rId35" o:title=""/>
                  <o:lock v:ext="edit" aspectratio="t"/>
                  <w10:wrap type="none"/>
                  <w10:anchorlock/>
                </v:shape>
                <o:OLEObject Type="Embed" ProgID="Equation.DSMT4" ShapeID="_x0000_i1031" DrawAspect="Content" ObjectID="_1468075731" r:id="rId34">
                  <o:LockedField>false</o:LockedField>
                </o:OLEObject>
              </w:object>
            </w:r>
          </w:p>
        </w:tc>
        <w:tc>
          <w:tcPr>
            <w:tcW w:w="2083" w:type="pct"/>
            <w:tcBorders>
              <w:top w:val="nil"/>
              <w:left w:val="nil"/>
              <w:bottom w:val="nil"/>
              <w:right w:val="nil"/>
            </w:tcBorders>
            <w:shd w:val="clear" w:color="auto" w:fill="FFFFFF"/>
            <w:vAlign w:val="center"/>
          </w:tcPr>
          <w:p w14:paraId="096D9FE0">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向量复制</w:t>
            </w:r>
          </w:p>
        </w:tc>
      </w:tr>
      <w:tr w14:paraId="4F8F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nil"/>
              <w:left w:val="nil"/>
              <w:bottom w:val="nil"/>
              <w:right w:val="nil"/>
            </w:tcBorders>
            <w:shd w:val="clear" w:color="auto" w:fill="FFFFFF"/>
            <w:vAlign w:val="center"/>
          </w:tcPr>
          <w:p w14:paraId="4D69C04F">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scal</w:t>
            </w:r>
          </w:p>
        </w:tc>
        <w:tc>
          <w:tcPr>
            <w:tcW w:w="2007" w:type="pct"/>
            <w:tcBorders>
              <w:top w:val="nil"/>
              <w:left w:val="nil"/>
              <w:bottom w:val="nil"/>
              <w:right w:val="nil"/>
            </w:tcBorders>
            <w:shd w:val="clear" w:color="auto" w:fill="FFFFFF"/>
            <w:vAlign w:val="center"/>
          </w:tcPr>
          <w:p w14:paraId="6D037BB3">
            <w:pPr>
              <w:pageBreakBefore w:val="0"/>
              <w:widowControl w:val="0"/>
              <w:kinsoku/>
              <w:topLinePunct w:val="0"/>
              <w:autoSpaceDE w:val="0"/>
              <w:autoSpaceDN w:val="0"/>
              <w:bidi w:val="0"/>
              <w:adjustRightInd w:val="0"/>
              <w:snapToGrid w:val="0"/>
              <w:jc w:val="center"/>
              <w:textAlignment w:val="baseline"/>
              <w:rPr>
                <w:lang w:eastAsia="zh-CN"/>
              </w:rPr>
            </w:pPr>
            <w:r>
              <w:rPr>
                <w:position w:val="-6"/>
                <w:lang w:eastAsia="zh-CN"/>
              </w:rPr>
              <w:object>
                <v:shape id="_x0000_i1032" o:spt="75" type="#_x0000_t75" style="height:13.85pt;width:37.35pt;" o:ole="t" filled="f" o:preferrelative="t" stroked="f" coordsize="21600,21600">
                  <v:path/>
                  <v:fill on="f" focussize="0,0"/>
                  <v:stroke on="f" joinstyle="miter"/>
                  <v:imagedata r:id="rId37" o:title=""/>
                  <o:lock v:ext="edit" aspectratio="t"/>
                  <w10:wrap type="none"/>
                  <w10:anchorlock/>
                </v:shape>
                <o:OLEObject Type="Embed" ProgID="Equation.DSMT4" ShapeID="_x0000_i1032" DrawAspect="Content" ObjectID="_1468075732" r:id="rId36">
                  <o:LockedField>false</o:LockedField>
                </o:OLEObject>
              </w:object>
            </w:r>
          </w:p>
        </w:tc>
        <w:tc>
          <w:tcPr>
            <w:tcW w:w="2083" w:type="pct"/>
            <w:tcBorders>
              <w:top w:val="nil"/>
              <w:left w:val="nil"/>
              <w:bottom w:val="nil"/>
              <w:right w:val="nil"/>
            </w:tcBorders>
            <w:shd w:val="clear" w:color="auto" w:fill="FFFFFF"/>
            <w:vAlign w:val="center"/>
          </w:tcPr>
          <w:p w14:paraId="39AD7C89">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向量数乘</w:t>
            </w:r>
          </w:p>
        </w:tc>
      </w:tr>
      <w:tr w14:paraId="35FF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nil"/>
              <w:left w:val="nil"/>
              <w:bottom w:val="nil"/>
              <w:right w:val="nil"/>
            </w:tcBorders>
            <w:shd w:val="clear" w:color="auto" w:fill="FFFFFF"/>
            <w:vAlign w:val="center"/>
          </w:tcPr>
          <w:p w14:paraId="4C55CC61">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dot</w:t>
            </w:r>
          </w:p>
        </w:tc>
        <w:tc>
          <w:tcPr>
            <w:tcW w:w="2007" w:type="pct"/>
            <w:tcBorders>
              <w:top w:val="nil"/>
              <w:left w:val="nil"/>
              <w:bottom w:val="nil"/>
              <w:right w:val="nil"/>
            </w:tcBorders>
            <w:shd w:val="clear" w:color="auto" w:fill="FFFFFF"/>
            <w:vAlign w:val="center"/>
          </w:tcPr>
          <w:p w14:paraId="128E793C">
            <w:pPr>
              <w:pageBreakBefore w:val="0"/>
              <w:widowControl w:val="0"/>
              <w:kinsoku/>
              <w:topLinePunct w:val="0"/>
              <w:autoSpaceDE w:val="0"/>
              <w:autoSpaceDN w:val="0"/>
              <w:bidi w:val="0"/>
              <w:adjustRightInd w:val="0"/>
              <w:snapToGrid w:val="0"/>
              <w:jc w:val="center"/>
              <w:textAlignment w:val="baseline"/>
              <w:rPr>
                <w:lang w:eastAsia="zh-CN"/>
              </w:rPr>
            </w:pPr>
            <w:r>
              <w:rPr>
                <w:position w:val="-12"/>
                <w:lang w:eastAsia="zh-CN"/>
              </w:rPr>
              <w:object>
                <v:shape id="_x0000_i1033" o:spt="75" type="#_x0000_t75" style="height:22.35pt;width:34.65pt;" o:ole="t" filled="f" o:preferrelative="t" stroked="f" coordsize="21600,21600">
                  <v:path/>
                  <v:fill on="f" focussize="0,0"/>
                  <v:stroke on="f" joinstyle="miter"/>
                  <v:imagedata r:id="rId39" o:title=""/>
                  <o:lock v:ext="edit" aspectratio="t"/>
                  <w10:wrap type="none"/>
                  <w10:anchorlock/>
                </v:shape>
                <o:OLEObject Type="Embed" ProgID="Equation.DSMT4" ShapeID="_x0000_i1033" DrawAspect="Content" ObjectID="_1468075733" r:id="rId38">
                  <o:LockedField>false</o:LockedField>
                </o:OLEObject>
              </w:object>
            </w:r>
          </w:p>
        </w:tc>
        <w:tc>
          <w:tcPr>
            <w:tcW w:w="2083" w:type="pct"/>
            <w:tcBorders>
              <w:top w:val="nil"/>
              <w:left w:val="nil"/>
              <w:bottom w:val="nil"/>
              <w:right w:val="nil"/>
            </w:tcBorders>
            <w:shd w:val="clear" w:color="auto" w:fill="FFFFFF"/>
            <w:vAlign w:val="center"/>
          </w:tcPr>
          <w:p w14:paraId="7ECDBE05">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点积（内积）</w:t>
            </w:r>
          </w:p>
        </w:tc>
      </w:tr>
      <w:tr w14:paraId="3B5B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nil"/>
              <w:left w:val="nil"/>
              <w:bottom w:val="nil"/>
              <w:right w:val="nil"/>
            </w:tcBorders>
            <w:shd w:val="clear" w:color="auto" w:fill="FFFFFF"/>
            <w:vAlign w:val="center"/>
          </w:tcPr>
          <w:p w14:paraId="3278E740">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nrm2</w:t>
            </w:r>
          </w:p>
        </w:tc>
        <w:tc>
          <w:tcPr>
            <w:tcW w:w="2007" w:type="pct"/>
            <w:tcBorders>
              <w:top w:val="nil"/>
              <w:left w:val="nil"/>
              <w:bottom w:val="nil"/>
              <w:right w:val="nil"/>
            </w:tcBorders>
            <w:shd w:val="clear" w:color="auto" w:fill="FFFFFF"/>
            <w:vAlign w:val="center"/>
          </w:tcPr>
          <w:p w14:paraId="634C5B1D">
            <w:pPr>
              <w:pageBreakBefore w:val="0"/>
              <w:widowControl w:val="0"/>
              <w:kinsoku/>
              <w:topLinePunct w:val="0"/>
              <w:autoSpaceDE w:val="0"/>
              <w:autoSpaceDN w:val="0"/>
              <w:bidi w:val="0"/>
              <w:adjustRightInd w:val="0"/>
              <w:snapToGrid w:val="0"/>
              <w:jc w:val="center"/>
              <w:textAlignment w:val="baseline"/>
              <w:rPr>
                <w:lang w:eastAsia="zh-CN"/>
              </w:rPr>
            </w:pPr>
            <w:r>
              <w:rPr>
                <w:position w:val="-14"/>
                <w:lang w:eastAsia="zh-CN"/>
              </w:rPr>
              <w:object>
                <v:shape id="_x0000_i1034" o:spt="75" type="#_x0000_t75" style="height:25.05pt;width:40.05pt;" o:ole="t" filled="f" o:preferrelative="t" stroked="f" coordsize="21600,21600">
                  <v:path/>
                  <v:fill on="f" focussize="0,0"/>
                  <v:stroke on="f" joinstyle="miter"/>
                  <v:imagedata r:id="rId41" o:title=""/>
                  <o:lock v:ext="edit" aspectratio="t"/>
                  <w10:wrap type="none"/>
                  <w10:anchorlock/>
                </v:shape>
                <o:OLEObject Type="Embed" ProgID="Equation.DSMT4" ShapeID="_x0000_i1034" DrawAspect="Content" ObjectID="_1468075734" r:id="rId40">
                  <o:LockedField>false</o:LockedField>
                </o:OLEObject>
              </w:object>
            </w:r>
          </w:p>
        </w:tc>
        <w:tc>
          <w:tcPr>
            <w:tcW w:w="2083" w:type="pct"/>
            <w:tcBorders>
              <w:top w:val="nil"/>
              <w:left w:val="nil"/>
              <w:bottom w:val="nil"/>
              <w:right w:val="nil"/>
            </w:tcBorders>
            <w:shd w:val="clear" w:color="auto" w:fill="FFFFFF"/>
            <w:vAlign w:val="center"/>
          </w:tcPr>
          <w:p w14:paraId="035051B6">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二范数</w:t>
            </w:r>
          </w:p>
        </w:tc>
      </w:tr>
      <w:tr w14:paraId="1370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nil"/>
              <w:left w:val="nil"/>
              <w:bottom w:val="nil"/>
              <w:right w:val="nil"/>
            </w:tcBorders>
            <w:shd w:val="clear" w:color="auto" w:fill="FFFFFF"/>
            <w:vAlign w:val="center"/>
          </w:tcPr>
          <w:p w14:paraId="3EB1ED6B">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asum</w:t>
            </w:r>
          </w:p>
        </w:tc>
        <w:tc>
          <w:tcPr>
            <w:tcW w:w="2007" w:type="pct"/>
            <w:tcBorders>
              <w:top w:val="nil"/>
              <w:left w:val="nil"/>
              <w:bottom w:val="nil"/>
              <w:right w:val="nil"/>
            </w:tcBorders>
            <w:shd w:val="clear" w:color="auto" w:fill="FFFFFF"/>
            <w:vAlign w:val="center"/>
          </w:tcPr>
          <w:p w14:paraId="4AEDE5AE">
            <w:pPr>
              <w:pageBreakBefore w:val="0"/>
              <w:widowControl w:val="0"/>
              <w:kinsoku/>
              <w:topLinePunct w:val="0"/>
              <w:autoSpaceDE w:val="0"/>
              <w:autoSpaceDN w:val="0"/>
              <w:bidi w:val="0"/>
              <w:adjustRightInd w:val="0"/>
              <w:snapToGrid w:val="0"/>
              <w:jc w:val="center"/>
              <w:textAlignment w:val="baseline"/>
              <w:rPr>
                <w:lang w:eastAsia="zh-CN"/>
              </w:rPr>
            </w:pPr>
            <w:r>
              <w:rPr>
                <w:position w:val="-28"/>
                <w:lang w:eastAsia="zh-CN"/>
              </w:rPr>
              <w:object>
                <v:shape id="_x0000_i1035" o:spt="75" type="#_x0000_t75" style="height:34.25pt;width:36.2pt;" o:ole="t" filled="f" o:preferrelative="t" stroked="f" coordsize="21600,21600">
                  <v:path/>
                  <v:fill on="f" focussize="0,0"/>
                  <v:stroke on="f" joinstyle="miter"/>
                  <v:imagedata r:id="rId43" o:title=""/>
                  <o:lock v:ext="edit" aspectratio="t"/>
                  <w10:wrap type="none"/>
                  <w10:anchorlock/>
                </v:shape>
                <o:OLEObject Type="Embed" ProgID="Equation.DSMT4" ShapeID="_x0000_i1035" DrawAspect="Content" ObjectID="_1468075735" r:id="rId42">
                  <o:LockedField>false</o:LockedField>
                </o:OLEObject>
              </w:object>
            </w:r>
          </w:p>
        </w:tc>
        <w:tc>
          <w:tcPr>
            <w:tcW w:w="2083" w:type="pct"/>
            <w:tcBorders>
              <w:top w:val="nil"/>
              <w:left w:val="nil"/>
              <w:bottom w:val="nil"/>
              <w:right w:val="nil"/>
            </w:tcBorders>
            <w:shd w:val="clear" w:color="auto" w:fill="FFFFFF"/>
            <w:vAlign w:val="center"/>
          </w:tcPr>
          <w:p w14:paraId="23912CD0">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一范数</w:t>
            </w:r>
          </w:p>
        </w:tc>
      </w:tr>
      <w:tr w14:paraId="4D50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nil"/>
              <w:left w:val="nil"/>
              <w:bottom w:val="single" w:color="000000" w:sz="12" w:space="0"/>
              <w:right w:val="nil"/>
            </w:tcBorders>
            <w:shd w:val="clear" w:color="auto" w:fill="FFFFFF"/>
            <w:vAlign w:val="center"/>
          </w:tcPr>
          <w:p w14:paraId="6ED73A8A">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swap</w:t>
            </w:r>
          </w:p>
        </w:tc>
        <w:tc>
          <w:tcPr>
            <w:tcW w:w="2007" w:type="pct"/>
            <w:tcBorders>
              <w:top w:val="nil"/>
              <w:left w:val="nil"/>
              <w:bottom w:val="single" w:color="000000" w:sz="12" w:space="0"/>
              <w:right w:val="nil"/>
            </w:tcBorders>
            <w:shd w:val="clear" w:color="auto" w:fill="FFFFFF"/>
            <w:vAlign w:val="center"/>
          </w:tcPr>
          <w:p w14:paraId="51EDB1CC">
            <w:pPr>
              <w:pageBreakBefore w:val="0"/>
              <w:widowControl w:val="0"/>
              <w:kinsoku/>
              <w:topLinePunct w:val="0"/>
              <w:autoSpaceDE w:val="0"/>
              <w:autoSpaceDN w:val="0"/>
              <w:bidi w:val="0"/>
              <w:adjustRightInd w:val="0"/>
              <w:snapToGrid w:val="0"/>
              <w:jc w:val="center"/>
              <w:textAlignment w:val="baseline"/>
              <w:rPr>
                <w:lang w:eastAsia="zh-CN"/>
              </w:rPr>
            </w:pPr>
            <w:r>
              <w:rPr>
                <w:position w:val="-14"/>
                <w:lang w:eastAsia="zh-CN"/>
              </w:rPr>
              <w:object>
                <v:shape id="_x0000_i1036" o:spt="75" type="#_x0000_t75" style="height:19.65pt;width:68.95pt;" o:ole="t" filled="f" o:preferrelative="t" stroked="f" coordsize="21600,21600">
                  <v:path/>
                  <v:fill on="f" focussize="0,0"/>
                  <v:stroke on="f" joinstyle="miter"/>
                  <v:imagedata r:id="rId45" o:title=""/>
                  <o:lock v:ext="edit" aspectratio="t"/>
                  <w10:wrap type="none"/>
                  <w10:anchorlock/>
                </v:shape>
                <o:OLEObject Type="Embed" ProgID="Equation.DSMT4" ShapeID="_x0000_i1036" DrawAspect="Content" ObjectID="_1468075736" r:id="rId44">
                  <o:LockedField>false</o:LockedField>
                </o:OLEObject>
              </w:object>
            </w:r>
          </w:p>
        </w:tc>
        <w:tc>
          <w:tcPr>
            <w:tcW w:w="2083" w:type="pct"/>
            <w:tcBorders>
              <w:top w:val="nil"/>
              <w:left w:val="nil"/>
              <w:bottom w:val="single" w:color="000000" w:sz="12" w:space="0"/>
              <w:right w:val="nil"/>
            </w:tcBorders>
            <w:shd w:val="clear" w:color="auto" w:fill="FFFFFF"/>
            <w:vAlign w:val="center"/>
          </w:tcPr>
          <w:p w14:paraId="26CACE14">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交换</w:t>
            </w:r>
          </w:p>
        </w:tc>
      </w:tr>
    </w:tbl>
    <w:p w14:paraId="6EFA0986">
      <w:pPr>
        <w:pageBreakBefore w:val="0"/>
        <w:kinsoku/>
        <w:topLinePunct w:val="0"/>
        <w:autoSpaceDE w:val="0"/>
        <w:autoSpaceDN w:val="0"/>
        <w:bidi w:val="0"/>
        <w:adjustRightInd w:val="0"/>
        <w:snapToGrid w:val="0"/>
        <w:ind w:firstLine="420" w:firstLineChars="0"/>
        <w:textAlignment w:val="baseline"/>
        <w:rPr>
          <w:lang w:eastAsia="zh-CN"/>
        </w:rPr>
      </w:pPr>
      <w:r>
        <w:rPr>
          <w:rFonts w:hint="eastAsia"/>
          <w:lang w:eastAsia="zh-CN"/>
        </w:rPr>
        <w:t>在Level 1基础算子中，实际上已经实现了多内核复用，如scal可以视为axpy的特殊情况实现，nrm2也可以复用dot的实现，内核复用极大地降低了开发效率，同时也为调优器调优提供了更具泛用性的可能。</w:t>
      </w:r>
    </w:p>
    <w:p w14:paraId="094C5025">
      <w:pPr>
        <w:pageBreakBefore w:val="0"/>
        <w:kinsoku/>
        <w:topLinePunct w:val="0"/>
        <w:autoSpaceDE w:val="0"/>
        <w:autoSpaceDN w:val="0"/>
        <w:bidi w:val="0"/>
        <w:adjustRightInd w:val="0"/>
        <w:snapToGrid w:val="0"/>
        <w:ind w:firstLine="420"/>
        <w:textAlignment w:val="baseline"/>
        <w:rPr>
          <w:lang w:eastAsia="zh-CN"/>
        </w:rPr>
      </w:pPr>
    </w:p>
    <w:p w14:paraId="4FAB55A9">
      <w:pPr>
        <w:pageBreakBefore w:val="0"/>
        <w:kinsoku/>
        <w:topLinePunct w:val="0"/>
        <w:autoSpaceDE w:val="0"/>
        <w:autoSpaceDN w:val="0"/>
        <w:bidi w:val="0"/>
        <w:adjustRightInd w:val="0"/>
        <w:snapToGrid w:val="0"/>
        <w:textAlignment w:val="baseline"/>
        <w:rPr>
          <w:b/>
          <w:bCs/>
          <w:lang w:eastAsia="zh-CN"/>
        </w:rPr>
      </w:pPr>
      <w:r>
        <w:rPr>
          <w:rFonts w:hint="eastAsia"/>
          <w:b/>
          <w:bCs/>
          <w:lang w:eastAsia="zh-CN"/>
        </w:rPr>
        <w:t>Level 2：矩阵与向量运算</w:t>
      </w:r>
    </w:p>
    <w:p w14:paraId="7B021366">
      <w:pPr>
        <w:pStyle w:val="21"/>
        <w:pageBreakBefore w:val="0"/>
        <w:kinsoku/>
        <w:topLinePunct w:val="0"/>
        <w:autoSpaceDE w:val="0"/>
        <w:autoSpaceDN w:val="0"/>
        <w:bidi w:val="0"/>
        <w:adjustRightInd w:val="0"/>
        <w:snapToGrid w:val="0"/>
        <w:spacing w:before="156"/>
        <w:textAlignment w:val="baseline"/>
        <w:rPr>
          <w:rFonts w:hint="default"/>
          <w:lang w:eastAsia="zh-CN"/>
        </w:rPr>
      </w:pPr>
      <w:r>
        <w:rPr>
          <w:lang w:eastAsia="zh-CN"/>
        </w:rPr>
        <w:t>表 2.3 BLAS标准Level 2</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DDC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000000" w:sz="12" w:space="0"/>
              <w:left w:val="nil"/>
              <w:bottom w:val="single" w:color="000000" w:sz="4" w:space="0"/>
              <w:right w:val="nil"/>
              <w:tl2br w:val="nil"/>
            </w:tcBorders>
            <w:shd w:val="clear" w:color="auto" w:fill="FFFFFF"/>
            <w:vAlign w:val="center"/>
          </w:tcPr>
          <w:p w14:paraId="19AF3C8C">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函数</w:t>
            </w:r>
          </w:p>
        </w:tc>
        <w:tc>
          <w:tcPr>
            <w:tcW w:w="2841" w:type="dxa"/>
            <w:tcBorders>
              <w:top w:val="single" w:color="000000" w:sz="12" w:space="0"/>
              <w:left w:val="nil"/>
              <w:bottom w:val="single" w:color="000000" w:sz="4" w:space="0"/>
              <w:right w:val="nil"/>
            </w:tcBorders>
            <w:shd w:val="clear" w:color="auto" w:fill="FFFFFF"/>
            <w:vAlign w:val="center"/>
          </w:tcPr>
          <w:p w14:paraId="72B29083">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公式</w:t>
            </w:r>
          </w:p>
        </w:tc>
        <w:tc>
          <w:tcPr>
            <w:tcW w:w="2841" w:type="dxa"/>
            <w:tcBorders>
              <w:top w:val="single" w:color="000000" w:sz="12" w:space="0"/>
              <w:left w:val="nil"/>
              <w:bottom w:val="single" w:color="000000" w:sz="4" w:space="0"/>
              <w:right w:val="nil"/>
            </w:tcBorders>
            <w:shd w:val="clear" w:color="auto" w:fill="FFFFFF"/>
            <w:vAlign w:val="center"/>
          </w:tcPr>
          <w:p w14:paraId="475EE0A2">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功能</w:t>
            </w:r>
          </w:p>
        </w:tc>
      </w:tr>
      <w:tr w14:paraId="5694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000000" w:sz="4" w:space="0"/>
              <w:left w:val="nil"/>
              <w:bottom w:val="nil"/>
              <w:right w:val="nil"/>
            </w:tcBorders>
            <w:shd w:val="clear" w:color="auto" w:fill="FFFFFF"/>
            <w:vAlign w:val="center"/>
          </w:tcPr>
          <w:p w14:paraId="30614B0B">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gemv</w:t>
            </w:r>
          </w:p>
        </w:tc>
        <w:tc>
          <w:tcPr>
            <w:tcW w:w="2841" w:type="dxa"/>
            <w:tcBorders>
              <w:top w:val="single" w:color="000000" w:sz="4" w:space="0"/>
              <w:left w:val="nil"/>
              <w:bottom w:val="nil"/>
              <w:right w:val="nil"/>
            </w:tcBorders>
            <w:shd w:val="clear" w:color="auto" w:fill="FFFFFF"/>
            <w:vAlign w:val="center"/>
          </w:tcPr>
          <w:p w14:paraId="1F88A1EA">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37" o:spt="75" type="#_x0000_t75" style="height:16.15pt;width:70.05pt;" o:ole="t" filled="f" o:preferrelative="t" stroked="f" coordsize="21600,21600">
                  <v:path/>
                  <v:fill on="f" focussize="0,0"/>
                  <v:stroke on="f" joinstyle="miter"/>
                  <v:imagedata r:id="rId47" o:title=""/>
                  <o:lock v:ext="edit" aspectratio="t"/>
                  <w10:wrap type="none"/>
                  <w10:anchorlock/>
                </v:shape>
                <o:OLEObject Type="Embed" ProgID="Equation.DSMT4" ShapeID="_x0000_i1037" DrawAspect="Content" ObjectID="_1468075737" r:id="rId46">
                  <o:LockedField>false</o:LockedField>
                </o:OLEObject>
              </w:object>
            </w:r>
          </w:p>
        </w:tc>
        <w:tc>
          <w:tcPr>
            <w:tcW w:w="2841" w:type="dxa"/>
            <w:tcBorders>
              <w:top w:val="single" w:color="000000" w:sz="4" w:space="0"/>
              <w:left w:val="nil"/>
              <w:bottom w:val="nil"/>
              <w:right w:val="nil"/>
            </w:tcBorders>
            <w:shd w:val="clear" w:color="auto" w:fill="FFFFFF"/>
            <w:vAlign w:val="center"/>
          </w:tcPr>
          <w:p w14:paraId="57B85B55">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一般矩阵-向量乘法</w:t>
            </w:r>
          </w:p>
        </w:tc>
      </w:tr>
      <w:tr w14:paraId="731F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vAlign w:val="center"/>
          </w:tcPr>
          <w:p w14:paraId="22413784">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gbmv</w:t>
            </w:r>
          </w:p>
        </w:tc>
        <w:tc>
          <w:tcPr>
            <w:tcW w:w="2841" w:type="dxa"/>
            <w:tcBorders>
              <w:top w:val="nil"/>
              <w:left w:val="nil"/>
              <w:bottom w:val="nil"/>
              <w:right w:val="nil"/>
            </w:tcBorders>
            <w:shd w:val="clear" w:color="auto" w:fill="FFFFFF"/>
            <w:vAlign w:val="center"/>
          </w:tcPr>
          <w:p w14:paraId="3AFB78FA">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38" o:spt="75" type="#_x0000_t75" style="height:16.15pt;width:43.9pt;" o:ole="t" filled="f" o:preferrelative="t" stroked="f" coordsize="21600,21600">
                  <v:path/>
                  <v:fill on="f" focussize="0,0"/>
                  <v:stroke on="f" joinstyle="miter"/>
                  <v:imagedata r:id="rId49" o:title=""/>
                  <o:lock v:ext="edit" aspectratio="t"/>
                  <w10:wrap type="none"/>
                  <w10:anchorlock/>
                </v:shape>
                <o:OLEObject Type="Embed" ProgID="Equation.DSMT4" ShapeID="_x0000_i1038" DrawAspect="Content" ObjectID="_1468075738" r:id="rId48">
                  <o:LockedField>false</o:LockedField>
                </o:OLEObject>
              </w:object>
            </w:r>
          </w:p>
        </w:tc>
        <w:tc>
          <w:tcPr>
            <w:tcW w:w="2841" w:type="dxa"/>
            <w:tcBorders>
              <w:top w:val="nil"/>
              <w:left w:val="nil"/>
              <w:bottom w:val="nil"/>
              <w:right w:val="nil"/>
            </w:tcBorders>
            <w:shd w:val="clear" w:color="auto" w:fill="FFFFFF"/>
            <w:vAlign w:val="center"/>
          </w:tcPr>
          <w:p w14:paraId="5C5CE73C">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带状矩阵乘法</w:t>
            </w:r>
          </w:p>
        </w:tc>
      </w:tr>
      <w:tr w14:paraId="230F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vAlign w:val="center"/>
          </w:tcPr>
          <w:p w14:paraId="266922A5">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trmv</w:t>
            </w:r>
          </w:p>
        </w:tc>
        <w:tc>
          <w:tcPr>
            <w:tcW w:w="2841" w:type="dxa"/>
            <w:tcBorders>
              <w:top w:val="nil"/>
              <w:left w:val="nil"/>
              <w:bottom w:val="nil"/>
              <w:right w:val="nil"/>
            </w:tcBorders>
            <w:shd w:val="clear" w:color="auto" w:fill="FFFFFF"/>
            <w:vAlign w:val="center"/>
          </w:tcPr>
          <w:p w14:paraId="2A62DB33">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39" o:spt="75" type="#_x0000_t75" style="height:16.15pt;width:37.35pt;" o:ole="t" filled="f" o:preferrelative="t" stroked="f" coordsize="21600,21600">
                  <v:path/>
                  <v:fill on="f" focussize="0,0"/>
                  <v:stroke on="f" joinstyle="miter"/>
                  <v:imagedata r:id="rId51" o:title=""/>
                  <o:lock v:ext="edit" aspectratio="t"/>
                  <w10:wrap type="none"/>
                  <w10:anchorlock/>
                </v:shape>
                <o:OLEObject Type="Embed" ProgID="Equation.DSMT4" ShapeID="_x0000_i1039" DrawAspect="Content" ObjectID="_1468075739" r:id="rId50">
                  <o:LockedField>false</o:LockedField>
                </o:OLEObject>
              </w:object>
            </w:r>
          </w:p>
        </w:tc>
        <w:tc>
          <w:tcPr>
            <w:tcW w:w="2841" w:type="dxa"/>
            <w:tcBorders>
              <w:top w:val="nil"/>
              <w:left w:val="nil"/>
              <w:bottom w:val="nil"/>
              <w:right w:val="nil"/>
            </w:tcBorders>
            <w:shd w:val="clear" w:color="auto" w:fill="FFFFFF"/>
            <w:vAlign w:val="center"/>
          </w:tcPr>
          <w:p w14:paraId="2D800367">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三角矩阵乘法</w:t>
            </w:r>
          </w:p>
        </w:tc>
      </w:tr>
      <w:tr w14:paraId="5D7C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vAlign w:val="center"/>
          </w:tcPr>
          <w:p w14:paraId="1DCA6E39">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symv</w:t>
            </w:r>
          </w:p>
        </w:tc>
        <w:tc>
          <w:tcPr>
            <w:tcW w:w="2841" w:type="dxa"/>
            <w:tcBorders>
              <w:top w:val="nil"/>
              <w:left w:val="nil"/>
              <w:bottom w:val="nil"/>
              <w:right w:val="nil"/>
            </w:tcBorders>
            <w:shd w:val="clear" w:color="auto" w:fill="FFFFFF"/>
            <w:vAlign w:val="center"/>
          </w:tcPr>
          <w:p w14:paraId="79F34377">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0" o:spt="75" type="#_x0000_t75" style="height:16.15pt;width:37.35pt;" o:ole="t" filled="f" o:preferrelative="t" stroked="f" coordsize="21600,21600">
                  <v:path/>
                  <v:fill on="f" focussize="0,0"/>
                  <v:stroke on="f" joinstyle="miter"/>
                  <v:imagedata r:id="rId53" o:title=""/>
                  <o:lock v:ext="edit" aspectratio="t"/>
                  <w10:wrap type="none"/>
                  <w10:anchorlock/>
                </v:shape>
                <o:OLEObject Type="Embed" ProgID="Equation.DSMT4" ShapeID="_x0000_i1040" DrawAspect="Content" ObjectID="_1468075740" r:id="rId52">
                  <o:LockedField>false</o:LockedField>
                </o:OLEObject>
              </w:object>
            </w:r>
          </w:p>
        </w:tc>
        <w:tc>
          <w:tcPr>
            <w:tcW w:w="2841" w:type="dxa"/>
            <w:tcBorders>
              <w:top w:val="nil"/>
              <w:left w:val="nil"/>
              <w:bottom w:val="nil"/>
              <w:right w:val="nil"/>
            </w:tcBorders>
            <w:shd w:val="clear" w:color="auto" w:fill="FFFFFF"/>
            <w:vAlign w:val="center"/>
          </w:tcPr>
          <w:p w14:paraId="0470265E">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对称矩阵乘法</w:t>
            </w:r>
          </w:p>
        </w:tc>
      </w:tr>
      <w:tr w14:paraId="612F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vAlign w:val="center"/>
          </w:tcPr>
          <w:p w14:paraId="1044A1A1">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hemv</w:t>
            </w:r>
          </w:p>
        </w:tc>
        <w:tc>
          <w:tcPr>
            <w:tcW w:w="2841" w:type="dxa"/>
            <w:tcBorders>
              <w:top w:val="nil"/>
              <w:left w:val="nil"/>
              <w:bottom w:val="nil"/>
              <w:right w:val="nil"/>
            </w:tcBorders>
            <w:shd w:val="clear" w:color="auto" w:fill="FFFFFF"/>
            <w:vAlign w:val="center"/>
          </w:tcPr>
          <w:p w14:paraId="33F94520">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1" o:spt="75" type="#_x0000_t75" style="height:16.15pt;width:37.35pt;" o:ole="t" filled="f" o:preferrelative="t" stroked="f" coordsize="21600,21600">
                  <v:path/>
                  <v:fill on="f" focussize="0,0"/>
                  <v:stroke on="f" joinstyle="miter"/>
                  <v:imagedata r:id="rId55" o:title=""/>
                  <o:lock v:ext="edit" aspectratio="t"/>
                  <w10:wrap type="none"/>
                  <w10:anchorlock/>
                </v:shape>
                <o:OLEObject Type="Embed" ProgID="Equation.DSMT4" ShapeID="_x0000_i1041" DrawAspect="Content" ObjectID="_1468075741" r:id="rId54">
                  <o:LockedField>false</o:LockedField>
                </o:OLEObject>
              </w:object>
            </w:r>
          </w:p>
        </w:tc>
        <w:tc>
          <w:tcPr>
            <w:tcW w:w="2841" w:type="dxa"/>
            <w:tcBorders>
              <w:top w:val="nil"/>
              <w:left w:val="nil"/>
              <w:bottom w:val="nil"/>
              <w:right w:val="nil"/>
            </w:tcBorders>
            <w:shd w:val="clear" w:color="auto" w:fill="FFFFFF"/>
            <w:vAlign w:val="center"/>
          </w:tcPr>
          <w:p w14:paraId="7CDDB9D5">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Hermitian矩阵乘法</w:t>
            </w:r>
          </w:p>
        </w:tc>
      </w:tr>
      <w:tr w14:paraId="41C5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vAlign w:val="center"/>
          </w:tcPr>
          <w:p w14:paraId="67C84876">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ger</w:t>
            </w:r>
          </w:p>
        </w:tc>
        <w:tc>
          <w:tcPr>
            <w:tcW w:w="2841" w:type="dxa"/>
            <w:tcBorders>
              <w:top w:val="nil"/>
              <w:left w:val="nil"/>
              <w:bottom w:val="nil"/>
              <w:right w:val="nil"/>
            </w:tcBorders>
            <w:shd w:val="clear" w:color="auto" w:fill="FFFFFF"/>
            <w:vAlign w:val="center"/>
          </w:tcPr>
          <w:p w14:paraId="0990BCEC">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2" o:spt="75" type="#_x0000_t75" style="height:18.1pt;width:67.4pt;" o:ole="t" filled="f" o:preferrelative="t" stroked="f" coordsize="21600,21600">
                  <v:path/>
                  <v:fill on="f" focussize="0,0"/>
                  <v:stroke on="f" joinstyle="miter"/>
                  <v:imagedata r:id="rId57" o:title=""/>
                  <o:lock v:ext="edit" aspectratio="t"/>
                  <w10:wrap type="none"/>
                  <w10:anchorlock/>
                </v:shape>
                <o:OLEObject Type="Embed" ProgID="Equation.DSMT4" ShapeID="_x0000_i1042" DrawAspect="Content" ObjectID="_1468075742" r:id="rId56">
                  <o:LockedField>false</o:LockedField>
                </o:OLEObject>
              </w:object>
            </w:r>
          </w:p>
        </w:tc>
        <w:tc>
          <w:tcPr>
            <w:tcW w:w="2841" w:type="dxa"/>
            <w:tcBorders>
              <w:top w:val="nil"/>
              <w:left w:val="nil"/>
              <w:bottom w:val="nil"/>
              <w:right w:val="nil"/>
            </w:tcBorders>
            <w:shd w:val="clear" w:color="auto" w:fill="FFFFFF"/>
            <w:vAlign w:val="center"/>
          </w:tcPr>
          <w:p w14:paraId="10AC6C59">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外积更新</w:t>
            </w:r>
          </w:p>
        </w:tc>
      </w:tr>
      <w:tr w14:paraId="12C6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single" w:color="000000" w:sz="12" w:space="0"/>
              <w:right w:val="nil"/>
            </w:tcBorders>
            <w:shd w:val="clear" w:color="auto" w:fill="FFFFFF"/>
            <w:vAlign w:val="center"/>
          </w:tcPr>
          <w:p w14:paraId="4AD42830">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her</w:t>
            </w:r>
          </w:p>
        </w:tc>
        <w:tc>
          <w:tcPr>
            <w:tcW w:w="2841" w:type="dxa"/>
            <w:tcBorders>
              <w:top w:val="nil"/>
              <w:left w:val="nil"/>
              <w:bottom w:val="single" w:color="000000" w:sz="12" w:space="0"/>
              <w:right w:val="nil"/>
            </w:tcBorders>
            <w:shd w:val="clear" w:color="auto" w:fill="FFFFFF"/>
            <w:vAlign w:val="center"/>
          </w:tcPr>
          <w:p w14:paraId="4816869D">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3" o:spt="75" type="#_x0000_t75" style="height:18.1pt;width:68.95pt;" o:ole="t" filled="f" o:preferrelative="t" stroked="f" coordsize="21600,21600">
                  <v:path/>
                  <v:fill on="f" focussize="0,0"/>
                  <v:stroke on="f" joinstyle="miter"/>
                  <v:imagedata r:id="rId59" o:title=""/>
                  <o:lock v:ext="edit" aspectratio="t"/>
                  <w10:wrap type="none"/>
                  <w10:anchorlock/>
                </v:shape>
                <o:OLEObject Type="Embed" ProgID="Equation.DSMT4" ShapeID="_x0000_i1043" DrawAspect="Content" ObjectID="_1468075743" r:id="rId58">
                  <o:LockedField>false</o:LockedField>
                </o:OLEObject>
              </w:object>
            </w:r>
          </w:p>
        </w:tc>
        <w:tc>
          <w:tcPr>
            <w:tcW w:w="2841" w:type="dxa"/>
            <w:tcBorders>
              <w:top w:val="nil"/>
              <w:left w:val="nil"/>
              <w:bottom w:val="single" w:color="000000" w:sz="12" w:space="0"/>
              <w:right w:val="nil"/>
            </w:tcBorders>
            <w:shd w:val="clear" w:color="auto" w:fill="FFFFFF"/>
            <w:vAlign w:val="center"/>
          </w:tcPr>
          <w:p w14:paraId="23371253">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Hermitian外积更新</w:t>
            </w:r>
          </w:p>
        </w:tc>
      </w:tr>
    </w:tbl>
    <w:p w14:paraId="6BD1A1B8">
      <w:pPr>
        <w:pageBreakBefore w:val="0"/>
        <w:kinsoku/>
        <w:topLinePunct w:val="0"/>
        <w:autoSpaceDE w:val="0"/>
        <w:autoSpaceDN w:val="0"/>
        <w:bidi w:val="0"/>
        <w:adjustRightInd w:val="0"/>
        <w:snapToGrid w:val="0"/>
        <w:ind w:firstLine="420"/>
        <w:textAlignment w:val="baseline"/>
        <w:rPr>
          <w:lang w:eastAsia="zh-CN"/>
        </w:rPr>
      </w:pPr>
    </w:p>
    <w:p w14:paraId="6435EF4D">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特别注意，在三角矩阵的存储方面，本库采用通用存储方式，即存储所有元素而不是单独存储三角区域元素。而在带状矩阵的存储方面，本库采用紧凑存储方式，通过列元素个数、上带宽、下带宽三要素对带状矩阵进行压缩存储。</w:t>
      </w:r>
    </w:p>
    <w:p w14:paraId="042A46B3">
      <w:pPr>
        <w:pageBreakBefore w:val="0"/>
        <w:kinsoku/>
        <w:topLinePunct w:val="0"/>
        <w:autoSpaceDE w:val="0"/>
        <w:autoSpaceDN w:val="0"/>
        <w:bidi w:val="0"/>
        <w:adjustRightInd w:val="0"/>
        <w:snapToGrid w:val="0"/>
        <w:ind w:firstLine="420"/>
        <w:textAlignment w:val="baseline"/>
        <w:rPr>
          <w:lang w:eastAsia="zh-CN"/>
        </w:rPr>
      </w:pPr>
    </w:p>
    <w:p w14:paraId="64E6FFD1">
      <w:pPr>
        <w:pageBreakBefore w:val="0"/>
        <w:kinsoku/>
        <w:topLinePunct w:val="0"/>
        <w:autoSpaceDE w:val="0"/>
        <w:autoSpaceDN w:val="0"/>
        <w:bidi w:val="0"/>
        <w:adjustRightInd w:val="0"/>
        <w:snapToGrid w:val="0"/>
        <w:textAlignment w:val="baseline"/>
        <w:rPr>
          <w:b/>
          <w:bCs/>
          <w:lang w:eastAsia="zh-CN"/>
        </w:rPr>
      </w:pPr>
      <w:r>
        <w:rPr>
          <w:rFonts w:hint="eastAsia"/>
          <w:b/>
          <w:bCs/>
          <w:lang w:eastAsia="zh-CN"/>
        </w:rPr>
        <w:t>Level 3：矩阵与矩阵运算</w:t>
      </w:r>
    </w:p>
    <w:p w14:paraId="0CF0D703">
      <w:pPr>
        <w:pStyle w:val="21"/>
        <w:pageBreakBefore w:val="0"/>
        <w:kinsoku/>
        <w:topLinePunct w:val="0"/>
        <w:autoSpaceDE w:val="0"/>
        <w:autoSpaceDN w:val="0"/>
        <w:bidi w:val="0"/>
        <w:adjustRightInd w:val="0"/>
        <w:snapToGrid w:val="0"/>
        <w:spacing w:before="156"/>
        <w:textAlignment w:val="baseline"/>
        <w:rPr>
          <w:rFonts w:hint="default"/>
          <w:lang w:eastAsia="zh-CN"/>
        </w:rPr>
      </w:pPr>
      <w:r>
        <w:rPr>
          <w:lang w:eastAsia="zh-CN"/>
        </w:rPr>
        <w:t>表 2.</w:t>
      </w:r>
      <w:r>
        <w:rPr>
          <w:rFonts w:hint="eastAsia"/>
          <w:lang w:val="en-US" w:eastAsia="zh-CN"/>
        </w:rPr>
        <w:t>4</w:t>
      </w:r>
      <w:r>
        <w:rPr>
          <w:lang w:eastAsia="zh-CN"/>
        </w:rPr>
        <w:t xml:space="preserve"> BLAS标准Level 3</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7BA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000000" w:sz="12" w:space="0"/>
              <w:left w:val="nil"/>
              <w:bottom w:val="single" w:color="000000" w:sz="4" w:space="0"/>
              <w:right w:val="nil"/>
              <w:tl2br w:val="nil"/>
            </w:tcBorders>
            <w:shd w:val="clear" w:color="auto" w:fill="FFFFFF"/>
            <w:vAlign w:val="center"/>
          </w:tcPr>
          <w:p w14:paraId="0E7538A7">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函数</w:t>
            </w:r>
          </w:p>
        </w:tc>
        <w:tc>
          <w:tcPr>
            <w:tcW w:w="2841" w:type="dxa"/>
            <w:tcBorders>
              <w:top w:val="single" w:color="000000" w:sz="12" w:space="0"/>
              <w:left w:val="nil"/>
              <w:bottom w:val="single" w:color="000000" w:sz="4" w:space="0"/>
              <w:right w:val="nil"/>
            </w:tcBorders>
            <w:shd w:val="clear" w:color="auto" w:fill="FFFFFF"/>
            <w:vAlign w:val="center"/>
          </w:tcPr>
          <w:p w14:paraId="420B18BD">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公式</w:t>
            </w:r>
          </w:p>
        </w:tc>
        <w:tc>
          <w:tcPr>
            <w:tcW w:w="2841" w:type="dxa"/>
            <w:tcBorders>
              <w:top w:val="single" w:color="000000" w:sz="12" w:space="0"/>
              <w:left w:val="nil"/>
              <w:bottom w:val="single" w:color="000000" w:sz="4" w:space="0"/>
              <w:right w:val="nil"/>
            </w:tcBorders>
            <w:shd w:val="clear" w:color="auto" w:fill="FFFFFF"/>
            <w:vAlign w:val="center"/>
          </w:tcPr>
          <w:p w14:paraId="3EC0DBBC">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功能</w:t>
            </w:r>
          </w:p>
        </w:tc>
      </w:tr>
      <w:tr w14:paraId="5600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000000" w:sz="4" w:space="0"/>
              <w:left w:val="nil"/>
              <w:bottom w:val="nil"/>
              <w:right w:val="nil"/>
            </w:tcBorders>
            <w:shd w:val="clear" w:color="auto" w:fill="FFFFFF"/>
            <w:vAlign w:val="center"/>
          </w:tcPr>
          <w:p w14:paraId="194C102B">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gemm</w:t>
            </w:r>
          </w:p>
        </w:tc>
        <w:tc>
          <w:tcPr>
            <w:tcW w:w="2841" w:type="dxa"/>
            <w:tcBorders>
              <w:top w:val="single" w:color="000000" w:sz="4" w:space="0"/>
              <w:left w:val="nil"/>
              <w:bottom w:val="nil"/>
              <w:right w:val="nil"/>
            </w:tcBorders>
            <w:shd w:val="clear" w:color="auto" w:fill="FFFFFF"/>
            <w:vAlign w:val="center"/>
          </w:tcPr>
          <w:p w14:paraId="16150A61">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4" o:spt="75" type="#_x0000_t75" style="height:16.15pt;width:75.05pt;" o:ole="t" filled="f" o:preferrelative="t" stroked="f" coordsize="21600,21600">
                  <v:path/>
                  <v:fill on="f" focussize="0,0"/>
                  <v:stroke on="f" joinstyle="miter"/>
                  <v:imagedata r:id="rId61" o:title=""/>
                  <o:lock v:ext="edit" aspectratio="t"/>
                  <w10:wrap type="none"/>
                  <w10:anchorlock/>
                </v:shape>
                <o:OLEObject Type="Embed" ProgID="Equation.DSMT4" ShapeID="_x0000_i1044" DrawAspect="Content" ObjectID="_1468075744" r:id="rId60">
                  <o:LockedField>false</o:LockedField>
                </o:OLEObject>
              </w:object>
            </w:r>
          </w:p>
        </w:tc>
        <w:tc>
          <w:tcPr>
            <w:tcW w:w="2841" w:type="dxa"/>
            <w:tcBorders>
              <w:top w:val="single" w:color="000000" w:sz="4" w:space="0"/>
              <w:left w:val="nil"/>
              <w:bottom w:val="nil"/>
              <w:right w:val="nil"/>
            </w:tcBorders>
            <w:shd w:val="clear" w:color="auto" w:fill="FFFFFF"/>
            <w:vAlign w:val="center"/>
          </w:tcPr>
          <w:p w14:paraId="403BED07">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一般矩阵-矩阵乘法</w:t>
            </w:r>
          </w:p>
        </w:tc>
      </w:tr>
      <w:tr w14:paraId="28085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vAlign w:val="center"/>
          </w:tcPr>
          <w:p w14:paraId="7C5586AC">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syrk</w:t>
            </w:r>
          </w:p>
        </w:tc>
        <w:tc>
          <w:tcPr>
            <w:tcW w:w="2841" w:type="dxa"/>
            <w:tcBorders>
              <w:top w:val="nil"/>
              <w:left w:val="nil"/>
              <w:bottom w:val="nil"/>
              <w:right w:val="nil"/>
            </w:tcBorders>
            <w:shd w:val="clear" w:color="auto" w:fill="FFFFFF"/>
            <w:vAlign w:val="center"/>
          </w:tcPr>
          <w:p w14:paraId="781C63E6">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5" o:spt="75" type="#_x0000_t75" style="height:18.1pt;width:80.85pt;" o:ole="t" filled="f" o:preferrelative="t" stroked="f" coordsize="21600,21600">
                  <v:path/>
                  <v:fill on="f" focussize="0,0"/>
                  <v:stroke on="f" joinstyle="miter"/>
                  <v:imagedata r:id="rId63" o:title=""/>
                  <o:lock v:ext="edit" aspectratio="t"/>
                  <w10:wrap type="none"/>
                  <w10:anchorlock/>
                </v:shape>
                <o:OLEObject Type="Embed" ProgID="Equation.DSMT4" ShapeID="_x0000_i1045" DrawAspect="Content" ObjectID="_1468075745" r:id="rId62">
                  <o:LockedField>false</o:LockedField>
                </o:OLEObject>
              </w:object>
            </w:r>
          </w:p>
        </w:tc>
        <w:tc>
          <w:tcPr>
            <w:tcW w:w="2841" w:type="dxa"/>
            <w:tcBorders>
              <w:top w:val="nil"/>
              <w:left w:val="nil"/>
              <w:bottom w:val="nil"/>
              <w:right w:val="nil"/>
            </w:tcBorders>
            <w:shd w:val="clear" w:color="auto" w:fill="FFFFFF"/>
            <w:vAlign w:val="center"/>
          </w:tcPr>
          <w:p w14:paraId="743172A7">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对称秩-k更新</w:t>
            </w:r>
          </w:p>
        </w:tc>
      </w:tr>
      <w:tr w14:paraId="0504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vAlign w:val="center"/>
          </w:tcPr>
          <w:p w14:paraId="62781F74">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herk</w:t>
            </w:r>
          </w:p>
        </w:tc>
        <w:tc>
          <w:tcPr>
            <w:tcW w:w="2841" w:type="dxa"/>
            <w:tcBorders>
              <w:top w:val="nil"/>
              <w:left w:val="nil"/>
              <w:bottom w:val="nil"/>
              <w:right w:val="nil"/>
            </w:tcBorders>
            <w:shd w:val="clear" w:color="auto" w:fill="FFFFFF"/>
            <w:vAlign w:val="center"/>
          </w:tcPr>
          <w:p w14:paraId="355B89B2">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6" o:spt="75" type="#_x0000_t75" style="height:18.1pt;width:80.85pt;" o:ole="t" filled="f" o:preferrelative="t" stroked="f" coordsize="21600,21600">
                  <v:path/>
                  <v:fill on="f" focussize="0,0"/>
                  <v:stroke on="f" joinstyle="miter"/>
                  <v:imagedata r:id="rId63" o:title=""/>
                  <o:lock v:ext="edit" aspectratio="t"/>
                  <w10:wrap type="none"/>
                  <w10:anchorlock/>
                </v:shape>
                <o:OLEObject Type="Embed" ProgID="Equation.DSMT4" ShapeID="_x0000_i1046" DrawAspect="Content" ObjectID="_1468075746" r:id="rId64">
                  <o:LockedField>false</o:LockedField>
                </o:OLEObject>
              </w:object>
            </w:r>
          </w:p>
        </w:tc>
        <w:tc>
          <w:tcPr>
            <w:tcW w:w="2841" w:type="dxa"/>
            <w:tcBorders>
              <w:top w:val="nil"/>
              <w:left w:val="nil"/>
              <w:bottom w:val="nil"/>
              <w:right w:val="nil"/>
            </w:tcBorders>
            <w:shd w:val="clear" w:color="auto" w:fill="FFFFFF"/>
            <w:vAlign w:val="center"/>
          </w:tcPr>
          <w:p w14:paraId="13BE425D">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Hermitian对称秩-k更新</w:t>
            </w:r>
          </w:p>
        </w:tc>
      </w:tr>
      <w:tr w14:paraId="14E2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shd w:val="clear" w:color="auto" w:fill="FFFFFF"/>
            <w:vAlign w:val="center"/>
          </w:tcPr>
          <w:p w14:paraId="20AC9B80">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trmm</w:t>
            </w:r>
          </w:p>
        </w:tc>
        <w:tc>
          <w:tcPr>
            <w:tcW w:w="2841" w:type="dxa"/>
            <w:tcBorders>
              <w:top w:val="nil"/>
              <w:left w:val="nil"/>
              <w:bottom w:val="nil"/>
              <w:right w:val="nil"/>
            </w:tcBorders>
            <w:shd w:val="clear" w:color="auto" w:fill="FFFFFF"/>
            <w:vAlign w:val="center"/>
          </w:tcPr>
          <w:p w14:paraId="18D64463">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7" o:spt="75" type="#_x0000_t75" style="height:16.15pt;width:79.7pt;" o:ole="t" filled="f" o:preferrelative="t" stroked="f" coordsize="21600,21600">
                  <v:path/>
                  <v:fill on="f" focussize="0,0"/>
                  <v:stroke on="f" joinstyle="miter"/>
                  <v:imagedata r:id="rId66" o:title=""/>
                  <o:lock v:ext="edit" aspectratio="t"/>
                  <w10:wrap type="none"/>
                  <w10:anchorlock/>
                </v:shape>
                <o:OLEObject Type="Embed" ProgID="Equation.DSMT4" ShapeID="_x0000_i1047" DrawAspect="Content" ObjectID="_1468075747" r:id="rId65">
                  <o:LockedField>false</o:LockedField>
                </o:OLEObject>
              </w:object>
            </w:r>
            <w:r>
              <w:rPr>
                <w:rFonts w:hint="eastAsia"/>
                <w:lang w:eastAsia="zh-CN"/>
              </w:rPr>
              <w:t xml:space="preserve"> 或</w:t>
            </w:r>
          </w:p>
          <w:p w14:paraId="6F0A36FF">
            <w:pPr>
              <w:pageBreakBefore w:val="0"/>
              <w:widowControl w:val="0"/>
              <w:kinsoku/>
              <w:topLinePunct w:val="0"/>
              <w:autoSpaceDE w:val="0"/>
              <w:autoSpaceDN w:val="0"/>
              <w:bidi w:val="0"/>
              <w:adjustRightInd w:val="0"/>
              <w:snapToGrid w:val="0"/>
              <w:jc w:val="center"/>
              <w:textAlignment w:val="baseline"/>
              <w:rPr>
                <w:lang w:eastAsia="zh-CN"/>
              </w:rPr>
            </w:pPr>
            <w:r>
              <w:rPr>
                <w:position w:val="-10"/>
                <w:lang w:eastAsia="zh-CN"/>
              </w:rPr>
              <w:object>
                <v:shape id="_x0000_i1048" o:spt="75" type="#_x0000_t75" style="height:16.15pt;width:79.7pt;" o:ole="t" filled="f" o:preferrelative="t" stroked="f" coordsize="21600,21600">
                  <v:path/>
                  <v:fill on="f" focussize="0,0"/>
                  <v:stroke on="f" joinstyle="miter"/>
                  <v:imagedata r:id="rId68" o:title=""/>
                  <o:lock v:ext="edit" aspectratio="t"/>
                  <w10:wrap type="none"/>
                  <w10:anchorlock/>
                </v:shape>
                <o:OLEObject Type="Embed" ProgID="Equation.DSMT4" ShapeID="_x0000_i1048" DrawAspect="Content" ObjectID="_1468075748" r:id="rId67">
                  <o:LockedField>false</o:LockedField>
                </o:OLEObject>
              </w:object>
            </w:r>
          </w:p>
        </w:tc>
        <w:tc>
          <w:tcPr>
            <w:tcW w:w="2841" w:type="dxa"/>
            <w:tcBorders>
              <w:top w:val="nil"/>
              <w:left w:val="nil"/>
              <w:bottom w:val="nil"/>
              <w:right w:val="nil"/>
            </w:tcBorders>
            <w:shd w:val="clear" w:color="auto" w:fill="FFFFFF"/>
            <w:vAlign w:val="center"/>
          </w:tcPr>
          <w:p w14:paraId="75ECB4D7">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三角矩阵乘法（</w:t>
            </w:r>
            <w:r>
              <w:rPr>
                <w:rFonts w:hint="eastAsia"/>
                <w:position w:val="-4"/>
                <w:lang w:eastAsia="zh-CN"/>
              </w:rPr>
              <w:object>
                <v:shape id="_x0000_i1049" o:spt="75" type="#_x0000_t75" style="height:13.1pt;width:11.95pt;" o:ole="t" filled="f" o:preferrelative="t" stroked="f" coordsize="21600,21600">
                  <v:path/>
                  <v:fill on="f" focussize="0,0"/>
                  <v:stroke on="f" joinstyle="miter"/>
                  <v:imagedata r:id="rId31" o:title=""/>
                  <o:lock v:ext="edit" aspectratio="t"/>
                  <w10:wrap type="none"/>
                  <w10:anchorlock/>
                </v:shape>
                <o:OLEObject Type="Embed" ProgID="Equation.DSMT4" ShapeID="_x0000_i1049" DrawAspect="Content" ObjectID="_1468075749" r:id="rId69">
                  <o:LockedField>false</o:LockedField>
                </o:OLEObject>
              </w:object>
            </w:r>
            <w:r>
              <w:rPr>
                <w:rFonts w:hint="eastAsia"/>
                <w:lang w:eastAsia="zh-CN"/>
              </w:rPr>
              <w:t>为三角矩阵）</w:t>
            </w:r>
          </w:p>
        </w:tc>
      </w:tr>
      <w:tr w14:paraId="77C79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single" w:color="000000" w:sz="12" w:space="0"/>
              <w:right w:val="nil"/>
            </w:tcBorders>
            <w:shd w:val="clear" w:color="auto" w:fill="FFFFFF"/>
            <w:vAlign w:val="center"/>
          </w:tcPr>
          <w:p w14:paraId="55E0C571">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trsm</w:t>
            </w:r>
          </w:p>
        </w:tc>
        <w:tc>
          <w:tcPr>
            <w:tcW w:w="2841" w:type="dxa"/>
            <w:tcBorders>
              <w:top w:val="nil"/>
              <w:left w:val="nil"/>
              <w:bottom w:val="single" w:color="000000" w:sz="12" w:space="0"/>
              <w:right w:val="nil"/>
            </w:tcBorders>
            <w:shd w:val="clear" w:color="auto" w:fill="FFFFFF"/>
            <w:vAlign w:val="center"/>
          </w:tcPr>
          <w:p w14:paraId="2B037517">
            <w:pPr>
              <w:pageBreakBefore w:val="0"/>
              <w:widowControl w:val="0"/>
              <w:kinsoku/>
              <w:topLinePunct w:val="0"/>
              <w:autoSpaceDE w:val="0"/>
              <w:autoSpaceDN w:val="0"/>
              <w:bidi w:val="0"/>
              <w:adjustRightInd w:val="0"/>
              <w:snapToGrid w:val="0"/>
              <w:jc w:val="center"/>
              <w:textAlignment w:val="baseline"/>
              <w:rPr>
                <w:lang w:eastAsia="zh-CN"/>
              </w:rPr>
            </w:pPr>
            <w:r>
              <w:rPr>
                <w:position w:val="-4"/>
                <w:lang w:eastAsia="zh-CN"/>
              </w:rPr>
              <w:object>
                <v:shape id="_x0000_i1050" o:spt="75" type="#_x0000_t75" style="height:13.1pt;width:40.8pt;" o:ole="t" filled="f" o:preferrelative="t" stroked="f" coordsize="21600,21600">
                  <v:path/>
                  <v:fill on="f" focussize="0,0"/>
                  <v:stroke on="f" joinstyle="miter"/>
                  <v:imagedata r:id="rId71" o:title=""/>
                  <o:lock v:ext="edit" aspectratio="t"/>
                  <w10:wrap type="none"/>
                  <w10:anchorlock/>
                </v:shape>
                <o:OLEObject Type="Embed" ProgID="Equation.DSMT4" ShapeID="_x0000_i1050" DrawAspect="Content" ObjectID="_1468075750" r:id="rId70">
                  <o:LockedField>false</o:LockedField>
                </o:OLEObject>
              </w:object>
            </w:r>
          </w:p>
        </w:tc>
        <w:tc>
          <w:tcPr>
            <w:tcW w:w="2841" w:type="dxa"/>
            <w:tcBorders>
              <w:top w:val="nil"/>
              <w:left w:val="nil"/>
              <w:bottom w:val="single" w:color="000000" w:sz="12" w:space="0"/>
              <w:right w:val="nil"/>
            </w:tcBorders>
            <w:shd w:val="clear" w:color="auto" w:fill="FFFFFF"/>
            <w:vAlign w:val="center"/>
          </w:tcPr>
          <w:p w14:paraId="3EAFC28E">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三角矩阵线性系统求解</w:t>
            </w:r>
          </w:p>
        </w:tc>
      </w:tr>
    </w:tbl>
    <w:p w14:paraId="3F99D6A8">
      <w:pPr>
        <w:pageBreakBefore w:val="0"/>
        <w:kinsoku/>
        <w:topLinePunct w:val="0"/>
        <w:autoSpaceDE w:val="0"/>
        <w:autoSpaceDN w:val="0"/>
        <w:bidi w:val="0"/>
        <w:adjustRightInd w:val="0"/>
        <w:snapToGrid w:val="0"/>
        <w:ind w:firstLine="420"/>
        <w:textAlignment w:val="baseline"/>
        <w:rPr>
          <w:lang w:eastAsia="zh-CN"/>
        </w:rPr>
      </w:pPr>
    </w:p>
    <w:p w14:paraId="0BCCD0DD">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在各级BLAS运算中，gemm是应用最为广泛、性能需求最高的一个算子。碍于篇幅限制无法阐述所有算子的实现逻辑，但在此对应用最广泛的gemm进行示范说明。</w:t>
      </w:r>
    </w:p>
    <w:p w14:paraId="4B755BFE">
      <w:pPr>
        <w:pageBreakBefore w:val="0"/>
        <w:kinsoku/>
        <w:topLinePunct w:val="0"/>
        <w:autoSpaceDE w:val="0"/>
        <w:autoSpaceDN w:val="0"/>
        <w:bidi w:val="0"/>
        <w:adjustRightInd w:val="0"/>
        <w:snapToGrid w:val="0"/>
        <w:ind w:firstLine="420"/>
        <w:textAlignment w:val="baseline"/>
        <w:rPr>
          <w:lang w:eastAsia="zh-CN"/>
        </w:rPr>
      </w:pPr>
    </w:p>
    <w:p w14:paraId="7056F178">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一个未经优化的典型GEMM内核如下</w:t>
      </w:r>
    </w:p>
    <w:p w14:paraId="3D9D5CCC">
      <w:pPr>
        <w:pageBreakBefore w:val="0"/>
        <w:kinsoku/>
        <w:topLinePunct w:val="0"/>
        <w:autoSpaceDE w:val="0"/>
        <w:autoSpaceDN w:val="0"/>
        <w:bidi w:val="0"/>
        <w:adjustRightInd w:val="0"/>
        <w:snapToGrid w:val="0"/>
        <w:textAlignment w:val="baseline"/>
        <w:rPr>
          <w:lang w:eastAsia="zh-CN"/>
        </w:rPr>
      </w:pPr>
    </w:p>
    <w:p w14:paraId="58FDCC7C">
      <w:pPr>
        <w:pageBreakBefore w:val="0"/>
        <w:kinsoku/>
        <w:topLinePunct w:val="0"/>
        <w:autoSpaceDE w:val="0"/>
        <w:autoSpaceDN w:val="0"/>
        <w:bidi w:val="0"/>
        <w:adjustRightInd w:val="0"/>
        <w:snapToGrid w:val="0"/>
        <w:ind w:firstLine="420"/>
        <w:textAlignment w:val="baseline"/>
        <w:rPr>
          <w:lang w:eastAsia="zh-CN"/>
        </w:rPr>
      </w:pPr>
      <w:r>
        <mc:AlternateContent>
          <mc:Choice Requires="wps">
            <w:drawing>
              <wp:anchor distT="0" distB="0" distL="114300" distR="114300" simplePos="0" relativeHeight="251660288" behindDoc="0" locked="0" layoutInCell="1" allowOverlap="1">
                <wp:simplePos x="0" y="0"/>
                <wp:positionH relativeFrom="column">
                  <wp:posOffset>-5080</wp:posOffset>
                </wp:positionH>
                <wp:positionV relativeFrom="paragraph">
                  <wp:posOffset>-10795</wp:posOffset>
                </wp:positionV>
                <wp:extent cx="5291455" cy="5142865"/>
                <wp:effectExtent l="4445" t="4445" r="15240" b="12700"/>
                <wp:wrapNone/>
                <wp:docPr id="7" name="文本框 7"/>
                <wp:cNvGraphicFramePr/>
                <a:graphic xmlns:a="http://schemas.openxmlformats.org/drawingml/2006/main">
                  <a:graphicData uri="http://schemas.microsoft.com/office/word/2010/wordprocessingShape">
                    <wps:wsp>
                      <wps:cNvSpPr txBox="1"/>
                      <wps:spPr>
                        <a:xfrm>
                          <a:off x="0" y="0"/>
                          <a:ext cx="5291455" cy="5142865"/>
                        </a:xfrm>
                        <a:prstGeom prst="rect">
                          <a:avLst/>
                        </a:prstGeom>
                        <a:solidFill>
                          <a:schemeClr val="bg1">
                            <a:lumMod val="8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744DBC">
                            <w:pPr>
                              <w:rPr>
                                <w:lang w:eastAsia="zh-CN"/>
                              </w:rPr>
                            </w:pPr>
                            <w:r>
                              <w:rPr>
                                <w:rFonts w:hint="eastAsia"/>
                                <w:lang w:eastAsia="zh-CN"/>
                              </w:rPr>
                              <w:t>__kernel void gemm(</w:t>
                            </w:r>
                          </w:p>
                          <w:p w14:paraId="18D6F58C">
                            <w:pPr>
                              <w:rPr>
                                <w:lang w:eastAsia="zh-CN"/>
                              </w:rPr>
                            </w:pPr>
                            <w:r>
                              <w:rPr>
                                <w:rFonts w:hint="eastAsia"/>
                                <w:lang w:eastAsia="zh-CN"/>
                              </w:rPr>
                              <w:t xml:space="preserve">    const int M,</w:t>
                            </w:r>
                          </w:p>
                          <w:p w14:paraId="0996C3F2">
                            <w:pPr>
                              <w:rPr>
                                <w:lang w:eastAsia="zh-CN"/>
                              </w:rPr>
                            </w:pPr>
                            <w:r>
                              <w:rPr>
                                <w:rFonts w:hint="eastAsia"/>
                                <w:lang w:eastAsia="zh-CN"/>
                              </w:rPr>
                              <w:t xml:space="preserve">    const int N,</w:t>
                            </w:r>
                          </w:p>
                          <w:p w14:paraId="77E7C459">
                            <w:pPr>
                              <w:rPr>
                                <w:lang w:eastAsia="zh-CN"/>
                              </w:rPr>
                            </w:pPr>
                            <w:r>
                              <w:rPr>
                                <w:rFonts w:hint="eastAsia"/>
                                <w:lang w:eastAsia="zh-CN"/>
                              </w:rPr>
                              <w:t xml:space="preserve">    const int K,</w:t>
                            </w:r>
                          </w:p>
                          <w:p w14:paraId="11647555">
                            <w:pPr>
                              <w:rPr>
                                <w:lang w:eastAsia="zh-CN"/>
                              </w:rPr>
                            </w:pPr>
                            <w:r>
                              <w:rPr>
                                <w:rFonts w:hint="eastAsia"/>
                                <w:lang w:eastAsia="zh-CN"/>
                              </w:rPr>
                              <w:t xml:space="preserve">    const float alpha,const float beta,</w:t>
                            </w:r>
                          </w:p>
                          <w:p w14:paraId="55F6000A">
                            <w:pPr>
                              <w:rPr>
                                <w:lang w:eastAsia="zh-CN"/>
                              </w:rPr>
                            </w:pPr>
                            <w:r>
                              <w:rPr>
                                <w:rFonts w:hint="eastAsia"/>
                                <w:lang w:eastAsia="zh-CN"/>
                              </w:rPr>
                              <w:t xml:space="preserve">    __global const float* A,const int lda,</w:t>
                            </w:r>
                          </w:p>
                          <w:p w14:paraId="596C6862">
                            <w:pPr>
                              <w:rPr>
                                <w:lang w:eastAsia="zh-CN"/>
                              </w:rPr>
                            </w:pPr>
                            <w:r>
                              <w:rPr>
                                <w:rFonts w:hint="eastAsia"/>
                                <w:lang w:eastAsia="zh-CN"/>
                              </w:rPr>
                              <w:t xml:space="preserve">    __global const float* B,const int ldb,</w:t>
                            </w:r>
                          </w:p>
                          <w:p w14:paraId="2EED4EE5">
                            <w:pPr>
                              <w:rPr>
                                <w:lang w:eastAsia="zh-CN"/>
                              </w:rPr>
                            </w:pPr>
                            <w:r>
                              <w:rPr>
                                <w:rFonts w:hint="eastAsia"/>
                                <w:lang w:eastAsia="zh-CN"/>
                              </w:rPr>
                              <w:t xml:space="preserve">    __global float* C,const int ldc)</w:t>
                            </w:r>
                          </w:p>
                          <w:p w14:paraId="60F8721E">
                            <w:pPr>
                              <w:rPr>
                                <w:lang w:eastAsia="zh-CN"/>
                              </w:rPr>
                            </w:pPr>
                            <w:r>
                              <w:rPr>
                                <w:rFonts w:hint="eastAsia"/>
                                <w:lang w:eastAsia="zh-CN"/>
                              </w:rPr>
                              <w:t>{</w:t>
                            </w:r>
                          </w:p>
                          <w:p w14:paraId="363EDB51">
                            <w:pPr>
                              <w:rPr>
                                <w:lang w:eastAsia="zh-CN"/>
                              </w:rPr>
                            </w:pPr>
                            <w:r>
                              <w:rPr>
                                <w:rFonts w:hint="eastAsia"/>
                                <w:lang w:eastAsia="zh-CN"/>
                              </w:rPr>
                              <w:t xml:space="preserve">    int row = get_global_id(0);</w:t>
                            </w:r>
                          </w:p>
                          <w:p w14:paraId="247073EA">
                            <w:pPr>
                              <w:rPr>
                                <w:lang w:eastAsia="zh-CN"/>
                              </w:rPr>
                            </w:pPr>
                            <w:r>
                              <w:rPr>
                                <w:rFonts w:hint="eastAsia"/>
                                <w:lang w:eastAsia="zh-CN"/>
                              </w:rPr>
                              <w:t xml:space="preserve">    int col = get_global_id(1);</w:t>
                            </w:r>
                          </w:p>
                          <w:p w14:paraId="091BA869">
                            <w:pPr>
                              <w:ind w:firstLine="480"/>
                              <w:rPr>
                                <w:lang w:eastAsia="zh-CN"/>
                              </w:rPr>
                            </w:pPr>
                            <w:r>
                              <w:rPr>
                                <w:rFonts w:hint="eastAsia"/>
                                <w:lang w:eastAsia="zh-CN"/>
                              </w:rPr>
                              <w:t>if (row &lt; M &amp;&amp; col &lt; N)</w:t>
                            </w:r>
                          </w:p>
                          <w:p w14:paraId="051873CE">
                            <w:pPr>
                              <w:ind w:firstLine="480"/>
                              <w:rPr>
                                <w:lang w:eastAsia="zh-CN"/>
                              </w:rPr>
                            </w:pPr>
                            <w:r>
                              <w:rPr>
                                <w:rFonts w:hint="eastAsia"/>
                                <w:lang w:eastAsia="zh-CN"/>
                              </w:rPr>
                              <w:t>{</w:t>
                            </w:r>
                          </w:p>
                          <w:p w14:paraId="161F4708">
                            <w:pPr>
                              <w:rPr>
                                <w:lang w:eastAsia="zh-CN"/>
                              </w:rPr>
                            </w:pPr>
                            <w:r>
                              <w:rPr>
                                <w:rFonts w:hint="eastAsia"/>
                                <w:lang w:eastAsia="zh-CN"/>
                              </w:rPr>
                              <w:t xml:space="preserve">        float sum = 0.0f;</w:t>
                            </w:r>
                          </w:p>
                          <w:p w14:paraId="48F4C34A">
                            <w:pPr>
                              <w:rPr>
                                <w:lang w:eastAsia="zh-CN"/>
                              </w:rPr>
                            </w:pPr>
                            <w:r>
                              <w:rPr>
                                <w:rFonts w:hint="eastAsia"/>
                                <w:lang w:eastAsia="zh-CN"/>
                              </w:rPr>
                              <w:t xml:space="preserve">        for (int k = 0; k &lt; K; ++k)</w:t>
                            </w:r>
                          </w:p>
                          <w:p w14:paraId="70F4CF5D">
                            <w:pPr>
                              <w:ind w:left="420" w:firstLine="420"/>
                              <w:rPr>
                                <w:lang w:eastAsia="zh-CN"/>
                              </w:rPr>
                            </w:pPr>
                            <w:r>
                              <w:rPr>
                                <w:rFonts w:hint="eastAsia"/>
                                <w:lang w:eastAsia="zh-CN"/>
                              </w:rPr>
                              <w:t>{</w:t>
                            </w:r>
                          </w:p>
                          <w:p w14:paraId="7AC408AF">
                            <w:pPr>
                              <w:rPr>
                                <w:lang w:eastAsia="zh-CN"/>
                              </w:rPr>
                            </w:pPr>
                            <w:r>
                              <w:rPr>
                                <w:rFonts w:hint="eastAsia"/>
                                <w:lang w:eastAsia="zh-CN"/>
                              </w:rPr>
                              <w:t xml:space="preserve">            float a = A[row * lda + k];</w:t>
                            </w:r>
                          </w:p>
                          <w:p w14:paraId="4D8E22FA">
                            <w:pPr>
                              <w:rPr>
                                <w:lang w:eastAsia="zh-CN"/>
                              </w:rPr>
                            </w:pPr>
                            <w:r>
                              <w:rPr>
                                <w:rFonts w:hint="eastAsia"/>
                                <w:lang w:eastAsia="zh-CN"/>
                              </w:rPr>
                              <w:t xml:space="preserve">            float b = B[k * ldb + col];</w:t>
                            </w:r>
                          </w:p>
                          <w:p w14:paraId="60E09EF8">
                            <w:pPr>
                              <w:rPr>
                                <w:lang w:eastAsia="zh-CN"/>
                              </w:rPr>
                            </w:pPr>
                            <w:r>
                              <w:rPr>
                                <w:rFonts w:hint="eastAsia"/>
                                <w:lang w:eastAsia="zh-CN"/>
                              </w:rPr>
                              <w:t xml:space="preserve">            sum += a * b;</w:t>
                            </w:r>
                          </w:p>
                          <w:p w14:paraId="243F7B3E">
                            <w:pPr>
                              <w:ind w:left="420" w:firstLine="420"/>
                              <w:rPr>
                                <w:lang w:eastAsia="zh-CN"/>
                              </w:rPr>
                            </w:pPr>
                            <w:r>
                              <w:rPr>
                                <w:rFonts w:hint="eastAsia"/>
                                <w:lang w:eastAsia="zh-CN"/>
                              </w:rPr>
                              <w:t>}</w:t>
                            </w:r>
                          </w:p>
                          <w:p w14:paraId="3267C99F">
                            <w:pPr>
                              <w:rPr>
                                <w:lang w:eastAsia="zh-CN"/>
                              </w:rPr>
                            </w:pPr>
                            <w:r>
                              <w:rPr>
                                <w:rFonts w:hint="eastAsia"/>
                                <w:lang w:eastAsia="zh-CN"/>
                              </w:rPr>
                              <w:t xml:space="preserve">        C[row * ldc + col] = alpha * sum + beta * C[row * ldc + col];</w:t>
                            </w:r>
                          </w:p>
                          <w:p w14:paraId="52AEB945">
                            <w:pPr>
                              <w:ind w:firstLine="420"/>
                              <w:rPr>
                                <w:lang w:eastAsia="zh-CN"/>
                              </w:rPr>
                            </w:pPr>
                            <w:r>
                              <w:rPr>
                                <w:rFonts w:hint="eastAsia"/>
                                <w:lang w:eastAsia="zh-CN"/>
                              </w:rPr>
                              <w:t>}</w:t>
                            </w:r>
                          </w:p>
                          <w:p w14:paraId="1406641C">
                            <w:pPr>
                              <w:rPr>
                                <w:lang w:eastAsia="zh-CN"/>
                              </w:rPr>
                            </w:pPr>
                            <w:r>
                              <w:rPr>
                                <w:rFonts w:hint="eastAsia"/>
                                <w:lang w:eastAsia="zh-CN"/>
                              </w:rPr>
                              <w:t>}</w:t>
                            </w:r>
                          </w:p>
                          <w:p w14:paraId="543B4A0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0.85pt;height:404.95pt;width:416.65pt;z-index:251660288;mso-width-relative:page;mso-height-relative:page;" fillcolor="#D9D9D9 [2732]" filled="t" stroked="t" coordsize="21600,21600" o:gfxdata="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e/qU9YAAAAIAQAADwAAAAAAAAABACAAAAAiAAAAZHJzL2Rvd25yZXYu&#10;eG1sUEsBAhQAFAAAAAgAh07iQOyzZodvAgAA2gQAAA4AAAAAAAAAAQAgAAAAJQEAAGRycy9lMm9E&#10;b2MueG1sUEsFBgAAAAAGAAYAWQEAAAYGAAAAAA==&#10;">
                <v:fill on="t" focussize="0,0"/>
                <v:stroke weight="0.5pt" color="#000000 [3204]" joinstyle="round"/>
                <v:imagedata o:title=""/>
                <o:lock v:ext="edit" aspectratio="f"/>
                <v:textbox>
                  <w:txbxContent>
                    <w:p w14:paraId="50744DBC">
                      <w:pPr>
                        <w:rPr>
                          <w:lang w:eastAsia="zh-CN"/>
                        </w:rPr>
                      </w:pPr>
                      <w:r>
                        <w:rPr>
                          <w:rFonts w:hint="eastAsia"/>
                          <w:lang w:eastAsia="zh-CN"/>
                        </w:rPr>
                        <w:t>__kernel void gemm(</w:t>
                      </w:r>
                    </w:p>
                    <w:p w14:paraId="18D6F58C">
                      <w:pPr>
                        <w:rPr>
                          <w:lang w:eastAsia="zh-CN"/>
                        </w:rPr>
                      </w:pPr>
                      <w:r>
                        <w:rPr>
                          <w:rFonts w:hint="eastAsia"/>
                          <w:lang w:eastAsia="zh-CN"/>
                        </w:rPr>
                        <w:t xml:space="preserve">    const int M,</w:t>
                      </w:r>
                    </w:p>
                    <w:p w14:paraId="0996C3F2">
                      <w:pPr>
                        <w:rPr>
                          <w:lang w:eastAsia="zh-CN"/>
                        </w:rPr>
                      </w:pPr>
                      <w:r>
                        <w:rPr>
                          <w:rFonts w:hint="eastAsia"/>
                          <w:lang w:eastAsia="zh-CN"/>
                        </w:rPr>
                        <w:t xml:space="preserve">    const int N,</w:t>
                      </w:r>
                    </w:p>
                    <w:p w14:paraId="77E7C459">
                      <w:pPr>
                        <w:rPr>
                          <w:lang w:eastAsia="zh-CN"/>
                        </w:rPr>
                      </w:pPr>
                      <w:r>
                        <w:rPr>
                          <w:rFonts w:hint="eastAsia"/>
                          <w:lang w:eastAsia="zh-CN"/>
                        </w:rPr>
                        <w:t xml:space="preserve">    const int K,</w:t>
                      </w:r>
                    </w:p>
                    <w:p w14:paraId="11647555">
                      <w:pPr>
                        <w:rPr>
                          <w:lang w:eastAsia="zh-CN"/>
                        </w:rPr>
                      </w:pPr>
                      <w:r>
                        <w:rPr>
                          <w:rFonts w:hint="eastAsia"/>
                          <w:lang w:eastAsia="zh-CN"/>
                        </w:rPr>
                        <w:t xml:space="preserve">    const float alpha,const float beta,</w:t>
                      </w:r>
                    </w:p>
                    <w:p w14:paraId="55F6000A">
                      <w:pPr>
                        <w:rPr>
                          <w:lang w:eastAsia="zh-CN"/>
                        </w:rPr>
                      </w:pPr>
                      <w:r>
                        <w:rPr>
                          <w:rFonts w:hint="eastAsia"/>
                          <w:lang w:eastAsia="zh-CN"/>
                        </w:rPr>
                        <w:t xml:space="preserve">    __global const float* A,const int lda,</w:t>
                      </w:r>
                    </w:p>
                    <w:p w14:paraId="596C6862">
                      <w:pPr>
                        <w:rPr>
                          <w:lang w:eastAsia="zh-CN"/>
                        </w:rPr>
                      </w:pPr>
                      <w:r>
                        <w:rPr>
                          <w:rFonts w:hint="eastAsia"/>
                          <w:lang w:eastAsia="zh-CN"/>
                        </w:rPr>
                        <w:t xml:space="preserve">    __global const float* B,const int ldb,</w:t>
                      </w:r>
                    </w:p>
                    <w:p w14:paraId="2EED4EE5">
                      <w:pPr>
                        <w:rPr>
                          <w:lang w:eastAsia="zh-CN"/>
                        </w:rPr>
                      </w:pPr>
                      <w:r>
                        <w:rPr>
                          <w:rFonts w:hint="eastAsia"/>
                          <w:lang w:eastAsia="zh-CN"/>
                        </w:rPr>
                        <w:t xml:space="preserve">    __global float* C,const int ldc)</w:t>
                      </w:r>
                    </w:p>
                    <w:p w14:paraId="60F8721E">
                      <w:pPr>
                        <w:rPr>
                          <w:lang w:eastAsia="zh-CN"/>
                        </w:rPr>
                      </w:pPr>
                      <w:r>
                        <w:rPr>
                          <w:rFonts w:hint="eastAsia"/>
                          <w:lang w:eastAsia="zh-CN"/>
                        </w:rPr>
                        <w:t>{</w:t>
                      </w:r>
                    </w:p>
                    <w:p w14:paraId="363EDB51">
                      <w:pPr>
                        <w:rPr>
                          <w:lang w:eastAsia="zh-CN"/>
                        </w:rPr>
                      </w:pPr>
                      <w:r>
                        <w:rPr>
                          <w:rFonts w:hint="eastAsia"/>
                          <w:lang w:eastAsia="zh-CN"/>
                        </w:rPr>
                        <w:t xml:space="preserve">    int row = get_global_id(0);</w:t>
                      </w:r>
                    </w:p>
                    <w:p w14:paraId="247073EA">
                      <w:pPr>
                        <w:rPr>
                          <w:lang w:eastAsia="zh-CN"/>
                        </w:rPr>
                      </w:pPr>
                      <w:r>
                        <w:rPr>
                          <w:rFonts w:hint="eastAsia"/>
                          <w:lang w:eastAsia="zh-CN"/>
                        </w:rPr>
                        <w:t xml:space="preserve">    int col = get_global_id(1);</w:t>
                      </w:r>
                    </w:p>
                    <w:p w14:paraId="091BA869">
                      <w:pPr>
                        <w:ind w:firstLine="480"/>
                        <w:rPr>
                          <w:lang w:eastAsia="zh-CN"/>
                        </w:rPr>
                      </w:pPr>
                      <w:r>
                        <w:rPr>
                          <w:rFonts w:hint="eastAsia"/>
                          <w:lang w:eastAsia="zh-CN"/>
                        </w:rPr>
                        <w:t>if (row &lt; M &amp;&amp; col &lt; N)</w:t>
                      </w:r>
                    </w:p>
                    <w:p w14:paraId="051873CE">
                      <w:pPr>
                        <w:ind w:firstLine="480"/>
                        <w:rPr>
                          <w:lang w:eastAsia="zh-CN"/>
                        </w:rPr>
                      </w:pPr>
                      <w:r>
                        <w:rPr>
                          <w:rFonts w:hint="eastAsia"/>
                          <w:lang w:eastAsia="zh-CN"/>
                        </w:rPr>
                        <w:t>{</w:t>
                      </w:r>
                    </w:p>
                    <w:p w14:paraId="161F4708">
                      <w:pPr>
                        <w:rPr>
                          <w:lang w:eastAsia="zh-CN"/>
                        </w:rPr>
                      </w:pPr>
                      <w:r>
                        <w:rPr>
                          <w:rFonts w:hint="eastAsia"/>
                          <w:lang w:eastAsia="zh-CN"/>
                        </w:rPr>
                        <w:t xml:space="preserve">        float sum = 0.0f;</w:t>
                      </w:r>
                    </w:p>
                    <w:p w14:paraId="48F4C34A">
                      <w:pPr>
                        <w:rPr>
                          <w:lang w:eastAsia="zh-CN"/>
                        </w:rPr>
                      </w:pPr>
                      <w:r>
                        <w:rPr>
                          <w:rFonts w:hint="eastAsia"/>
                          <w:lang w:eastAsia="zh-CN"/>
                        </w:rPr>
                        <w:t xml:space="preserve">        for (int k = 0; k &lt; K; ++k)</w:t>
                      </w:r>
                    </w:p>
                    <w:p w14:paraId="70F4CF5D">
                      <w:pPr>
                        <w:ind w:left="420" w:firstLine="420"/>
                        <w:rPr>
                          <w:lang w:eastAsia="zh-CN"/>
                        </w:rPr>
                      </w:pPr>
                      <w:r>
                        <w:rPr>
                          <w:rFonts w:hint="eastAsia"/>
                          <w:lang w:eastAsia="zh-CN"/>
                        </w:rPr>
                        <w:t>{</w:t>
                      </w:r>
                    </w:p>
                    <w:p w14:paraId="7AC408AF">
                      <w:pPr>
                        <w:rPr>
                          <w:lang w:eastAsia="zh-CN"/>
                        </w:rPr>
                      </w:pPr>
                      <w:r>
                        <w:rPr>
                          <w:rFonts w:hint="eastAsia"/>
                          <w:lang w:eastAsia="zh-CN"/>
                        </w:rPr>
                        <w:t xml:space="preserve">            float a = A[row * lda + k];</w:t>
                      </w:r>
                    </w:p>
                    <w:p w14:paraId="4D8E22FA">
                      <w:pPr>
                        <w:rPr>
                          <w:lang w:eastAsia="zh-CN"/>
                        </w:rPr>
                      </w:pPr>
                      <w:r>
                        <w:rPr>
                          <w:rFonts w:hint="eastAsia"/>
                          <w:lang w:eastAsia="zh-CN"/>
                        </w:rPr>
                        <w:t xml:space="preserve">            float b = B[k * ldb + col];</w:t>
                      </w:r>
                    </w:p>
                    <w:p w14:paraId="60E09EF8">
                      <w:pPr>
                        <w:rPr>
                          <w:lang w:eastAsia="zh-CN"/>
                        </w:rPr>
                      </w:pPr>
                      <w:r>
                        <w:rPr>
                          <w:rFonts w:hint="eastAsia"/>
                          <w:lang w:eastAsia="zh-CN"/>
                        </w:rPr>
                        <w:t xml:space="preserve">            sum += a * b;</w:t>
                      </w:r>
                    </w:p>
                    <w:p w14:paraId="243F7B3E">
                      <w:pPr>
                        <w:ind w:left="420" w:firstLine="420"/>
                        <w:rPr>
                          <w:lang w:eastAsia="zh-CN"/>
                        </w:rPr>
                      </w:pPr>
                      <w:r>
                        <w:rPr>
                          <w:rFonts w:hint="eastAsia"/>
                          <w:lang w:eastAsia="zh-CN"/>
                        </w:rPr>
                        <w:t>}</w:t>
                      </w:r>
                    </w:p>
                    <w:p w14:paraId="3267C99F">
                      <w:pPr>
                        <w:rPr>
                          <w:lang w:eastAsia="zh-CN"/>
                        </w:rPr>
                      </w:pPr>
                      <w:r>
                        <w:rPr>
                          <w:rFonts w:hint="eastAsia"/>
                          <w:lang w:eastAsia="zh-CN"/>
                        </w:rPr>
                        <w:t xml:space="preserve">        C[row * ldc + col] = alpha * sum + beta * C[row * ldc + col];</w:t>
                      </w:r>
                    </w:p>
                    <w:p w14:paraId="52AEB945">
                      <w:pPr>
                        <w:ind w:firstLine="420"/>
                        <w:rPr>
                          <w:lang w:eastAsia="zh-CN"/>
                        </w:rPr>
                      </w:pPr>
                      <w:r>
                        <w:rPr>
                          <w:rFonts w:hint="eastAsia"/>
                          <w:lang w:eastAsia="zh-CN"/>
                        </w:rPr>
                        <w:t>}</w:t>
                      </w:r>
                    </w:p>
                    <w:p w14:paraId="1406641C">
                      <w:pPr>
                        <w:rPr>
                          <w:lang w:eastAsia="zh-CN"/>
                        </w:rPr>
                      </w:pPr>
                      <w:r>
                        <w:rPr>
                          <w:rFonts w:hint="eastAsia"/>
                          <w:lang w:eastAsia="zh-CN"/>
                        </w:rPr>
                        <w:t>}</w:t>
                      </w:r>
                    </w:p>
                    <w:p w14:paraId="543B4A0E">
                      <w:pPr>
                        <w:rPr>
                          <w:lang w:eastAsia="zh-CN"/>
                        </w:rPr>
                      </w:pPr>
                    </w:p>
                  </w:txbxContent>
                </v:textbox>
              </v:shape>
            </w:pict>
          </mc:Fallback>
        </mc:AlternateContent>
      </w:r>
    </w:p>
    <w:p w14:paraId="1B9A8ABD">
      <w:pPr>
        <w:pageBreakBefore w:val="0"/>
        <w:kinsoku/>
        <w:topLinePunct w:val="0"/>
        <w:autoSpaceDE w:val="0"/>
        <w:autoSpaceDN w:val="0"/>
        <w:bidi w:val="0"/>
        <w:adjustRightInd w:val="0"/>
        <w:snapToGrid w:val="0"/>
        <w:ind w:firstLine="420"/>
        <w:textAlignment w:val="baseline"/>
        <w:rPr>
          <w:lang w:eastAsia="zh-CN"/>
        </w:rPr>
      </w:pPr>
    </w:p>
    <w:p w14:paraId="12C93866">
      <w:pPr>
        <w:pageBreakBefore w:val="0"/>
        <w:kinsoku/>
        <w:topLinePunct w:val="0"/>
        <w:autoSpaceDE w:val="0"/>
        <w:autoSpaceDN w:val="0"/>
        <w:bidi w:val="0"/>
        <w:adjustRightInd w:val="0"/>
        <w:snapToGrid w:val="0"/>
        <w:ind w:firstLine="420"/>
        <w:textAlignment w:val="baseline"/>
        <w:rPr>
          <w:lang w:eastAsia="zh-CN"/>
        </w:rPr>
      </w:pPr>
    </w:p>
    <w:p w14:paraId="4C855C53">
      <w:pPr>
        <w:pageBreakBefore w:val="0"/>
        <w:kinsoku/>
        <w:topLinePunct w:val="0"/>
        <w:autoSpaceDE w:val="0"/>
        <w:autoSpaceDN w:val="0"/>
        <w:bidi w:val="0"/>
        <w:adjustRightInd w:val="0"/>
        <w:snapToGrid w:val="0"/>
        <w:ind w:firstLine="420"/>
        <w:textAlignment w:val="baseline"/>
        <w:rPr>
          <w:lang w:eastAsia="zh-CN"/>
        </w:rPr>
      </w:pPr>
    </w:p>
    <w:p w14:paraId="3333A9A1">
      <w:pPr>
        <w:pageBreakBefore w:val="0"/>
        <w:kinsoku/>
        <w:topLinePunct w:val="0"/>
        <w:autoSpaceDE w:val="0"/>
        <w:autoSpaceDN w:val="0"/>
        <w:bidi w:val="0"/>
        <w:adjustRightInd w:val="0"/>
        <w:snapToGrid w:val="0"/>
        <w:ind w:firstLine="420"/>
        <w:textAlignment w:val="baseline"/>
        <w:rPr>
          <w:lang w:eastAsia="zh-CN"/>
        </w:rPr>
      </w:pPr>
    </w:p>
    <w:p w14:paraId="5FFF5848">
      <w:pPr>
        <w:pageBreakBefore w:val="0"/>
        <w:kinsoku/>
        <w:topLinePunct w:val="0"/>
        <w:autoSpaceDE w:val="0"/>
        <w:autoSpaceDN w:val="0"/>
        <w:bidi w:val="0"/>
        <w:adjustRightInd w:val="0"/>
        <w:snapToGrid w:val="0"/>
        <w:ind w:firstLine="420"/>
        <w:textAlignment w:val="baseline"/>
        <w:rPr>
          <w:lang w:eastAsia="zh-CN"/>
        </w:rPr>
      </w:pPr>
    </w:p>
    <w:p w14:paraId="61EAB758">
      <w:pPr>
        <w:pageBreakBefore w:val="0"/>
        <w:kinsoku/>
        <w:topLinePunct w:val="0"/>
        <w:autoSpaceDE w:val="0"/>
        <w:autoSpaceDN w:val="0"/>
        <w:bidi w:val="0"/>
        <w:adjustRightInd w:val="0"/>
        <w:snapToGrid w:val="0"/>
        <w:ind w:firstLine="420"/>
        <w:textAlignment w:val="baseline"/>
        <w:rPr>
          <w:lang w:eastAsia="zh-CN"/>
        </w:rPr>
      </w:pPr>
    </w:p>
    <w:p w14:paraId="0488881C">
      <w:pPr>
        <w:pageBreakBefore w:val="0"/>
        <w:kinsoku/>
        <w:topLinePunct w:val="0"/>
        <w:autoSpaceDE w:val="0"/>
        <w:autoSpaceDN w:val="0"/>
        <w:bidi w:val="0"/>
        <w:adjustRightInd w:val="0"/>
        <w:snapToGrid w:val="0"/>
        <w:ind w:firstLine="420"/>
        <w:textAlignment w:val="baseline"/>
        <w:rPr>
          <w:lang w:eastAsia="zh-CN"/>
        </w:rPr>
      </w:pPr>
    </w:p>
    <w:p w14:paraId="04DA452F">
      <w:pPr>
        <w:pageBreakBefore w:val="0"/>
        <w:kinsoku/>
        <w:topLinePunct w:val="0"/>
        <w:autoSpaceDE w:val="0"/>
        <w:autoSpaceDN w:val="0"/>
        <w:bidi w:val="0"/>
        <w:adjustRightInd w:val="0"/>
        <w:snapToGrid w:val="0"/>
        <w:ind w:firstLine="420"/>
        <w:textAlignment w:val="baseline"/>
        <w:rPr>
          <w:lang w:eastAsia="zh-CN"/>
        </w:rPr>
      </w:pPr>
    </w:p>
    <w:p w14:paraId="449CD997">
      <w:pPr>
        <w:pageBreakBefore w:val="0"/>
        <w:kinsoku/>
        <w:topLinePunct w:val="0"/>
        <w:autoSpaceDE w:val="0"/>
        <w:autoSpaceDN w:val="0"/>
        <w:bidi w:val="0"/>
        <w:adjustRightInd w:val="0"/>
        <w:snapToGrid w:val="0"/>
        <w:ind w:firstLine="420"/>
        <w:textAlignment w:val="baseline"/>
        <w:rPr>
          <w:lang w:eastAsia="zh-CN"/>
        </w:rPr>
      </w:pPr>
    </w:p>
    <w:p w14:paraId="50545490">
      <w:pPr>
        <w:pageBreakBefore w:val="0"/>
        <w:kinsoku/>
        <w:topLinePunct w:val="0"/>
        <w:autoSpaceDE w:val="0"/>
        <w:autoSpaceDN w:val="0"/>
        <w:bidi w:val="0"/>
        <w:adjustRightInd w:val="0"/>
        <w:snapToGrid w:val="0"/>
        <w:ind w:firstLine="420"/>
        <w:textAlignment w:val="baseline"/>
        <w:rPr>
          <w:lang w:eastAsia="zh-CN"/>
        </w:rPr>
      </w:pPr>
    </w:p>
    <w:p w14:paraId="4E3D08EE">
      <w:pPr>
        <w:pageBreakBefore w:val="0"/>
        <w:kinsoku/>
        <w:topLinePunct w:val="0"/>
        <w:autoSpaceDE w:val="0"/>
        <w:autoSpaceDN w:val="0"/>
        <w:bidi w:val="0"/>
        <w:adjustRightInd w:val="0"/>
        <w:snapToGrid w:val="0"/>
        <w:ind w:firstLine="420"/>
        <w:textAlignment w:val="baseline"/>
        <w:rPr>
          <w:lang w:eastAsia="zh-CN"/>
        </w:rPr>
      </w:pPr>
    </w:p>
    <w:p w14:paraId="168C6C87">
      <w:pPr>
        <w:pageBreakBefore w:val="0"/>
        <w:kinsoku/>
        <w:topLinePunct w:val="0"/>
        <w:autoSpaceDE w:val="0"/>
        <w:autoSpaceDN w:val="0"/>
        <w:bidi w:val="0"/>
        <w:adjustRightInd w:val="0"/>
        <w:snapToGrid w:val="0"/>
        <w:ind w:firstLine="420"/>
        <w:textAlignment w:val="baseline"/>
        <w:rPr>
          <w:lang w:eastAsia="zh-CN"/>
        </w:rPr>
      </w:pPr>
    </w:p>
    <w:p w14:paraId="242C3742">
      <w:pPr>
        <w:pageBreakBefore w:val="0"/>
        <w:kinsoku/>
        <w:topLinePunct w:val="0"/>
        <w:autoSpaceDE w:val="0"/>
        <w:autoSpaceDN w:val="0"/>
        <w:bidi w:val="0"/>
        <w:adjustRightInd w:val="0"/>
        <w:snapToGrid w:val="0"/>
        <w:ind w:firstLine="420"/>
        <w:textAlignment w:val="baseline"/>
        <w:rPr>
          <w:lang w:eastAsia="zh-CN"/>
        </w:rPr>
      </w:pPr>
    </w:p>
    <w:p w14:paraId="4F50AC01">
      <w:pPr>
        <w:pageBreakBefore w:val="0"/>
        <w:kinsoku/>
        <w:topLinePunct w:val="0"/>
        <w:autoSpaceDE w:val="0"/>
        <w:autoSpaceDN w:val="0"/>
        <w:bidi w:val="0"/>
        <w:adjustRightInd w:val="0"/>
        <w:snapToGrid w:val="0"/>
        <w:ind w:firstLine="420"/>
        <w:textAlignment w:val="baseline"/>
        <w:rPr>
          <w:lang w:eastAsia="zh-CN"/>
        </w:rPr>
      </w:pPr>
    </w:p>
    <w:p w14:paraId="64E371B6">
      <w:pPr>
        <w:pageBreakBefore w:val="0"/>
        <w:kinsoku/>
        <w:topLinePunct w:val="0"/>
        <w:autoSpaceDE w:val="0"/>
        <w:autoSpaceDN w:val="0"/>
        <w:bidi w:val="0"/>
        <w:adjustRightInd w:val="0"/>
        <w:snapToGrid w:val="0"/>
        <w:ind w:firstLine="420"/>
        <w:textAlignment w:val="baseline"/>
        <w:rPr>
          <w:lang w:eastAsia="zh-CN"/>
        </w:rPr>
      </w:pPr>
    </w:p>
    <w:p w14:paraId="048E3AAC">
      <w:pPr>
        <w:pageBreakBefore w:val="0"/>
        <w:kinsoku/>
        <w:topLinePunct w:val="0"/>
        <w:autoSpaceDE w:val="0"/>
        <w:autoSpaceDN w:val="0"/>
        <w:bidi w:val="0"/>
        <w:adjustRightInd w:val="0"/>
        <w:snapToGrid w:val="0"/>
        <w:ind w:firstLine="420"/>
        <w:textAlignment w:val="baseline"/>
        <w:rPr>
          <w:lang w:eastAsia="zh-CN"/>
        </w:rPr>
      </w:pPr>
    </w:p>
    <w:p w14:paraId="5F6D8D02">
      <w:pPr>
        <w:pageBreakBefore w:val="0"/>
        <w:kinsoku/>
        <w:topLinePunct w:val="0"/>
        <w:autoSpaceDE w:val="0"/>
        <w:autoSpaceDN w:val="0"/>
        <w:bidi w:val="0"/>
        <w:adjustRightInd w:val="0"/>
        <w:snapToGrid w:val="0"/>
        <w:ind w:firstLine="420"/>
        <w:textAlignment w:val="baseline"/>
        <w:rPr>
          <w:lang w:eastAsia="zh-CN"/>
        </w:rPr>
      </w:pPr>
    </w:p>
    <w:p w14:paraId="08C76C3B">
      <w:pPr>
        <w:pageBreakBefore w:val="0"/>
        <w:kinsoku/>
        <w:topLinePunct w:val="0"/>
        <w:autoSpaceDE w:val="0"/>
        <w:autoSpaceDN w:val="0"/>
        <w:bidi w:val="0"/>
        <w:adjustRightInd w:val="0"/>
        <w:snapToGrid w:val="0"/>
        <w:ind w:firstLine="420"/>
        <w:textAlignment w:val="baseline"/>
        <w:rPr>
          <w:lang w:eastAsia="zh-CN"/>
        </w:rPr>
      </w:pPr>
    </w:p>
    <w:p w14:paraId="658FD97D">
      <w:pPr>
        <w:pageBreakBefore w:val="0"/>
        <w:kinsoku/>
        <w:topLinePunct w:val="0"/>
        <w:autoSpaceDE w:val="0"/>
        <w:autoSpaceDN w:val="0"/>
        <w:bidi w:val="0"/>
        <w:adjustRightInd w:val="0"/>
        <w:snapToGrid w:val="0"/>
        <w:ind w:firstLine="420"/>
        <w:textAlignment w:val="baseline"/>
        <w:rPr>
          <w:lang w:eastAsia="zh-CN"/>
        </w:rPr>
      </w:pPr>
    </w:p>
    <w:p w14:paraId="5A978A3E">
      <w:pPr>
        <w:pageBreakBefore w:val="0"/>
        <w:kinsoku/>
        <w:topLinePunct w:val="0"/>
        <w:autoSpaceDE w:val="0"/>
        <w:autoSpaceDN w:val="0"/>
        <w:bidi w:val="0"/>
        <w:adjustRightInd w:val="0"/>
        <w:snapToGrid w:val="0"/>
        <w:ind w:firstLine="420"/>
        <w:textAlignment w:val="baseline"/>
        <w:rPr>
          <w:lang w:eastAsia="zh-CN"/>
        </w:rPr>
      </w:pPr>
    </w:p>
    <w:p w14:paraId="029F53B4">
      <w:pPr>
        <w:pageBreakBefore w:val="0"/>
        <w:kinsoku/>
        <w:topLinePunct w:val="0"/>
        <w:autoSpaceDE w:val="0"/>
        <w:autoSpaceDN w:val="0"/>
        <w:bidi w:val="0"/>
        <w:adjustRightInd w:val="0"/>
        <w:snapToGrid w:val="0"/>
        <w:textAlignment w:val="baseline"/>
        <w:rPr>
          <w:lang w:eastAsia="zh-CN"/>
        </w:rPr>
      </w:pPr>
    </w:p>
    <w:p w14:paraId="355AD870">
      <w:pPr>
        <w:pageBreakBefore w:val="0"/>
        <w:kinsoku/>
        <w:topLinePunct w:val="0"/>
        <w:autoSpaceDE w:val="0"/>
        <w:autoSpaceDN w:val="0"/>
        <w:bidi w:val="0"/>
        <w:adjustRightInd w:val="0"/>
        <w:snapToGrid w:val="0"/>
        <w:textAlignment w:val="baseline"/>
        <w:rPr>
          <w:lang w:eastAsia="zh-CN"/>
        </w:rPr>
      </w:pPr>
    </w:p>
    <w:p w14:paraId="792E156E">
      <w:pPr>
        <w:pageBreakBefore w:val="0"/>
        <w:kinsoku/>
        <w:topLinePunct w:val="0"/>
        <w:autoSpaceDE w:val="0"/>
        <w:autoSpaceDN w:val="0"/>
        <w:bidi w:val="0"/>
        <w:adjustRightInd w:val="0"/>
        <w:snapToGrid w:val="0"/>
        <w:textAlignment w:val="baseline"/>
        <w:rPr>
          <w:lang w:eastAsia="zh-CN"/>
        </w:rPr>
      </w:pPr>
    </w:p>
    <w:p w14:paraId="77F91E82">
      <w:pPr>
        <w:pStyle w:val="22"/>
        <w:pageBreakBefore w:val="0"/>
        <w:kinsoku/>
        <w:topLinePunct w:val="0"/>
        <w:autoSpaceDE w:val="0"/>
        <w:autoSpaceDN w:val="0"/>
        <w:bidi w:val="0"/>
        <w:adjustRightInd w:val="0"/>
        <w:snapToGrid w:val="0"/>
        <w:spacing w:after="156"/>
        <w:textAlignment w:val="baseline"/>
        <w:rPr>
          <w:rFonts w:hint="default"/>
          <w:lang w:eastAsia="zh-CN"/>
        </w:rPr>
      </w:pPr>
      <w:r>
        <w:rPr>
          <w:lang w:eastAsia="zh-CN"/>
        </w:rPr>
        <w:t>图2.2 典型的GEMM内核</w:t>
      </w:r>
    </w:p>
    <w:p w14:paraId="2B1463AE">
      <w:pPr>
        <w:pageBreakBefore w:val="0"/>
        <w:kinsoku/>
        <w:topLinePunct w:val="0"/>
        <w:autoSpaceDE w:val="0"/>
        <w:autoSpaceDN w:val="0"/>
        <w:bidi w:val="0"/>
        <w:adjustRightInd w:val="0"/>
        <w:snapToGrid w:val="0"/>
        <w:jc w:val="center"/>
        <w:textAlignment w:val="baseline"/>
      </w:pPr>
      <w:r>
        <w:drawing>
          <wp:inline distT="0" distB="0" distL="114300" distR="114300">
            <wp:extent cx="3099435" cy="2838450"/>
            <wp:effectExtent l="0" t="0" r="9525" b="0"/>
            <wp:docPr id="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6"/>
                    <pic:cNvPicPr>
                      <a:picLocks noChangeAspect="1"/>
                    </pic:cNvPicPr>
                  </pic:nvPicPr>
                  <pic:blipFill>
                    <a:blip r:embed="rId72"/>
                    <a:stretch>
                      <a:fillRect/>
                    </a:stretch>
                  </pic:blipFill>
                  <pic:spPr>
                    <a:xfrm>
                      <a:off x="0" y="0"/>
                      <a:ext cx="3099435" cy="2838450"/>
                    </a:xfrm>
                    <a:prstGeom prst="rect">
                      <a:avLst/>
                    </a:prstGeom>
                    <a:noFill/>
                    <a:ln>
                      <a:noFill/>
                    </a:ln>
                  </pic:spPr>
                </pic:pic>
              </a:graphicData>
            </a:graphic>
          </wp:inline>
        </w:drawing>
      </w:r>
    </w:p>
    <w:p w14:paraId="4840C6D4">
      <w:pPr>
        <w:pStyle w:val="22"/>
        <w:pageBreakBefore w:val="0"/>
        <w:kinsoku/>
        <w:topLinePunct w:val="0"/>
        <w:autoSpaceDE w:val="0"/>
        <w:autoSpaceDN w:val="0"/>
        <w:bidi w:val="0"/>
        <w:adjustRightInd w:val="0"/>
        <w:snapToGrid w:val="0"/>
        <w:spacing w:after="156"/>
        <w:textAlignment w:val="baseline"/>
        <w:rPr>
          <w:rFonts w:hint="default"/>
          <w:lang w:eastAsia="zh-CN"/>
        </w:rPr>
      </w:pPr>
      <w:r>
        <w:rPr>
          <w:lang w:eastAsia="zh-CN"/>
        </w:rPr>
        <w:t>图2.3 GEMM工作示例</w:t>
      </w:r>
    </w:p>
    <w:p w14:paraId="78188AD4">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GPU计算gemm可参考图2.2、2.3。图2.2给出了一种最简单的gemm内核，图2.3给出了简单gemm的工作流程（在此省略了作为偏置的矩阵C原地加法）。</w:t>
      </w:r>
    </w:p>
    <w:p w14:paraId="6092E2B8">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GPU由于其多通道高并行性的特点，每个核心线程可负责gemm中输出矩阵C的一个元素的更新，其更新公式基于</w:t>
      </w:r>
    </w:p>
    <w:p w14:paraId="7E10A8D9">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14"/>
          <w:lang w:eastAsia="zh-CN"/>
        </w:rPr>
        <w:object>
          <v:shape id="_x0000_i1051" o:spt="75" type="#_x0000_t75" style="height:19.65pt;width:133.2pt;" o:ole="t" filled="f" o:preferrelative="t" stroked="f" coordsize="21600,21600">
            <v:path/>
            <v:fill on="f" focussize="0,0"/>
            <v:stroke on="f" joinstyle="miter"/>
            <v:imagedata r:id="rId74" o:title=""/>
            <o:lock v:ext="edit" aspectratio="t"/>
            <w10:wrap type="none"/>
            <w10:anchorlock/>
          </v:shape>
          <o:OLEObject Type="Embed" ProgID="Equation.DSMT4" ShapeID="_x0000_i1051" DrawAspect="Content" ObjectID="_1468075751" r:id="rId73">
            <o:LockedField>false</o:LockedField>
          </o:OLEObject>
        </w:object>
      </w:r>
      <w:r>
        <w:rPr>
          <w:rFonts w:hint="eastAsia"/>
          <w:lang w:eastAsia="zh-CN"/>
        </w:rPr>
        <w:t xml:space="preserve">                 (2.1)</w:t>
      </w:r>
    </w:p>
    <w:p w14:paraId="602A7E46">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通过大量的核心并行执行式(2.1)，理想情况若有</w:t>
      </w:r>
      <w:r>
        <w:rPr>
          <w:rFonts w:hint="eastAsia"/>
          <w:i/>
          <w:iCs/>
          <w:lang w:eastAsia="zh-CN"/>
        </w:rPr>
        <w:t>m</w:t>
      </w:r>
      <w:r>
        <w:rPr>
          <w:rFonts w:hint="eastAsia"/>
          <w:lang w:eastAsia="zh-CN"/>
        </w:rPr>
        <w:t>*</w:t>
      </w:r>
      <w:r>
        <w:rPr>
          <w:rFonts w:hint="eastAsia"/>
          <w:i/>
          <w:iCs/>
          <w:lang w:eastAsia="zh-CN"/>
        </w:rPr>
        <w:t>n</w:t>
      </w:r>
      <w:r>
        <w:rPr>
          <w:rFonts w:hint="eastAsia"/>
          <w:lang w:eastAsia="zh-CN"/>
        </w:rPr>
        <w:t>个内核，便可在一瞬间内对矩阵C进行输出。</w:t>
      </w:r>
    </w:p>
    <w:p w14:paraId="593B1D91">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该内核为最简单版本，实际开发场景几乎不会如此使用，往往结合Tiling分块技术对输入矩阵分块，不仅可以降低显存压力，小的分块矩阵还可以完整的存入GPU的cache中，极大提高了cache命中率，实现全局内存共享。还有其他优化策略，如循环展开优化，寄存器优化，梯度工作组布局等。</w:t>
      </w:r>
    </w:p>
    <w:p w14:paraId="4BEA3138">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更为甚者，如CLTune调优器，构建了全参数gemm内核，通过搜索特定平台的最佳内核参数，找到最优的分块大小、工作组、工作项配置，实现特定平台的极致化性能输出。针对这部分内容，将在</w:t>
      </w:r>
      <w:r>
        <w:rPr>
          <w:rFonts w:hint="eastAsia"/>
          <w:lang w:val="en-US" w:eastAsia="zh-CN"/>
        </w:rPr>
        <w:t>下一节</w:t>
      </w:r>
      <w:r>
        <w:rPr>
          <w:rFonts w:hint="eastAsia"/>
          <w:lang w:eastAsia="zh-CN"/>
        </w:rPr>
        <w:t>着重介绍。</w:t>
      </w:r>
    </w:p>
    <w:p w14:paraId="2C42F6C3">
      <w:pPr>
        <w:pageBreakBefore w:val="0"/>
        <w:kinsoku/>
        <w:topLinePunct w:val="0"/>
        <w:autoSpaceDE w:val="0"/>
        <w:autoSpaceDN w:val="0"/>
        <w:bidi w:val="0"/>
        <w:adjustRightInd w:val="0"/>
        <w:snapToGrid w:val="0"/>
        <w:textAlignment w:val="baseline"/>
        <w:rPr>
          <w:lang w:eastAsia="zh-CN"/>
        </w:rPr>
      </w:pPr>
    </w:p>
    <w:p w14:paraId="20015482">
      <w:pPr>
        <w:pStyle w:val="4"/>
        <w:pageBreakBefore w:val="0"/>
        <w:kinsoku/>
        <w:topLinePunct w:val="0"/>
        <w:autoSpaceDE w:val="0"/>
        <w:autoSpaceDN w:val="0"/>
        <w:bidi w:val="0"/>
        <w:adjustRightInd w:val="0"/>
        <w:snapToGrid w:val="0"/>
        <w:textAlignment w:val="baseline"/>
        <w:rPr>
          <w:rFonts w:hint="eastAsia"/>
          <w:lang w:eastAsia="zh-CN"/>
        </w:rPr>
      </w:pPr>
      <w:bookmarkStart w:id="86" w:name="_Toc16712"/>
      <w:bookmarkStart w:id="87" w:name="_Toc9423"/>
      <w:r>
        <w:rPr>
          <w:rFonts w:hint="eastAsia"/>
          <w:lang w:eastAsia="zh-CN"/>
        </w:rPr>
        <w:t xml:space="preserve">2.1.2 </w:t>
      </w:r>
      <w:r>
        <w:rPr>
          <w:rFonts w:hint="eastAsia"/>
          <w:lang w:val="en-US" w:eastAsia="zh-CN"/>
        </w:rPr>
        <w:t>Blas</w:t>
      </w:r>
      <w:r>
        <w:rPr>
          <w:rFonts w:hint="eastAsia"/>
          <w:lang w:eastAsia="zh-CN"/>
        </w:rPr>
        <w:t>基础算子优化</w:t>
      </w:r>
      <w:bookmarkEnd w:id="86"/>
      <w:bookmarkEnd w:id="87"/>
    </w:p>
    <w:p w14:paraId="6192EF40">
      <w:pPr>
        <w:pageBreakBefore w:val="0"/>
        <w:kinsoku/>
        <w:topLinePunct w:val="0"/>
        <w:autoSpaceDE w:val="0"/>
        <w:autoSpaceDN w:val="0"/>
        <w:bidi w:val="0"/>
        <w:adjustRightInd w:val="0"/>
        <w:snapToGrid w:val="0"/>
        <w:textAlignment w:val="baseline"/>
        <w:rPr>
          <w:rFonts w:hint="default"/>
          <w:b/>
          <w:bCs/>
          <w:lang w:val="en-US" w:eastAsia="zh-CN"/>
        </w:rPr>
      </w:pPr>
      <w:r>
        <w:rPr>
          <w:rFonts w:hint="eastAsia"/>
          <w:b/>
          <w:bCs/>
          <w:lang w:val="en-US" w:eastAsia="zh-CN"/>
        </w:rPr>
        <w:t>参数自定义</w:t>
      </w:r>
    </w:p>
    <w:p w14:paraId="6E13C582">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端口参数的设计上，LjmOclMath提供了一种自建数据类BuffConfig&lt;T&gt;，其支持自定义的向量、矩阵、三维张量的内部初始化构建，也支持通过内部指针管理外部数据进行BLAS计算，同时提供了，行列主序、转置、共轭转置在内多个自定义功能，可以与BLAS接口搭配使用实现高效的运算实现。如，在MVDR算法中，需循环调用ger进行外积更新，其公式如下</w:t>
      </w:r>
    </w:p>
    <w:p w14:paraId="078CF49B">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14"/>
          <w:lang w:eastAsia="zh-CN"/>
        </w:rPr>
        <w:object>
          <v:shape id="_x0000_i1052" o:spt="75" type="#_x0000_t75" style="height:20pt;width:82pt;" o:ole="t" filled="f" o:preferrelative="t" stroked="f" coordsize="21600,21600">
            <v:path/>
            <v:fill on="f" focussize="0,0"/>
            <v:stroke on="f" joinstyle="miter"/>
            <v:imagedata r:id="rId76" o:title=""/>
            <o:lock v:ext="edit" aspectratio="t"/>
            <w10:wrap type="none"/>
            <w10:anchorlock/>
          </v:shape>
          <o:OLEObject Type="Embed" ProgID="Equation.DSMT4" ShapeID="_x0000_i1052" DrawAspect="Content" ObjectID="_1468075752" r:id="rId75">
            <o:LockedField>false</o:LockedField>
          </o:OLEObject>
        </w:object>
      </w:r>
      <w:r>
        <w:rPr>
          <w:rFonts w:hint="eastAsia"/>
          <w:lang w:eastAsia="zh-CN"/>
        </w:rPr>
        <w:t xml:space="preserve">                    (2.</w:t>
      </w:r>
      <w:r>
        <w:rPr>
          <w:rFonts w:hint="eastAsia"/>
          <w:lang w:val="en-US" w:eastAsia="zh-CN"/>
        </w:rPr>
        <w:t>2</w:t>
      </w:r>
      <w:r>
        <w:rPr>
          <w:rFonts w:hint="eastAsia"/>
          <w:lang w:eastAsia="zh-CN"/>
        </w:rPr>
        <w:t>)</w:t>
      </w:r>
    </w:p>
    <w:p w14:paraId="459092D5">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然而，通过共轭转置选项和gemm（通用矩阵乘法）配合使用，可将式（2.</w:t>
      </w:r>
      <w:r>
        <w:rPr>
          <w:rFonts w:hint="eastAsia"/>
          <w:lang w:val="en-US" w:eastAsia="zh-CN"/>
        </w:rPr>
        <w:t>2</w:t>
      </w:r>
      <w:r>
        <w:rPr>
          <w:rFonts w:hint="eastAsia"/>
          <w:lang w:eastAsia="zh-CN"/>
        </w:rPr>
        <w:t>）简化为</w:t>
      </w:r>
    </w:p>
    <w:p w14:paraId="565DDBE1">
      <w:pPr>
        <w:pStyle w:val="23"/>
        <w:pageBreakBefore w:val="0"/>
        <w:kinsoku/>
        <w:topLinePunct w:val="0"/>
        <w:autoSpaceDE w:val="0"/>
        <w:autoSpaceDN w:val="0"/>
        <w:bidi w:val="0"/>
        <w:adjustRightInd w:val="0"/>
        <w:snapToGrid w:val="0"/>
        <w:jc w:val="right"/>
        <w:textAlignment w:val="baseline"/>
        <w:rPr>
          <w:lang w:eastAsia="zh-CN"/>
        </w:rPr>
      </w:pPr>
      <w:r>
        <w:rPr>
          <w:rFonts w:hint="eastAsia"/>
          <w:position w:val="-6"/>
          <w:lang w:eastAsia="zh-CN"/>
        </w:rPr>
        <w:object>
          <v:shape id="_x0000_i1053" o:spt="75" type="#_x0000_t75" style="height:16.15pt;width:75.85pt;" o:ole="t" filled="f" o:preferrelative="t" stroked="f" coordsize="21600,21600">
            <v:path/>
            <v:fill on="f" focussize="0,0"/>
            <v:stroke on="f" joinstyle="miter"/>
            <v:imagedata r:id="rId78" o:title=""/>
            <o:lock v:ext="edit" aspectratio="t"/>
            <w10:wrap type="none"/>
            <w10:anchorlock/>
          </v:shape>
          <o:OLEObject Type="Embed" ProgID="Equation.DSMT4" ShapeID="_x0000_i1053" DrawAspect="Content" ObjectID="_1468075753" r:id="rId77">
            <o:LockedField>false</o:LockedField>
          </o:OLEObject>
        </w:object>
      </w:r>
      <w:r>
        <w:rPr>
          <w:rFonts w:hint="eastAsia"/>
          <w:lang w:eastAsia="zh-CN"/>
        </w:rPr>
        <w:t xml:space="preserve">                    (2.</w:t>
      </w:r>
      <w:r>
        <w:rPr>
          <w:rFonts w:hint="eastAsia"/>
          <w:lang w:val="en-US" w:eastAsia="zh-CN"/>
        </w:rPr>
        <w:t>3</w:t>
      </w:r>
      <w:r>
        <w:rPr>
          <w:rFonts w:hint="eastAsia"/>
          <w:lang w:eastAsia="zh-CN"/>
        </w:rPr>
        <w:t>)</w:t>
      </w:r>
    </w:p>
    <w:p w14:paraId="69C93328">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极大利用了GPU并行计算的特点，灵活性高，在其他方面也有相关适用。</w:t>
      </w:r>
    </w:p>
    <w:p w14:paraId="664C93A2">
      <w:pPr>
        <w:pageBreakBefore w:val="0"/>
        <w:kinsoku/>
        <w:topLinePunct w:val="0"/>
        <w:autoSpaceDE w:val="0"/>
        <w:autoSpaceDN w:val="0"/>
        <w:bidi w:val="0"/>
        <w:adjustRightInd w:val="0"/>
        <w:snapToGrid w:val="0"/>
        <w:textAlignment w:val="baseline"/>
        <w:rPr>
          <w:rFonts w:hint="default"/>
          <w:b/>
          <w:bCs/>
          <w:lang w:val="en-US" w:eastAsia="zh-CN"/>
        </w:rPr>
      </w:pPr>
      <w:r>
        <w:rPr>
          <w:rFonts w:hint="eastAsia"/>
          <w:b/>
          <w:bCs/>
          <w:lang w:val="en-US" w:eastAsia="zh-CN"/>
        </w:rPr>
        <w:t>缓冲池机制</w:t>
      </w:r>
    </w:p>
    <w:p w14:paraId="66BC7F5D">
      <w:pPr>
        <w:pageBreakBefore w:val="0"/>
        <w:kinsoku/>
        <w:topLinePunct w:val="0"/>
        <w:autoSpaceDE w:val="0"/>
        <w:autoSpaceDN w:val="0"/>
        <w:bidi w:val="0"/>
        <w:adjustRightInd w:val="0"/>
        <w:snapToGrid w:val="0"/>
        <w:ind w:firstLine="420"/>
        <w:textAlignment w:val="baseline"/>
        <w:rPr>
          <w:rFonts w:hint="eastAsia"/>
          <w:lang w:eastAsia="zh-CN"/>
        </w:rPr>
      </w:pPr>
      <w:r>
        <w:rPr>
          <w:rFonts w:hint="eastAsia"/>
          <w:lang w:eastAsia="zh-CN"/>
        </w:rPr>
        <w:t>在异构计算中，制约计算效率的，除了本身算法的时间复杂度和硬件参数，还有两大关键因素，缓冲区管理和数据传输。表面上，这两者的开销都是不可避免的；实际上，缓冲区的管理类似于线程的管理，需要避免频繁的创建和销毁，因此本库基于线程池的逻辑，构建出</w:t>
      </w:r>
      <w:r>
        <w:rPr>
          <w:rFonts w:hint="eastAsia"/>
          <w:b/>
          <w:bCs/>
          <w:lang w:val="en-US" w:eastAsia="zh-CN"/>
        </w:rPr>
        <w:t>缓冲池机制</w:t>
      </w:r>
      <w:r>
        <w:rPr>
          <w:rFonts w:hint="eastAsia"/>
          <w:lang w:eastAsia="zh-CN"/>
        </w:rPr>
        <w:t>，每次创建新缓冲区都从池中搜索可用缓冲区进行复用，避免了频繁的创建和销毁。缓冲区的存储采用哈希表进行存储，该数据结构具有常数项的时间复杂度，且在本项目针对规模下，基本不会发生哈希冲突，极大地提高了整体效率。</w:t>
      </w:r>
    </w:p>
    <w:p w14:paraId="33055488">
      <w:pPr>
        <w:pageBreakBefore w:val="0"/>
        <w:kinsoku/>
        <w:topLinePunct w:val="0"/>
        <w:autoSpaceDE w:val="0"/>
        <w:autoSpaceDN w:val="0"/>
        <w:bidi w:val="0"/>
        <w:adjustRightInd w:val="0"/>
        <w:snapToGrid w:val="0"/>
        <w:ind w:firstLine="420"/>
        <w:textAlignment w:val="baseline"/>
        <w:rPr>
          <w:rFonts w:hint="eastAsia"/>
          <w:lang w:val="en-US" w:eastAsia="zh-CN"/>
        </w:rPr>
      </w:pPr>
      <w:r>
        <w:rPr>
          <w:rFonts w:hint="eastAsia"/>
          <w:lang w:val="en-US" w:eastAsia="zh-CN"/>
        </w:rPr>
        <w:t>缓冲区池的算法设计较为简单，这里不再赘述其实现，参考线程池即可。</w:t>
      </w:r>
    </w:p>
    <w:p w14:paraId="020C180D">
      <w:pPr>
        <w:pageBreakBefore w:val="0"/>
        <w:kinsoku/>
        <w:topLinePunct w:val="0"/>
        <w:autoSpaceDE w:val="0"/>
        <w:autoSpaceDN w:val="0"/>
        <w:bidi w:val="0"/>
        <w:adjustRightInd w:val="0"/>
        <w:snapToGrid w:val="0"/>
        <w:textAlignment w:val="baseline"/>
        <w:rPr>
          <w:rFonts w:hint="eastAsia"/>
          <w:b/>
          <w:bCs/>
          <w:lang w:val="en-US" w:eastAsia="zh-CN"/>
        </w:rPr>
      </w:pPr>
      <w:r>
        <w:rPr>
          <w:rFonts w:hint="eastAsia"/>
          <w:b/>
          <w:bCs/>
          <w:lang w:val="en-US" w:eastAsia="zh-CN"/>
        </w:rPr>
        <w:t>CLTune调优</w:t>
      </w:r>
    </w:p>
    <w:p w14:paraId="1010213B">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OpenCL尽管拥有很强的功能移植性，基本上任何支持OpenCL接口的设备均可共用一套代码，但其具有极差的性能移植性。在新的设备上，往往可能需要重新调优才能获得更好的计算性能。这极大地降低了开发效率和调试成本。为此，文献X提出了一种基于机器学习的auto-tune机制，称之为CLTune。该自动调优通过一系列自动化程序，搜索适用于本设备的最优参数。</w:t>
      </w:r>
    </w:p>
    <w:p w14:paraId="793CF36B">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eastAsia"/>
          <w:lang w:val="en-US" w:eastAsia="zh-CN"/>
        </w:rPr>
        <w:t>文献X基于此，结合clBLAS库构建了clBLAST库，其内部集成了CLTune调优器，可通过一系列调优脚本进行全自动调优。</w:t>
      </w:r>
    </w:p>
    <w:p w14:paraId="468F6B8F">
      <w:pPr>
        <w:pageBreakBefore w:val="0"/>
        <w:kinsoku/>
        <w:topLinePunct w:val="0"/>
        <w:autoSpaceDE w:val="0"/>
        <w:autoSpaceDN w:val="0"/>
        <w:bidi w:val="0"/>
        <w:adjustRightInd w:val="0"/>
        <w:snapToGrid w:val="0"/>
        <w:textAlignment w:val="baseline"/>
      </w:pPr>
      <w:r>
        <w:drawing>
          <wp:inline distT="0" distB="0" distL="114300" distR="114300">
            <wp:extent cx="5269865" cy="2336800"/>
            <wp:effectExtent l="0" t="0" r="8890" b="0"/>
            <wp:docPr id="6"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8"/>
                    <pic:cNvPicPr>
                      <a:picLocks noChangeAspect="1"/>
                    </pic:cNvPicPr>
                  </pic:nvPicPr>
                  <pic:blipFill>
                    <a:blip r:embed="rId79"/>
                    <a:stretch>
                      <a:fillRect/>
                    </a:stretch>
                  </pic:blipFill>
                  <pic:spPr>
                    <a:xfrm>
                      <a:off x="0" y="0"/>
                      <a:ext cx="5269865" cy="2336800"/>
                    </a:xfrm>
                    <a:prstGeom prst="rect">
                      <a:avLst/>
                    </a:prstGeom>
                    <a:noFill/>
                    <a:ln>
                      <a:noFill/>
                    </a:ln>
                  </pic:spPr>
                </pic:pic>
              </a:graphicData>
            </a:graphic>
          </wp:inline>
        </w:drawing>
      </w:r>
    </w:p>
    <w:p w14:paraId="53956B61">
      <w:pPr>
        <w:pStyle w:val="22"/>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图 2.4 基于gemm的调优参数设置示例</w:t>
      </w:r>
    </w:p>
    <w:p w14:paraId="068524D3">
      <w:pPr>
        <w:keepNext w:val="0"/>
        <w:keepLines w:val="0"/>
        <w:pageBreakBefore w:val="0"/>
        <w:widowControl/>
        <w:kinsoku/>
        <w:wordWrap/>
        <w:overflowPunct w:val="0"/>
        <w:topLinePunct w:val="0"/>
        <w:autoSpaceDE w:val="0"/>
        <w:autoSpaceDN w:val="0"/>
        <w:bidi w:val="0"/>
        <w:adjustRightInd w:val="0"/>
        <w:snapToGrid w:val="0"/>
        <w:ind w:firstLine="420" w:firstLineChars="0"/>
        <w:textAlignment w:val="baseline"/>
      </w:pPr>
      <w:r>
        <w:t>图2</w:t>
      </w:r>
      <w:r>
        <w:rPr>
          <w:rFonts w:hint="eastAsia"/>
          <w:lang w:val="en-US" w:eastAsia="zh-CN"/>
        </w:rPr>
        <w:t>.4</w:t>
      </w:r>
      <w:r>
        <w:t>展示了基于OpenCL的矩阵乘法内核中的核心计算映射与调优参数结构，重点揭示了线程级与工作组级并行划分在不同矩阵区域中的对应关系。图中以蓝色标示每个工作项（work-item）处理的数据子块，以橙色标示一个完整工作组（work-group）的计算区域。这种设计将输出矩阵 CC 拆分为若干个大小为</w:t>
      </w:r>
      <w:r>
        <w:rPr>
          <w:position w:val="-14"/>
        </w:rPr>
        <w:object>
          <v:shape id="_x0000_i1054" o:spt="75" type="#_x0000_t75" style="height:19pt;width:45pt;" o:ole="t" filled="f" o:preferrelative="t" stroked="f" coordsize="21600,21600">
            <v:path/>
            <v:fill on="f" focussize="0,0"/>
            <v:stroke on="f"/>
            <v:imagedata r:id="rId81" o:title=""/>
            <o:lock v:ext="edit" aspectratio="t"/>
            <w10:wrap type="none"/>
            <w10:anchorlock/>
          </v:shape>
          <o:OLEObject Type="Embed" ProgID="DSEquations" ShapeID="_x0000_i1054" DrawAspect="Content" ObjectID="_1468075754" r:id="rId80">
            <o:LockedField>false</o:LockedField>
          </o:OLEObject>
        </w:object>
      </w:r>
      <w:r>
        <w:t>的子块，每个子块由一个工作组负责处理；而每个工作组内部又由若干线程协作完成，每个线程计算一</w:t>
      </w:r>
      <w:r>
        <w:rPr>
          <w:position w:val="-12"/>
        </w:rPr>
        <w:object>
          <v:shape id="_x0000_i1055" o:spt="75" type="#_x0000_t75" style="height:18pt;width:42pt;" o:ole="t" filled="f" o:preferrelative="t" stroked="f" coordsize="21600,21600">
            <v:path/>
            <v:fill on="f" focussize="0,0"/>
            <v:stroke on="f"/>
            <v:imagedata r:id="rId83" o:title=""/>
            <o:lock v:ext="edit" aspectratio="t"/>
            <w10:wrap type="none"/>
            <w10:anchorlock/>
          </v:shape>
          <o:OLEObject Type="Embed" ProgID="DSEquations" ShapeID="_x0000_i1055" DrawAspect="Content" ObjectID="_1468075755" r:id="rId82">
            <o:LockedField>false</o:LockedField>
          </o:OLEObject>
        </w:object>
      </w:r>
      <w:r>
        <w:t>的子区域，从而实现二维线程块的空间覆盖。输入矩阵</w:t>
      </w:r>
      <w:r>
        <w:rPr>
          <w:position w:val="-4"/>
        </w:rPr>
        <w:object>
          <v:shape id="_x0000_i1056" o:spt="75" type="#_x0000_t75" style="height:13pt;width:12pt;" o:ole="t" filled="f" o:preferrelative="t" stroked="f" coordsize="21600,21600">
            <v:path/>
            <v:fill on="f" focussize="0,0"/>
            <v:stroke on="f"/>
            <v:imagedata r:id="rId85" o:title=""/>
            <o:lock v:ext="edit" aspectratio="t"/>
            <w10:wrap type="none"/>
            <w10:anchorlock/>
          </v:shape>
          <o:OLEObject Type="Embed" ProgID="DSEquations" ShapeID="_x0000_i1056" DrawAspect="Content" ObjectID="_1468075756" r:id="rId84">
            <o:LockedField>false</o:LockedField>
          </o:OLEObject>
        </w:object>
      </w:r>
      <w:r>
        <w:t>通常以转置形式</w:t>
      </w:r>
      <w:r>
        <w:rPr>
          <w:position w:val="-4"/>
        </w:rPr>
        <w:object>
          <v:shape id="_x0000_i1057" o:spt="75" type="#_x0000_t75" style="height:15pt;width:17pt;" o:ole="t" filled="f" o:preferrelative="t" stroked="f" coordsize="21600,21600">
            <v:path/>
            <v:fill on="f" focussize="0,0"/>
            <v:stroke on="f"/>
            <v:imagedata r:id="rId87" o:title=""/>
            <o:lock v:ext="edit" aspectratio="t"/>
            <w10:wrap type="none"/>
            <w10:anchorlock/>
          </v:shape>
          <o:OLEObject Type="Embed" ProgID="DSEquations" ShapeID="_x0000_i1057" DrawAspect="Content" ObjectID="_1468075757" r:id="rId86">
            <o:LockedField>false</o:LockedField>
          </o:OLEObject>
        </w:object>
      </w:r>
      <w:r>
        <w:t>给出，使得内存访问呈现更佳的共</w:t>
      </w:r>
      <w:r>
        <w:rPr>
          <w:rFonts w:hint="eastAsia"/>
          <w:lang w:val="en-US" w:eastAsia="zh-CN"/>
        </w:rPr>
        <w:t>合并访问</w:t>
      </w:r>
      <w:r>
        <w:t>特性。在计算过程中，K维度的乘法展开被按块进行，块大小为</w:t>
      </w:r>
      <w:r>
        <w:rPr>
          <w:position w:val="-14"/>
        </w:rPr>
        <w:object>
          <v:shape id="_x0000_i1058" o:spt="75" type="#_x0000_t75" style="height:19pt;width:20pt;" o:ole="t" filled="f" o:preferrelative="t" stroked="f" coordsize="21600,21600">
            <v:path/>
            <v:fill on="f" focussize="0,0"/>
            <v:stroke on="f"/>
            <v:imagedata r:id="rId89" o:title=""/>
            <o:lock v:ext="edit" aspectratio="t"/>
            <w10:wrap type="none"/>
            <w10:anchorlock/>
          </v:shape>
          <o:OLEObject Type="Embed" ProgID="DSEquations" ShapeID="_x0000_i1058" DrawAspect="Content" ObjectID="_1468075758" r:id="rId88">
            <o:LockedField>false</o:LockedField>
          </o:OLEObject>
        </w:object>
      </w:r>
      <w:r>
        <w:t>，并可通过循环展开因子</w:t>
      </w:r>
      <w:r>
        <w:rPr>
          <w:position w:val="-12"/>
        </w:rPr>
        <w:object>
          <v:shape id="_x0000_i1059" o:spt="75" type="#_x0000_t75" style="height:18pt;width:18pt;" o:ole="t" filled="f" o:preferrelative="t" stroked="f" coordsize="21600,21600">
            <v:path/>
            <v:fill on="f" focussize="0,0"/>
            <v:stroke on="f"/>
            <v:imagedata r:id="rId91" o:title=""/>
            <o:lock v:ext="edit" aspectratio="t"/>
            <w10:wrap type="none"/>
            <w10:anchorlock/>
          </v:shape>
          <o:OLEObject Type="Embed" ProgID="DSEquations" ShapeID="_x0000_i1059" DrawAspect="Content" ObjectID="_1468075759" r:id="rId90">
            <o:LockedField>false</o:LockedField>
          </o:OLEObject>
        </w:object>
      </w:r>
      <w:r>
        <w:t>进一步展开，以提升寄存器重用率和计算效率。</w:t>
      </w:r>
    </w:p>
    <w:p w14:paraId="140B3DE3">
      <w:pPr>
        <w:keepNext w:val="0"/>
        <w:keepLines w:val="0"/>
        <w:pageBreakBefore w:val="0"/>
        <w:widowControl/>
        <w:kinsoku/>
        <w:wordWrap/>
        <w:overflowPunct w:val="0"/>
        <w:topLinePunct w:val="0"/>
        <w:autoSpaceDE w:val="0"/>
        <w:autoSpaceDN w:val="0"/>
        <w:bidi w:val="0"/>
        <w:adjustRightInd w:val="0"/>
        <w:snapToGrid w:val="0"/>
        <w:ind w:firstLine="420" w:firstLineChars="0"/>
        <w:textAlignment w:val="baseline"/>
      </w:pPr>
      <w:r>
        <w:t>该GEMM内核包含多达14个调优参数，图中展示了其中最关键的6个，包括工作组尺寸参数</w:t>
      </w:r>
      <w:r>
        <w:rPr>
          <w:rFonts w:hint="eastAsia"/>
          <w:position w:val="-14"/>
          <w:lang w:eastAsia="zh-CN"/>
        </w:rPr>
        <w:object>
          <v:shape id="_x0000_i1060" o:spt="75" type="#_x0000_t75" style="height:19pt;width:24pt;" o:ole="t" filled="f" o:preferrelative="t" stroked="f" coordsize="21600,21600">
            <v:path/>
            <v:fill on="f" focussize="0,0"/>
            <v:stroke on="f"/>
            <v:imagedata r:id="rId93" o:title=""/>
            <o:lock v:ext="edit" aspectratio="t"/>
            <w10:wrap type="none"/>
            <w10:anchorlock/>
          </v:shape>
          <o:OLEObject Type="Embed" ProgID="DSEquations" ShapeID="_x0000_i1060" DrawAspect="Content" ObjectID="_1468075760" r:id="rId92">
            <o:LockedField>false</o:LockedField>
          </o:OLEObject>
        </w:object>
      </w:r>
      <w:r>
        <w:rPr>
          <w:rFonts w:hint="eastAsia"/>
          <w:lang w:eastAsia="zh-CN"/>
        </w:rPr>
        <w:t>，</w:t>
      </w:r>
      <w:r>
        <w:rPr>
          <w:rFonts w:hint="eastAsia"/>
          <w:position w:val="-14"/>
          <w:lang w:eastAsia="zh-CN"/>
        </w:rPr>
        <w:object>
          <v:shape id="_x0000_i1061" o:spt="75" type="#_x0000_t75" style="height:19pt;width:20pt;" o:ole="t" filled="f" o:preferrelative="t" stroked="f" coordsize="21600,21600">
            <v:path/>
            <v:fill on="f" focussize="0,0"/>
            <v:stroke on="f"/>
            <v:imagedata r:id="rId95" o:title=""/>
            <o:lock v:ext="edit" aspectratio="t"/>
            <w10:wrap type="none"/>
            <w10:anchorlock/>
          </v:shape>
          <o:OLEObject Type="Embed" ProgID="DSEquations" ShapeID="_x0000_i1061" DrawAspect="Content" ObjectID="_1468075761" r:id="rId94">
            <o:LockedField>false</o:LockedField>
          </o:OLEObject>
        </w:object>
      </w:r>
      <w:r>
        <w:rPr>
          <w:rFonts w:hint="eastAsia"/>
          <w:lang w:eastAsia="zh-CN"/>
        </w:rPr>
        <w:t>，</w:t>
      </w:r>
      <w:r>
        <w:t>线程级子块参数</w:t>
      </w:r>
      <w:r>
        <w:rPr>
          <w:position w:val="-12"/>
        </w:rPr>
        <w:object>
          <v:shape id="_x0000_i1062" o:spt="75" type="#_x0000_t75" style="height:18pt;width:20pt;" o:ole="t" filled="f" o:preferrelative="t" stroked="f" coordsize="21600,21600">
            <v:path/>
            <v:fill on="f" focussize="0,0"/>
            <v:stroke on="f"/>
            <v:imagedata r:id="rId97" o:title=""/>
            <o:lock v:ext="edit" aspectratio="t"/>
            <w10:wrap type="none"/>
            <w10:anchorlock/>
          </v:shape>
          <o:OLEObject Type="Embed" ProgID="DSEquations" ShapeID="_x0000_i1062" DrawAspect="Content" ObjectID="_1468075762" r:id="rId96">
            <o:LockedField>false</o:LockedField>
          </o:OLEObject>
        </w:object>
      </w:r>
      <w:r>
        <w:rPr>
          <w:rFonts w:hint="eastAsia"/>
          <w:lang w:eastAsia="zh-CN"/>
        </w:rPr>
        <w:t>，</w:t>
      </w:r>
      <w:r>
        <w:rPr>
          <w:position w:val="-12"/>
        </w:rPr>
        <w:object>
          <v:shape id="_x0000_i1063" o:spt="75" type="#_x0000_t75" style="height:18pt;width:18pt;" o:ole="t" filled="f" o:preferrelative="t" stroked="f" coordsize="21600,21600">
            <v:path/>
            <v:fill on="f" focussize="0,0"/>
            <v:stroke on="f"/>
            <v:imagedata r:id="rId99" o:title=""/>
            <o:lock v:ext="edit" aspectratio="t"/>
            <w10:wrap type="none"/>
            <w10:anchorlock/>
          </v:shape>
          <o:OLEObject Type="Embed" ProgID="DSEquations" ShapeID="_x0000_i1063" DrawAspect="Content" ObjectID="_1468075763" r:id="rId98">
            <o:LockedField>false</o:LockedField>
          </o:OLEObject>
        </w:object>
      </w:r>
      <w:r>
        <w:t>，K维块大小</w:t>
      </w:r>
      <w:r>
        <w:rPr>
          <w:position w:val="-14"/>
        </w:rPr>
        <w:object>
          <v:shape id="_x0000_i1064" o:spt="75" type="#_x0000_t75" style="height:19pt;width:22pt;" o:ole="t" filled="f" o:preferrelative="t" stroked="f" coordsize="21600,21600">
            <v:path/>
            <v:fill on="f" focussize="0,0"/>
            <v:stroke on="f"/>
            <v:imagedata r:id="rId101" o:title=""/>
            <o:lock v:ext="edit" aspectratio="t"/>
            <w10:wrap type="none"/>
            <w10:anchorlock/>
          </v:shape>
          <o:OLEObject Type="Embed" ProgID="DSEquations" ShapeID="_x0000_i1064" DrawAspect="Content" ObjectID="_1468075764" r:id="rId100">
            <o:LockedField>false</o:LockedField>
          </o:OLEObject>
        </w:object>
      </w:r>
      <w:r>
        <w:t>以及其展开因子</w:t>
      </w:r>
      <w:r>
        <w:rPr>
          <w:position w:val="-12"/>
        </w:rPr>
        <w:object>
          <v:shape id="_x0000_i1065" o:spt="75" type="#_x0000_t75" style="height:18pt;width:20pt;" o:ole="t" filled="f" o:preferrelative="t" stroked="f" coordsize="21600,21600">
            <v:path/>
            <v:fill on="f" focussize="0,0"/>
            <v:stroke on="f"/>
            <v:imagedata r:id="rId103" o:title=""/>
            <o:lock v:ext="edit" aspectratio="t"/>
            <w10:wrap type="none"/>
            <w10:anchorlock/>
          </v:shape>
          <o:OLEObject Type="Embed" ProgID="DSEquations" ShapeID="_x0000_i1065" DrawAspect="Content" ObjectID="_1468075765" r:id="rId102">
            <o:LockedField>false</o:LockedField>
          </o:OLEObject>
        </w:object>
      </w:r>
      <w:r>
        <w:t>。此外，还有中间参数</w:t>
      </w:r>
      <w:r>
        <w:rPr>
          <w:position w:val="-12"/>
        </w:rPr>
        <w:object>
          <v:shape id="_x0000_i1066" o:spt="75" type="#_x0000_t75" style="height:18pt;width:31.95pt;" o:ole="t" filled="f" o:preferrelative="t" stroked="f" coordsize="21600,21600">
            <v:path/>
            <v:fill on="f" focussize="0,0"/>
            <v:stroke on="f"/>
            <v:imagedata r:id="rId105" o:title=""/>
            <o:lock v:ext="edit" aspectratio="t"/>
            <w10:wrap type="none"/>
            <w10:anchorlock/>
          </v:shape>
          <o:OLEObject Type="Embed" ProgID="DSEquations" ShapeID="_x0000_i1066" DrawAspect="Content" ObjectID="_1468075766" r:id="rId104">
            <o:LockedField>false</o:LockedField>
          </o:OLEObject>
        </w:object>
      </w:r>
      <w:r>
        <w:t>，其与</w:t>
      </w:r>
      <w:r>
        <w:rPr>
          <w:position w:val="-12"/>
        </w:rPr>
        <w:object>
          <v:shape id="_x0000_i1067" o:spt="75" type="#_x0000_t75" style="height:18pt;width:20pt;" o:ole="t" filled="f" o:preferrelative="t" stroked="f" coordsize="21600,21600">
            <v:path/>
            <v:fill on="f" focussize="0,0"/>
            <v:stroke on="f"/>
            <v:imagedata r:id="rId107" o:title=""/>
            <o:lock v:ext="edit" aspectratio="t"/>
            <w10:wrap type="none"/>
            <w10:anchorlock/>
          </v:shape>
          <o:OLEObject Type="Embed" ProgID="DSEquations" ShapeID="_x0000_i1067" DrawAspect="Content" ObjectID="_1468075767" r:id="rId106">
            <o:LockedField>false</o:LockedField>
          </o:OLEObject>
        </w:object>
      </w:r>
      <w:r>
        <w:t>的乘积等于</w:t>
      </w:r>
      <w:r>
        <w:rPr>
          <w:position w:val="-14"/>
        </w:rPr>
        <w:object>
          <v:shape id="_x0000_i1068" o:spt="75" type="#_x0000_t75" style="height:19pt;width:22pt;" o:ole="t" filled="f" o:preferrelative="t" stroked="f" coordsize="21600,21600">
            <v:path/>
            <v:fill on="f" focussize="0,0"/>
            <v:stroke on="f"/>
            <v:imagedata r:id="rId109" o:title=""/>
            <o:lock v:ext="edit" aspectratio="t"/>
            <w10:wrap type="none"/>
            <w10:anchorlock/>
          </v:shape>
          <o:OLEObject Type="Embed" ProgID="DSEquations" ShapeID="_x0000_i1068" DrawAspect="Content" ObjectID="_1468075768" r:id="rId108">
            <o:LockedField>false</o:LockedField>
          </o:OLEObject>
        </w:object>
      </w:r>
      <w:r>
        <w:t>，从而决定了工作组内线程排布的纵向结构。这种参数体系支持高度灵活的调度与资源配置，允许在寄存器、局部内存、全局内存间实现多层次的数据重用。在实际应用中，为获得最优性能，需要对这些参数进行联合调优，以适配特定GPU硬件的存储层级、并行度结构与执行模型。</w:t>
      </w:r>
    </w:p>
    <w:p w14:paraId="68B3104A">
      <w:pPr>
        <w:keepNext w:val="0"/>
        <w:keepLines w:val="0"/>
        <w:pageBreakBefore w:val="0"/>
        <w:widowControl/>
        <w:kinsoku/>
        <w:wordWrap/>
        <w:overflowPunct w:val="0"/>
        <w:topLinePunct w:val="0"/>
        <w:autoSpaceDE w:val="0"/>
        <w:autoSpaceDN w:val="0"/>
        <w:bidi w:val="0"/>
        <w:adjustRightInd w:val="0"/>
        <w:snapToGrid w:val="0"/>
        <w:ind w:firstLine="420" w:firstLineChars="0"/>
        <w:textAlignment w:val="baseline"/>
        <w:rPr>
          <w:rFonts w:hint="default"/>
          <w:lang w:val="en-US" w:eastAsia="zh-CN"/>
        </w:rPr>
      </w:pPr>
      <w:r>
        <w:t>CLTune在该框架中提供了高效的参数搜索与性能调优能力。通过对上述参数的系统性遍历与性能评估，CLTune能够自动发现最优配置组合，从而在不同架构平台（</w:t>
      </w:r>
      <w:r>
        <w:rPr>
          <w:rFonts w:hint="eastAsia"/>
          <w:lang w:val="en-US" w:eastAsia="zh-CN"/>
        </w:rPr>
        <w:t>特别是没有深度优化的国产GPU平台上</w:t>
      </w:r>
      <w:r>
        <w:t>）上实现</w:t>
      </w:r>
      <w:r>
        <w:rPr>
          <w:rFonts w:hint="eastAsia"/>
          <w:lang w:val="en-US" w:eastAsia="zh-CN"/>
        </w:rPr>
        <w:t>多种</w:t>
      </w:r>
      <w:r>
        <w:t>内核性能的迁移与适配。这种调优机制特别适用于参数空间维度高、组合数目多、人为难以穷尽枚举的优化问题。</w:t>
      </w:r>
    </w:p>
    <w:p w14:paraId="047830C8">
      <w:pPr>
        <w:pStyle w:val="4"/>
        <w:pageBreakBefore w:val="0"/>
        <w:kinsoku/>
        <w:topLinePunct w:val="0"/>
        <w:autoSpaceDE w:val="0"/>
        <w:autoSpaceDN w:val="0"/>
        <w:bidi w:val="0"/>
        <w:adjustRightInd w:val="0"/>
        <w:snapToGrid w:val="0"/>
        <w:textAlignment w:val="baseline"/>
        <w:rPr>
          <w:lang w:eastAsia="zh-CN"/>
        </w:rPr>
      </w:pPr>
      <w:bookmarkStart w:id="88" w:name="_Toc11754"/>
      <w:bookmarkStart w:id="89" w:name="_Toc4223"/>
      <w:r>
        <w:rPr>
          <w:rFonts w:hint="eastAsia"/>
          <w:lang w:eastAsia="zh-CN"/>
        </w:rPr>
        <w:t>2.1.2 高级算子设计</w:t>
      </w:r>
      <w:bookmarkEnd w:id="88"/>
      <w:bookmarkEnd w:id="89"/>
    </w:p>
    <w:p w14:paraId="104938DB">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在本节，对如FFT、</w:t>
      </w:r>
      <w:r>
        <w:rPr>
          <w:rFonts w:hint="eastAsia"/>
          <w:b w:val="0"/>
          <w:bCs w:val="0"/>
          <w:lang w:val="en-US" w:eastAsia="zh-CN"/>
        </w:rPr>
        <w:t>矩阵求逆</w:t>
      </w:r>
      <w:r>
        <w:rPr>
          <w:rFonts w:hint="eastAsia"/>
          <w:lang w:val="en-US" w:eastAsia="zh-CN"/>
        </w:rPr>
        <w:t>、卷积等高级算子的设计进行介绍，并在下一节给出其优化方案。</w:t>
      </w:r>
    </w:p>
    <w:p w14:paraId="3E075E40">
      <w:pPr>
        <w:pageBreakBefore w:val="0"/>
        <w:numPr>
          <w:ilvl w:val="0"/>
          <w:numId w:val="0"/>
        </w:numPr>
        <w:kinsoku/>
        <w:topLinePunct w:val="0"/>
        <w:autoSpaceDE w:val="0"/>
        <w:autoSpaceDN w:val="0"/>
        <w:bidi w:val="0"/>
        <w:adjustRightInd w:val="0"/>
        <w:snapToGrid w:val="0"/>
        <w:textAlignment w:val="baseline"/>
        <w:rPr>
          <w:rFonts w:hint="eastAsia"/>
          <w:b/>
          <w:bCs/>
          <w:lang w:val="en-US" w:eastAsia="zh-CN"/>
        </w:rPr>
      </w:pPr>
      <w:r>
        <w:rPr>
          <w:rFonts w:hint="eastAsia" w:cs="Times New Roman"/>
          <w:b/>
          <w:bCs/>
          <w:snapToGrid w:val="0"/>
          <w:color w:val="000000"/>
          <w:sz w:val="24"/>
          <w:szCs w:val="21"/>
          <w:lang w:val="en-US" w:eastAsia="zh-CN" w:bidi="ar-SA"/>
        </w:rPr>
        <w:t>2.1.2.</w:t>
      </w:r>
      <w:r>
        <w:rPr>
          <w:rFonts w:hint="eastAsia" w:ascii="Times New Roman" w:hAnsi="Times New Roman" w:eastAsia="宋体" w:cs="Times New Roman"/>
          <w:b/>
          <w:bCs/>
          <w:snapToGrid w:val="0"/>
          <w:color w:val="000000"/>
          <w:sz w:val="24"/>
          <w:szCs w:val="21"/>
          <w:lang w:val="en-US" w:eastAsia="zh-CN" w:bidi="ar-SA"/>
        </w:rPr>
        <w:t>1</w:t>
      </w:r>
      <w:r>
        <w:rPr>
          <w:rFonts w:hint="eastAsia" w:cs="Times New Roman"/>
          <w:b/>
          <w:bCs/>
          <w:snapToGrid w:val="0"/>
          <w:color w:val="000000"/>
          <w:sz w:val="24"/>
          <w:szCs w:val="21"/>
          <w:lang w:val="en-US" w:eastAsia="zh-CN" w:bidi="ar-SA"/>
        </w:rPr>
        <w:t xml:space="preserve"> </w:t>
      </w:r>
      <w:r>
        <w:rPr>
          <w:rFonts w:hint="eastAsia"/>
          <w:b/>
          <w:bCs/>
          <w:lang w:val="en-US" w:eastAsia="zh-CN"/>
        </w:rPr>
        <w:t>FFT</w:t>
      </w:r>
    </w:p>
    <w:p w14:paraId="616876CA">
      <w:pPr>
        <w:pageBreakBefore w:val="0"/>
        <w:kinsoku/>
        <w:topLinePunct w:val="0"/>
        <w:autoSpaceDE w:val="0"/>
        <w:autoSpaceDN w:val="0"/>
        <w:bidi w:val="0"/>
        <w:adjustRightInd w:val="0"/>
        <w:snapToGrid w:val="0"/>
        <w:ind w:firstLine="420"/>
        <w:textAlignment w:val="baseline"/>
        <w:rPr>
          <w:lang w:eastAsia="zh-CN"/>
        </w:rPr>
      </w:pPr>
      <w:r>
        <w:rPr>
          <w:lang w:eastAsia="zh-CN"/>
        </w:rPr>
        <w:t xml:space="preserve">在信号处理中，使用 </w:t>
      </w:r>
      <w:r>
        <w:rPr>
          <w:b/>
          <w:bCs/>
          <w:lang w:eastAsia="zh-CN"/>
        </w:rPr>
        <w:t>离散傅里叶变换（DFT）</w:t>
      </w:r>
      <w:r>
        <w:rPr>
          <w:lang w:eastAsia="zh-CN"/>
        </w:rPr>
        <w:t xml:space="preserve"> 将时域信号</w:t>
      </w:r>
      <w:r>
        <w:rPr>
          <w:color w:val="auto"/>
          <w:position w:val="-10"/>
          <w:lang w:eastAsia="zh-CN"/>
        </w:rPr>
        <w:object>
          <v:shape id="_x0000_i1069" o:spt="75" type="#_x0000_t75" style="height:16pt;width:27pt;" o:ole="t" filled="f" o:preferrelative="t" stroked="f" coordsize="21600,21600">
            <v:path/>
            <v:fill on="f" focussize="0,0"/>
            <v:stroke on="f" joinstyle="miter"/>
            <v:imagedata r:id="rId111" o:title=""/>
            <o:lock v:ext="edit" aspectratio="t"/>
            <w10:wrap type="none"/>
            <w10:anchorlock/>
          </v:shape>
          <o:OLEObject Type="Embed" ProgID="Equation.DSMT4" ShapeID="_x0000_i1069" DrawAspect="Content" ObjectID="_1468075769" r:id="rId110">
            <o:LockedField>false</o:LockedField>
          </o:OLEObject>
        </w:object>
      </w:r>
      <w:r>
        <w:rPr>
          <w:lang w:eastAsia="zh-CN"/>
        </w:rPr>
        <w:t>转到频域</w:t>
      </w:r>
      <w:r>
        <w:rPr>
          <w:rFonts w:hint="eastAsia"/>
          <w:lang w:eastAsia="zh-CN"/>
        </w:rPr>
        <w:t>信号</w:t>
      </w:r>
      <w:r>
        <w:rPr>
          <w:color w:val="auto"/>
          <w:position w:val="-10"/>
          <w:lang w:eastAsia="zh-CN"/>
        </w:rPr>
        <w:object>
          <v:shape id="_x0000_i1070" o:spt="75" type="#_x0000_t75" style="height:16pt;width:28pt;" o:ole="t" filled="f" o:preferrelative="t" stroked="f" coordsize="21600,21600">
            <v:path/>
            <v:fill on="f" focussize="0,0"/>
            <v:stroke on="f" joinstyle="miter"/>
            <v:imagedata r:id="rId113" o:title=""/>
            <o:lock v:ext="edit" aspectratio="t"/>
            <w10:wrap type="none"/>
            <w10:anchorlock/>
          </v:shape>
          <o:OLEObject Type="Embed" ProgID="Equation.DSMT4" ShapeID="_x0000_i1070" DrawAspect="Content" ObjectID="_1468075770" r:id="rId112">
            <o:LockedField>false</o:LockedField>
          </o:OLEObject>
        </w:object>
      </w:r>
      <w:r>
        <w:rPr>
          <w:lang w:eastAsia="zh-CN"/>
        </w:rPr>
        <w:t>是一种常见的做法。DFT提供了一种将离散的时间信号转换为离散频率成分的数学工具，广泛应用于信号分析、滤波、频谱估计等任务。</w:t>
      </w:r>
    </w:p>
    <w:p w14:paraId="715BD88D">
      <w:pPr>
        <w:pageBreakBefore w:val="0"/>
        <w:kinsoku/>
        <w:topLinePunct w:val="0"/>
        <w:autoSpaceDE w:val="0"/>
        <w:autoSpaceDN w:val="0"/>
        <w:bidi w:val="0"/>
        <w:adjustRightInd w:val="0"/>
        <w:snapToGrid w:val="0"/>
        <w:ind w:firstLine="420"/>
        <w:textAlignment w:val="baseline"/>
        <w:rPr>
          <w:rFonts w:hint="default"/>
          <w:lang w:val="en-US" w:eastAsia="zh-CN"/>
        </w:rPr>
      </w:pPr>
      <w:r>
        <w:rPr>
          <w:rFonts w:hint="eastAsia"/>
          <w:lang w:val="en-US" w:eastAsia="zh-CN"/>
        </w:rPr>
        <w:t>其基本公式如下</w:t>
      </w:r>
    </w:p>
    <w:p w14:paraId="36010B2B">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28"/>
          <w:lang w:val="en-US" w:eastAsia="zh-CN"/>
        </w:rPr>
        <w:object>
          <v:shape id="_x0000_i1071" o:spt="75" type="#_x0000_t75" style="height:35pt;width:200pt;" o:ole="t" filled="f" o:preferrelative="t" stroked="f" coordsize="21600,21600">
            <v:path/>
            <v:fill on="f" focussize="0,0"/>
            <v:stroke on="f"/>
            <v:imagedata r:id="rId115" o:title=""/>
            <o:lock v:ext="edit" aspectratio="t"/>
            <w10:wrap type="none"/>
            <w10:anchorlock/>
          </v:shape>
          <o:OLEObject Type="Embed" ProgID="DSEquations" ShapeID="_x0000_i1071" DrawAspect="Content" ObjectID="_1468075771" r:id="rId114">
            <o:LockedField>false</o:LockedField>
          </o:OLEObject>
        </w:object>
      </w:r>
      <w:r>
        <w:rPr>
          <w:rFonts w:hint="eastAsia"/>
          <w:lang w:val="en-US" w:eastAsia="zh-CN"/>
        </w:rPr>
        <w:t xml:space="preserve">             (2.4)</w:t>
      </w:r>
    </w:p>
    <w:p w14:paraId="67EF5BEC">
      <w:pPr>
        <w:pStyle w:val="23"/>
        <w:pageBreakBefore w:val="0"/>
        <w:kinsoku/>
        <w:topLinePunct w:val="0"/>
        <w:autoSpaceDE w:val="0"/>
        <w:autoSpaceDN w:val="0"/>
        <w:bidi w:val="0"/>
        <w:adjustRightInd w:val="0"/>
        <w:snapToGrid w:val="0"/>
        <w:textAlignment w:val="baseline"/>
        <w:rPr>
          <w:rFonts w:hint="default"/>
          <w:lang w:val="en-US" w:eastAsia="zh-CN"/>
        </w:rPr>
      </w:pPr>
      <w:r>
        <w:rPr>
          <w:color w:val="auto"/>
          <w:lang w:eastAsia="zh-CN"/>
        </w:rPr>
        <w:t>其中，</w:t>
      </w:r>
      <w:r>
        <w:rPr>
          <w:color w:val="auto"/>
          <w:position w:val="-6"/>
          <w:lang w:eastAsia="zh-CN"/>
        </w:rPr>
        <w:object>
          <v:shape id="_x0000_i1072" o:spt="75" type="#_x0000_t75" style="height:13.85pt;width:13.85pt;" o:ole="t" filled="f" o:preferrelative="t" stroked="f" coordsize="21600,21600">
            <v:path/>
            <v:fill on="f" focussize="0,0"/>
            <v:stroke on="f" joinstyle="miter"/>
            <v:imagedata r:id="rId117" o:title=""/>
            <o:lock v:ext="edit" aspectratio="t"/>
            <w10:wrap type="none"/>
            <w10:anchorlock/>
          </v:shape>
          <o:OLEObject Type="Embed" ProgID="Equation.DSMT4" ShapeID="_x0000_i1072" DrawAspect="Content" ObjectID="_1468075772" r:id="rId116">
            <o:LockedField>false</o:LockedField>
          </o:OLEObject>
        </w:object>
      </w:r>
      <w:r>
        <w:rPr>
          <w:color w:val="auto"/>
          <w:lang w:eastAsia="zh-CN"/>
        </w:rPr>
        <w:t xml:space="preserve"> 是信号的样本数</w:t>
      </w:r>
      <w:r>
        <w:rPr>
          <w:rFonts w:hint="eastAsia"/>
          <w:color w:val="auto"/>
          <w:lang w:eastAsia="zh-CN"/>
        </w:rPr>
        <w:t>，</w:t>
      </w:r>
      <w:r>
        <w:rPr>
          <w:color w:val="auto"/>
          <w:position w:val="-10"/>
          <w:lang w:eastAsia="zh-CN"/>
        </w:rPr>
        <w:object>
          <v:shape id="_x0000_i1073" o:spt="75" type="#_x0000_t75" style="height:16.15pt;width:23.1pt;" o:ole="t" filled="f" o:preferrelative="t" stroked="f" coordsize="21600,21600">
            <v:path/>
            <v:fill on="f" focussize="0,0"/>
            <v:stroke on="f" joinstyle="miter"/>
            <v:imagedata r:id="rId119" o:title=""/>
            <o:lock v:ext="edit" aspectratio="t"/>
            <w10:wrap type="none"/>
            <w10:anchorlock/>
          </v:shape>
          <o:OLEObject Type="Embed" ProgID="Equation.DSMT4" ShapeID="_x0000_i1073" DrawAspect="Content" ObjectID="_1468075773" r:id="rId118">
            <o:LockedField>false</o:LockedField>
          </o:OLEObject>
        </w:object>
      </w:r>
      <w:r>
        <w:rPr>
          <w:color w:val="auto"/>
          <w:lang w:eastAsia="zh-CN"/>
        </w:rPr>
        <w:t>是时域离散信号，</w:t>
      </w:r>
      <w:r>
        <w:rPr>
          <w:color w:val="auto"/>
          <w:position w:val="-10"/>
          <w:lang w:eastAsia="zh-CN"/>
        </w:rPr>
        <w:object>
          <v:shape id="_x0000_i1074" o:spt="75" type="#_x0000_t75" style="height:16.15pt;width:23.1pt;" o:ole="t" filled="f" o:preferrelative="t" stroked="f" coordsize="21600,21600">
            <v:path/>
            <v:fill on="f" focussize="0,0"/>
            <v:stroke on="f" joinstyle="miter"/>
            <v:imagedata r:id="rId121" o:title=""/>
            <o:lock v:ext="edit" aspectratio="t"/>
            <w10:wrap type="none"/>
            <w10:anchorlock/>
          </v:shape>
          <o:OLEObject Type="Embed" ProgID="Equation.DSMT4" ShapeID="_x0000_i1074" DrawAspect="Content" ObjectID="_1468075774" r:id="rId120">
            <o:LockedField>false</o:LockedField>
          </o:OLEObject>
        </w:object>
      </w:r>
      <w:r>
        <w:rPr>
          <w:color w:val="auto"/>
          <w:lang w:eastAsia="zh-CN"/>
        </w:rPr>
        <w:t>是频域信号</w:t>
      </w:r>
      <w:r>
        <w:rPr>
          <w:rFonts w:hint="eastAsia"/>
          <w:color w:val="auto"/>
          <w:lang w:eastAsia="zh-CN"/>
        </w:rPr>
        <w:t>，</w:t>
      </w:r>
      <w:r>
        <w:rPr>
          <w:rFonts w:hint="eastAsia"/>
          <w:color w:val="auto"/>
          <w:lang w:val="en-US" w:eastAsia="zh-CN"/>
        </w:rPr>
        <w:t>其一般为复信号，复指数项称为“旋转因子”。</w:t>
      </w:r>
    </w:p>
    <w:p w14:paraId="29EE90F9">
      <w:pPr>
        <w:pageBreakBefore w:val="0"/>
        <w:numPr>
          <w:ilvl w:val="0"/>
          <w:numId w:val="0"/>
        </w:numPr>
        <w:kinsoku/>
        <w:topLinePunct w:val="0"/>
        <w:autoSpaceDE w:val="0"/>
        <w:autoSpaceDN w:val="0"/>
        <w:bidi w:val="0"/>
        <w:adjustRightInd w:val="0"/>
        <w:snapToGrid w:val="0"/>
        <w:ind w:firstLine="420" w:firstLineChars="0"/>
        <w:textAlignment w:val="baseline"/>
        <w:rPr>
          <w:color w:val="auto"/>
          <w:lang w:eastAsia="zh-CN"/>
        </w:rPr>
      </w:pPr>
      <w:r>
        <w:rPr>
          <w:color w:val="auto"/>
          <w:lang w:eastAsia="zh-CN"/>
        </w:rPr>
        <w:t>DFT的</w:t>
      </w:r>
      <w:r>
        <w:rPr>
          <w:rFonts w:hint="eastAsia"/>
          <w:color w:val="auto"/>
          <w:lang w:val="en-US" w:eastAsia="zh-CN"/>
        </w:rPr>
        <w:t>直接</w:t>
      </w:r>
      <w:r>
        <w:rPr>
          <w:color w:val="auto"/>
          <w:lang w:eastAsia="zh-CN"/>
        </w:rPr>
        <w:t>计算复杂度为</w:t>
      </w:r>
      <w:r>
        <w:rPr>
          <w:color w:val="auto"/>
          <w:position w:val="-16"/>
          <w:lang w:eastAsia="zh-CN"/>
        </w:rPr>
        <w:object>
          <v:shape id="_x0000_i1075" o:spt="75" type="#_x0000_t75" style="height:22.15pt;width:37.1pt;" o:ole="t" filled="f" o:preferrelative="t" stroked="f" coordsize="21600,21600">
            <v:path/>
            <v:fill on="f" focussize="0,0"/>
            <v:stroke on="f"/>
            <v:imagedata r:id="rId123" o:title=""/>
            <o:lock v:ext="edit" aspectratio="t"/>
            <w10:wrap type="none"/>
            <w10:anchorlock/>
          </v:shape>
          <o:OLEObject Type="Embed" ProgID="Equation.DSMT4" ShapeID="_x0000_i1075" DrawAspect="Content" ObjectID="_1468075775" r:id="rId122">
            <o:LockedField>false</o:LockedField>
          </o:OLEObject>
        </w:object>
      </w:r>
      <w:r>
        <w:rPr>
          <w:color w:val="auto"/>
          <w:lang w:eastAsia="zh-CN"/>
        </w:rPr>
        <w:t>，对于大规模数据，计算开销非常大，尤其在实时处理任务中性能瓶颈明显</w:t>
      </w:r>
      <w:r>
        <w:rPr>
          <w:rFonts w:hint="eastAsia"/>
          <w:color w:val="auto"/>
          <w:lang w:eastAsia="zh-CN"/>
        </w:rPr>
        <w:t>。</w:t>
      </w:r>
    </w:p>
    <w:p w14:paraId="14754F24">
      <w:pPr>
        <w:pageBreakBefore w:val="0"/>
        <w:kinsoku/>
        <w:wordWrap w:val="0"/>
        <w:topLinePunct w:val="0"/>
        <w:autoSpaceDE w:val="0"/>
        <w:autoSpaceDN w:val="0"/>
        <w:bidi w:val="0"/>
        <w:adjustRightInd w:val="0"/>
        <w:snapToGrid w:val="0"/>
        <w:ind w:firstLine="420"/>
        <w:textAlignment w:val="baseline"/>
        <w:rPr>
          <w:rFonts w:hint="eastAsia"/>
          <w:color w:val="auto"/>
          <w:lang w:val="en-US" w:eastAsia="zh-CN"/>
        </w:rPr>
      </w:pPr>
      <w:r>
        <w:rPr>
          <w:color w:val="auto"/>
          <w:lang w:eastAsia="zh-CN"/>
        </w:rPr>
        <w:t>为了解决DFT计算的高复杂度问题，</w:t>
      </w:r>
      <w:r>
        <w:rPr>
          <w:b/>
          <w:bCs/>
          <w:color w:val="auto"/>
          <w:lang w:eastAsia="zh-CN"/>
        </w:rPr>
        <w:t>快速傅里叶变换（FFT）</w:t>
      </w:r>
      <w:r>
        <w:rPr>
          <w:color w:val="auto"/>
          <w:lang w:eastAsia="zh-CN"/>
        </w:rPr>
        <w:t xml:space="preserve"> 算法应运而生</w:t>
      </w:r>
      <w:r>
        <w:rPr>
          <w:rFonts w:hint="eastAsia"/>
          <w:color w:val="auto"/>
          <w:lang w:eastAsia="zh-CN"/>
        </w:rPr>
        <w:t>，</w:t>
      </w:r>
      <w:r>
        <w:rPr>
          <w:rFonts w:hint="eastAsia"/>
          <w:color w:val="auto"/>
          <w:lang w:val="en-US" w:eastAsia="zh-CN"/>
        </w:rPr>
        <w:t>通过重用旋转因子的对称性与周期性，将该计算量降为</w:t>
      </w:r>
      <w:r>
        <w:rPr>
          <w:rFonts w:hint="eastAsia"/>
          <w:color w:val="auto"/>
          <w:position w:val="-14"/>
          <w:lang w:val="en-US" w:eastAsia="zh-CN"/>
        </w:rPr>
        <w:object>
          <v:shape id="_x0000_i1076" o:spt="75" type="#_x0000_t75" style="height:20pt;width:60.95pt;" o:ole="t" filled="f" o:preferrelative="t" stroked="f" coordsize="21600,21600">
            <v:path/>
            <v:fill on="f" focussize="0,0"/>
            <v:stroke on="f"/>
            <v:imagedata r:id="rId125" o:title=""/>
            <o:lock v:ext="edit" aspectratio="t"/>
            <w10:wrap type="none"/>
            <w10:anchorlock/>
          </v:shape>
          <o:OLEObject Type="Embed" ProgID="DSEquations" ShapeID="_x0000_i1076" DrawAspect="Content" ObjectID="_1468075776" r:id="rId124">
            <o:LockedField>false</o:LockedField>
          </o:OLEObject>
        </w:object>
      </w:r>
      <w:r>
        <w:rPr>
          <w:rFonts w:hint="eastAsia"/>
          <w:color w:val="auto"/>
          <w:lang w:val="en-US" w:eastAsia="zh-CN"/>
        </w:rPr>
        <w:t>，最常用的FFT算法为Cooley-Tukey分治算法，适用于N可分解为多个因子的情形（如</w:t>
      </w:r>
      <w:r>
        <w:rPr>
          <w:rFonts w:hint="eastAsia"/>
          <w:color w:val="auto"/>
          <w:position w:val="-6"/>
          <w:lang w:val="en-US" w:eastAsia="zh-CN"/>
        </w:rPr>
        <w:object>
          <v:shape id="_x0000_i1077" o:spt="75" type="#_x0000_t75" style="height:16pt;width:37pt;" o:ole="t" filled="f" o:preferrelative="t" stroked="f" coordsize="21600,21600">
            <v:path/>
            <v:fill on="f" focussize="0,0"/>
            <v:stroke on="f"/>
            <v:imagedata r:id="rId127" o:title=""/>
            <o:lock v:ext="edit" aspectratio="t"/>
            <w10:wrap type="none"/>
            <w10:anchorlock/>
          </v:shape>
          <o:OLEObject Type="Embed" ProgID="DSEquations" ShapeID="_x0000_i1077" DrawAspect="Content" ObjectID="_1468075777" r:id="rId126">
            <o:LockedField>false</o:LockedField>
          </o:OLEObject>
        </w:object>
      </w:r>
      <w:r>
        <w:rPr>
          <w:rFonts w:hint="eastAsia"/>
          <w:color w:val="auto"/>
          <w:lang w:val="en-US" w:eastAsia="zh-CN"/>
        </w:rPr>
        <w:t>）。以最常见的基2蝶形算法为例，它将序列递归地划分为奇偶项</w:t>
      </w:r>
    </w:p>
    <w:p w14:paraId="7E25EB67">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28"/>
          <w:lang w:val="en-US" w:eastAsia="zh-CN"/>
        </w:rPr>
        <w:object>
          <v:shape id="_x0000_i1078" o:spt="75" type="#_x0000_t75" style="height:34pt;width:225pt;" o:ole="t" filled="f" o:preferrelative="t" stroked="f" coordsize="21600,21600">
            <v:path/>
            <v:fill on="f" focussize="0,0"/>
            <v:stroke on="f"/>
            <v:imagedata r:id="rId129" o:title=""/>
            <o:lock v:ext="edit" aspectratio="t"/>
            <w10:wrap type="none"/>
            <w10:anchorlock/>
          </v:shape>
          <o:OLEObject Type="Embed" ProgID="DSEquations" ShapeID="_x0000_i1078" DrawAspect="Content" ObjectID="_1468075778" r:id="rId128">
            <o:LockedField>false</o:LockedField>
          </o:OLEObject>
        </w:object>
      </w:r>
      <w:r>
        <w:rPr>
          <w:rFonts w:hint="eastAsia"/>
          <w:lang w:val="en-US" w:eastAsia="zh-CN"/>
        </w:rPr>
        <w:t xml:space="preserve">           (2.5)</w:t>
      </w:r>
    </w:p>
    <w:p w14:paraId="11CE5610">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左侧为偶序列，右侧为奇序列。</w:t>
      </w:r>
    </w:p>
    <w:p w14:paraId="4EB18F94">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递归算法显示出FFT的核心结构：将一个</w:t>
      </w:r>
      <w:r>
        <w:rPr>
          <w:rFonts w:hint="eastAsia"/>
          <w:i/>
          <w:iCs/>
          <w:lang w:val="en-US" w:eastAsia="zh-CN"/>
        </w:rPr>
        <w:t>N</w:t>
      </w:r>
      <w:r>
        <w:rPr>
          <w:rFonts w:hint="eastAsia"/>
          <w:lang w:val="en-US" w:eastAsia="zh-CN"/>
        </w:rPr>
        <w:t>点DFT分解为两个</w:t>
      </w:r>
      <w:r>
        <w:rPr>
          <w:rFonts w:hint="eastAsia"/>
          <w:i/>
          <w:iCs/>
          <w:lang w:val="en-US" w:eastAsia="zh-CN"/>
        </w:rPr>
        <w:t>N</w:t>
      </w:r>
      <w:r>
        <w:rPr>
          <w:rFonts w:hint="eastAsia"/>
          <w:lang w:val="en-US" w:eastAsia="zh-CN"/>
        </w:rPr>
        <w:t>/2点DFT，再乘上旋转因子合并结果，是一种典型的分治优化。</w:t>
      </w:r>
    </w:p>
    <w:p w14:paraId="7F6E5869">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而FFT极为适合在GPU这种众核架构上实现，主要源于其高度可并行的计算模式。FFT算法将整个</w:t>
      </w:r>
      <w:r>
        <w:rPr>
          <w:rFonts w:hint="eastAsia"/>
          <w:i/>
          <w:iCs/>
          <w:lang w:val="en-US" w:eastAsia="zh-CN"/>
        </w:rPr>
        <w:t>N</w:t>
      </w:r>
      <w:r>
        <w:rPr>
          <w:rFonts w:hint="eastAsia"/>
          <w:lang w:val="en-US" w:eastAsia="zh-CN"/>
        </w:rPr>
        <w:t>点序列的变换分解为</w:t>
      </w:r>
      <w:r>
        <w:rPr>
          <w:rFonts w:hint="eastAsia"/>
          <w:position w:val="-12"/>
          <w:lang w:val="en-US" w:eastAsia="zh-CN"/>
        </w:rPr>
        <w:object>
          <v:shape id="_x0000_i1079" o:spt="75" type="#_x0000_t75" style="height:18pt;width:36pt;" o:ole="t" filled="f" o:preferrelative="t" stroked="f" coordsize="21600,21600">
            <v:path/>
            <v:fill on="f" focussize="0,0"/>
            <v:stroke on="f"/>
            <v:imagedata r:id="rId131" o:title=""/>
            <o:lock v:ext="edit" aspectratio="t"/>
            <w10:wrap type="none"/>
            <w10:anchorlock/>
          </v:shape>
          <o:OLEObject Type="Embed" ProgID="DSEquations" ShapeID="_x0000_i1079" DrawAspect="Content" ObjectID="_1468075779" r:id="rId130">
            <o:LockedField>false</o:LockedField>
          </o:OLEObject>
        </w:object>
      </w:r>
      <w:r>
        <w:rPr>
          <w:rFonts w:hint="eastAsia"/>
          <w:lang w:val="en-US" w:eastAsia="zh-CN"/>
        </w:rPr>
        <w:t>个阶段，每个阶段由多个独立的蝶形计算单元组成。蝶形计算是一种无数据依赖的操作结构，其形式如下</w:t>
      </w:r>
    </w:p>
    <w:p w14:paraId="0526DC5D">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34"/>
          <w:lang w:val="en-US" w:eastAsia="zh-CN"/>
        </w:rPr>
        <w:object>
          <v:shape id="_x0000_i1080" o:spt="75" type="#_x0000_t75" style="height:40pt;width:87pt;" o:ole="t" filled="f" o:preferrelative="t" stroked="f" coordsize="21600,21600">
            <v:path/>
            <v:fill on="f" focussize="0,0"/>
            <v:stroke on="f"/>
            <v:imagedata r:id="rId133" o:title=""/>
            <o:lock v:ext="edit" aspectratio="t"/>
            <w10:wrap type="none"/>
            <w10:anchorlock/>
          </v:shape>
          <o:OLEObject Type="Embed" ProgID="DSEquations" ShapeID="_x0000_i1080" DrawAspect="Content" ObjectID="_1468075780" r:id="rId132">
            <o:LockedField>false</o:LockedField>
          </o:OLEObject>
        </w:object>
      </w:r>
      <w:r>
        <w:rPr>
          <w:rFonts w:hint="eastAsia"/>
          <w:lang w:val="en-US" w:eastAsia="zh-CN"/>
        </w:rPr>
        <w:t xml:space="preserve">                      (2.6)</w:t>
      </w:r>
    </w:p>
    <w:p w14:paraId="2825BF8D">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每个蝶形单元仅依赖于当前阶段的两个输入元素，可以被映射到独立的线程或线程对，从而天然适合GPU的SIMD/SIMT执行模型。</w:t>
      </w:r>
    </w:p>
    <w:p w14:paraId="1C17536D">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此外，FFT的结构高度规律，具有可预测的访存模式。在Cooly-Tukey基2算法中，每次阶段性计算都涉及将全局数组中两部分元素进行固定间距的读取与写入，这种有规律的分块访问使得内存访问可以设计为共享内存中的局部操作，减少了对全局内存的访问次数；同时，通过合理的数据布局和转置优化，线程之间的数据读取可以实现内存访问的合并，从而极大提升内存带宽利用率。</w:t>
      </w:r>
    </w:p>
    <w:p w14:paraId="5E743A66">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在此给出一个FFT的OpenCL简略内核实现</w:t>
      </w:r>
    </w:p>
    <w:p w14:paraId="355CF2BC">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mc:AlternateContent>
          <mc:Choice Requires="wps">
            <w:drawing>
              <wp:anchor distT="0" distB="0" distL="114300" distR="114300" simplePos="0" relativeHeight="251661312" behindDoc="0" locked="0" layoutInCell="1" allowOverlap="1">
                <wp:simplePos x="0" y="0"/>
                <wp:positionH relativeFrom="column">
                  <wp:posOffset>26035</wp:posOffset>
                </wp:positionH>
                <wp:positionV relativeFrom="paragraph">
                  <wp:posOffset>110490</wp:posOffset>
                </wp:positionV>
                <wp:extent cx="5291455" cy="4642485"/>
                <wp:effectExtent l="4445" t="4445" r="12700" b="13970"/>
                <wp:wrapNone/>
                <wp:docPr id="13" name="文本框 13"/>
                <wp:cNvGraphicFramePr/>
                <a:graphic xmlns:a="http://schemas.openxmlformats.org/drawingml/2006/main">
                  <a:graphicData uri="http://schemas.microsoft.com/office/word/2010/wordprocessingShape">
                    <wps:wsp>
                      <wps:cNvSpPr txBox="1"/>
                      <wps:spPr>
                        <a:xfrm>
                          <a:off x="0" y="0"/>
                          <a:ext cx="5291455" cy="4642485"/>
                        </a:xfrm>
                        <a:prstGeom prst="rect">
                          <a:avLst/>
                        </a:prstGeom>
                        <a:solidFill>
                          <a:schemeClr val="bg1">
                            <a:lumMod val="8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D0DA32">
                            <w:pPr>
                              <w:rPr>
                                <w:rFonts w:hint="eastAsia"/>
                                <w:lang w:eastAsia="zh-CN"/>
                              </w:rPr>
                            </w:pPr>
                            <w:r>
                              <w:rPr>
                                <w:rFonts w:hint="eastAsia"/>
                                <w:lang w:eastAsia="zh-CN"/>
                              </w:rPr>
                              <w:t xml:space="preserve">__kernel fft_kernel(float2 *x, int N, int step) </w:t>
                            </w:r>
                          </w:p>
                          <w:p w14:paraId="1471C6CC">
                            <w:pPr>
                              <w:rPr>
                                <w:rFonts w:hint="eastAsia"/>
                                <w:lang w:eastAsia="zh-CN"/>
                              </w:rPr>
                            </w:pPr>
                            <w:r>
                              <w:rPr>
                                <w:rFonts w:hint="eastAsia"/>
                                <w:lang w:eastAsia="zh-CN"/>
                              </w:rPr>
                              <w:t>{</w:t>
                            </w:r>
                          </w:p>
                          <w:p w14:paraId="5617C0CB">
                            <w:pPr>
                              <w:ind w:firstLine="480"/>
                              <w:rPr>
                                <w:rFonts w:hint="eastAsia"/>
                                <w:lang w:eastAsia="zh-CN"/>
                              </w:rPr>
                            </w:pPr>
                            <w:r>
                              <w:rPr>
                                <w:rFonts w:hint="eastAsia"/>
                                <w:lang w:eastAsia="zh-CN"/>
                              </w:rPr>
                              <w:t>float2 W = expf(-2.0f * PI * I / N); // 旋转因子W_N</w:t>
                            </w:r>
                          </w:p>
                          <w:p w14:paraId="3D8F59A9">
                            <w:pPr>
                              <w:rPr>
                                <w:rFonts w:hint="eastAsia"/>
                                <w:lang w:eastAsia="zh-CN"/>
                              </w:rPr>
                            </w:pPr>
                            <w:r>
                              <w:rPr>
                                <w:rFonts w:hint="eastAsia"/>
                                <w:lang w:eastAsia="zh-CN"/>
                              </w:rPr>
                              <w:t xml:space="preserve">    if (step &gt;= N) return;</w:t>
                            </w:r>
                          </w:p>
                          <w:p w14:paraId="0F40C151">
                            <w:pPr>
                              <w:ind w:firstLine="480"/>
                              <w:rPr>
                                <w:rFonts w:hint="eastAsia"/>
                                <w:lang w:eastAsia="zh-CN"/>
                              </w:rPr>
                            </w:pPr>
                            <w:r>
                              <w:rPr>
                                <w:rFonts w:hint="eastAsia"/>
                                <w:lang w:eastAsia="zh-CN"/>
                              </w:rPr>
                              <w:t>int idx = get_global_id(0); // 获取线程ID</w:t>
                            </w:r>
                          </w:p>
                          <w:p w14:paraId="1386198D">
                            <w:pPr>
                              <w:ind w:firstLine="480"/>
                              <w:rPr>
                                <w:rFonts w:hint="eastAsia"/>
                                <w:lang w:eastAsia="zh-CN"/>
                              </w:rPr>
                            </w:pPr>
                          </w:p>
                          <w:p w14:paraId="57D9CD69">
                            <w:pPr>
                              <w:rPr>
                                <w:rFonts w:hint="eastAsia"/>
                                <w:lang w:eastAsia="zh-CN"/>
                              </w:rPr>
                            </w:pPr>
                            <w:r>
                              <w:rPr>
                                <w:rFonts w:hint="eastAsia"/>
                                <w:lang w:eastAsia="zh-CN"/>
                              </w:rPr>
                              <w:t xml:space="preserve">    // 计算当前蝶形单元的上下元素索引</w:t>
                            </w:r>
                          </w:p>
                          <w:p w14:paraId="219B345C">
                            <w:pPr>
                              <w:rPr>
                                <w:rFonts w:hint="eastAsia"/>
                                <w:lang w:eastAsia="zh-CN"/>
                              </w:rPr>
                            </w:pPr>
                            <w:r>
                              <w:rPr>
                                <w:rFonts w:hint="eastAsia"/>
                                <w:lang w:eastAsia="zh-CN"/>
                              </w:rPr>
                              <w:t xml:space="preserve">    int evenIdx = idx * 2 * step;</w:t>
                            </w:r>
                          </w:p>
                          <w:p w14:paraId="428F1D98">
                            <w:pPr>
                              <w:ind w:firstLine="480"/>
                              <w:rPr>
                                <w:rFonts w:hint="eastAsia"/>
                                <w:lang w:eastAsia="zh-CN"/>
                              </w:rPr>
                            </w:pPr>
                            <w:r>
                              <w:rPr>
                                <w:rFonts w:hint="eastAsia"/>
                                <w:lang w:eastAsia="zh-CN"/>
                              </w:rPr>
                              <w:t>int oddIdx = evenIdx + step;</w:t>
                            </w:r>
                          </w:p>
                          <w:p w14:paraId="51782211">
                            <w:pPr>
                              <w:ind w:firstLine="480"/>
                              <w:rPr>
                                <w:rFonts w:hint="eastAsia"/>
                                <w:lang w:eastAsia="zh-CN"/>
                              </w:rPr>
                            </w:pPr>
                          </w:p>
                          <w:p w14:paraId="58F23E1A">
                            <w:pPr>
                              <w:rPr>
                                <w:rFonts w:hint="eastAsia"/>
                                <w:lang w:eastAsia="zh-CN"/>
                              </w:rPr>
                            </w:pPr>
                            <w:r>
                              <w:rPr>
                                <w:rFonts w:hint="eastAsia"/>
                                <w:lang w:eastAsia="zh-CN"/>
                              </w:rPr>
                              <w:t xml:space="preserve">    // 计算蝶形计算：对偶数和奇数项进行加权组合</w:t>
                            </w:r>
                          </w:p>
                          <w:p w14:paraId="77E17F36">
                            <w:pPr>
                              <w:rPr>
                                <w:rFonts w:hint="eastAsia"/>
                                <w:lang w:eastAsia="zh-CN"/>
                              </w:rPr>
                            </w:pPr>
                            <w:r>
                              <w:rPr>
                                <w:rFonts w:hint="eastAsia"/>
                                <w:lang w:eastAsia="zh-CN"/>
                              </w:rPr>
                              <w:t xml:space="preserve">    float2 even = x[evenIdx];</w:t>
                            </w:r>
                          </w:p>
                          <w:p w14:paraId="0F8611B7">
                            <w:pPr>
                              <w:ind w:firstLine="480"/>
                              <w:rPr>
                                <w:rFonts w:hint="eastAsia"/>
                                <w:lang w:eastAsia="zh-CN"/>
                              </w:rPr>
                            </w:pPr>
                            <w:r>
                              <w:rPr>
                                <w:rFonts w:hint="eastAsia"/>
                                <w:lang w:eastAsia="zh-CN"/>
                              </w:rPr>
                              <w:t>float2 odd = x[oddIdx];</w:t>
                            </w:r>
                          </w:p>
                          <w:p w14:paraId="652054E3">
                            <w:pPr>
                              <w:ind w:firstLine="480"/>
                              <w:rPr>
                                <w:rFonts w:hint="eastAsia"/>
                                <w:lang w:eastAsia="zh-CN"/>
                              </w:rPr>
                            </w:pPr>
                            <w:r>
                              <w:rPr>
                                <w:rFonts w:hint="eastAsia"/>
                                <w:lang w:eastAsia="zh-CN"/>
                              </w:rPr>
                              <w:t>float2 W_k = pow(W, idx);</w:t>
                            </w:r>
                          </w:p>
                          <w:p w14:paraId="08365DA5">
                            <w:pPr>
                              <w:ind w:firstLine="480"/>
                              <w:rPr>
                                <w:rFonts w:hint="eastAsia"/>
                                <w:lang w:eastAsia="zh-CN"/>
                              </w:rPr>
                            </w:pPr>
                          </w:p>
                          <w:p w14:paraId="685EDFAA">
                            <w:pPr>
                              <w:rPr>
                                <w:rFonts w:hint="eastAsia"/>
                                <w:lang w:eastAsia="zh-CN"/>
                              </w:rPr>
                            </w:pPr>
                            <w:r>
                              <w:rPr>
                                <w:rFonts w:hint="eastAsia"/>
                                <w:lang w:eastAsia="zh-CN"/>
                              </w:rPr>
                              <w:t xml:space="preserve">    // 执行蝶形操作：加法与减法</w:t>
                            </w:r>
                          </w:p>
                          <w:p w14:paraId="16365F24">
                            <w:pPr>
                              <w:rPr>
                                <w:rFonts w:hint="eastAsia"/>
                                <w:lang w:eastAsia="zh-CN"/>
                              </w:rPr>
                            </w:pPr>
                            <w:r>
                              <w:rPr>
                                <w:rFonts w:hint="eastAsia"/>
                                <w:lang w:eastAsia="zh-CN"/>
                              </w:rPr>
                              <w:t xml:space="preserve">    x[evenIdx] = even + W_k * odd;</w:t>
                            </w:r>
                          </w:p>
                          <w:p w14:paraId="76140A4D">
                            <w:pPr>
                              <w:rPr>
                                <w:rFonts w:hint="eastAsia"/>
                                <w:lang w:eastAsia="zh-CN"/>
                              </w:rPr>
                            </w:pPr>
                            <w:r>
                              <w:rPr>
                                <w:rFonts w:hint="eastAsia"/>
                                <w:lang w:eastAsia="zh-CN"/>
                              </w:rPr>
                              <w:t xml:space="preserve">    x[oddIdx] = even - W_k * odd;</w:t>
                            </w:r>
                          </w:p>
                          <w:p w14:paraId="35B0DFB8">
                            <w:pPr>
                              <w:rPr>
                                <w:rFonts w:hint="eastAsia"/>
                                <w:lang w:eastAsia="zh-CN"/>
                              </w:rPr>
                            </w:pPr>
                            <w:r>
                              <w:rPr>
                                <w:rFonts w:hint="eastAsia"/>
                                <w:lang w:eastAsia="zh-CN"/>
                              </w:rPr>
                              <w:t xml:space="preserve">    fft_kernel(x, N, step * 2); // 递归处理下一层</w:t>
                            </w:r>
                          </w:p>
                          <w:p w14:paraId="5FCD4A0F">
                            <w:pPr>
                              <w:rPr>
                                <w:rFonts w:hint="eastAsia"/>
                                <w:lang w:eastAsia="zh-CN"/>
                              </w:rPr>
                            </w:pPr>
                            <w:r>
                              <w:rPr>
                                <w:rFonts w:hint="eastAsia"/>
                                <w:lang w:eastAsia="zh-CN"/>
                              </w:rPr>
                              <w:t>}</w:t>
                            </w:r>
                          </w:p>
                          <w:p w14:paraId="11F25E05">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5pt;margin-top:8.7pt;height:365.55pt;width:416.65pt;z-index:251661312;mso-width-relative:page;mso-height-relative:page;" fillcolor="#D9D9D9 [2732]" filled="t" stroked="t" coordsize="21600,21600" o:gfxdata="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XUOo8dYAAAAIAQAADwAAAAAAAAABACAAAAAiAAAAZHJzL2Rvd25yZXYu&#10;eG1sUEsBAhQAFAAAAAgAh07iQJnVza5vAgAA3AQAAA4AAAAAAAAAAQAgAAAAJQEAAGRycy9lMm9E&#10;b2MueG1sUEsFBgAAAAAGAAYAWQEAAAYGAAAAAA==&#10;">
                <v:fill on="t" focussize="0,0"/>
                <v:stroke weight="0.5pt" color="#000000 [3204]" joinstyle="round"/>
                <v:imagedata o:title=""/>
                <o:lock v:ext="edit" aspectratio="f"/>
                <v:textbox>
                  <w:txbxContent>
                    <w:p w14:paraId="5DD0DA32">
                      <w:pPr>
                        <w:rPr>
                          <w:rFonts w:hint="eastAsia"/>
                          <w:lang w:eastAsia="zh-CN"/>
                        </w:rPr>
                      </w:pPr>
                      <w:r>
                        <w:rPr>
                          <w:rFonts w:hint="eastAsia"/>
                          <w:lang w:eastAsia="zh-CN"/>
                        </w:rPr>
                        <w:t xml:space="preserve">__kernel fft_kernel(float2 *x, int N, int step) </w:t>
                      </w:r>
                    </w:p>
                    <w:p w14:paraId="1471C6CC">
                      <w:pPr>
                        <w:rPr>
                          <w:rFonts w:hint="eastAsia"/>
                          <w:lang w:eastAsia="zh-CN"/>
                        </w:rPr>
                      </w:pPr>
                      <w:r>
                        <w:rPr>
                          <w:rFonts w:hint="eastAsia"/>
                          <w:lang w:eastAsia="zh-CN"/>
                        </w:rPr>
                        <w:t>{</w:t>
                      </w:r>
                    </w:p>
                    <w:p w14:paraId="5617C0CB">
                      <w:pPr>
                        <w:ind w:firstLine="480"/>
                        <w:rPr>
                          <w:rFonts w:hint="eastAsia"/>
                          <w:lang w:eastAsia="zh-CN"/>
                        </w:rPr>
                      </w:pPr>
                      <w:r>
                        <w:rPr>
                          <w:rFonts w:hint="eastAsia"/>
                          <w:lang w:eastAsia="zh-CN"/>
                        </w:rPr>
                        <w:t>float2 W = expf(-2.0f * PI * I / N); // 旋转因子W_N</w:t>
                      </w:r>
                    </w:p>
                    <w:p w14:paraId="3D8F59A9">
                      <w:pPr>
                        <w:rPr>
                          <w:rFonts w:hint="eastAsia"/>
                          <w:lang w:eastAsia="zh-CN"/>
                        </w:rPr>
                      </w:pPr>
                      <w:r>
                        <w:rPr>
                          <w:rFonts w:hint="eastAsia"/>
                          <w:lang w:eastAsia="zh-CN"/>
                        </w:rPr>
                        <w:t xml:space="preserve">    if (step &gt;= N) return;</w:t>
                      </w:r>
                    </w:p>
                    <w:p w14:paraId="0F40C151">
                      <w:pPr>
                        <w:ind w:firstLine="480"/>
                        <w:rPr>
                          <w:rFonts w:hint="eastAsia"/>
                          <w:lang w:eastAsia="zh-CN"/>
                        </w:rPr>
                      </w:pPr>
                      <w:r>
                        <w:rPr>
                          <w:rFonts w:hint="eastAsia"/>
                          <w:lang w:eastAsia="zh-CN"/>
                        </w:rPr>
                        <w:t>int idx = get_global_id(0); // 获取线程ID</w:t>
                      </w:r>
                    </w:p>
                    <w:p w14:paraId="1386198D">
                      <w:pPr>
                        <w:ind w:firstLine="480"/>
                        <w:rPr>
                          <w:rFonts w:hint="eastAsia"/>
                          <w:lang w:eastAsia="zh-CN"/>
                        </w:rPr>
                      </w:pPr>
                    </w:p>
                    <w:p w14:paraId="57D9CD69">
                      <w:pPr>
                        <w:rPr>
                          <w:rFonts w:hint="eastAsia"/>
                          <w:lang w:eastAsia="zh-CN"/>
                        </w:rPr>
                      </w:pPr>
                      <w:r>
                        <w:rPr>
                          <w:rFonts w:hint="eastAsia"/>
                          <w:lang w:eastAsia="zh-CN"/>
                        </w:rPr>
                        <w:t xml:space="preserve">    // 计算当前蝶形单元的上下元素索引</w:t>
                      </w:r>
                    </w:p>
                    <w:p w14:paraId="219B345C">
                      <w:pPr>
                        <w:rPr>
                          <w:rFonts w:hint="eastAsia"/>
                          <w:lang w:eastAsia="zh-CN"/>
                        </w:rPr>
                      </w:pPr>
                      <w:r>
                        <w:rPr>
                          <w:rFonts w:hint="eastAsia"/>
                          <w:lang w:eastAsia="zh-CN"/>
                        </w:rPr>
                        <w:t xml:space="preserve">    int evenIdx = idx * 2 * step;</w:t>
                      </w:r>
                    </w:p>
                    <w:p w14:paraId="428F1D98">
                      <w:pPr>
                        <w:ind w:firstLine="480"/>
                        <w:rPr>
                          <w:rFonts w:hint="eastAsia"/>
                          <w:lang w:eastAsia="zh-CN"/>
                        </w:rPr>
                      </w:pPr>
                      <w:r>
                        <w:rPr>
                          <w:rFonts w:hint="eastAsia"/>
                          <w:lang w:eastAsia="zh-CN"/>
                        </w:rPr>
                        <w:t>int oddIdx = evenIdx + step;</w:t>
                      </w:r>
                    </w:p>
                    <w:p w14:paraId="51782211">
                      <w:pPr>
                        <w:ind w:firstLine="480"/>
                        <w:rPr>
                          <w:rFonts w:hint="eastAsia"/>
                          <w:lang w:eastAsia="zh-CN"/>
                        </w:rPr>
                      </w:pPr>
                    </w:p>
                    <w:p w14:paraId="58F23E1A">
                      <w:pPr>
                        <w:rPr>
                          <w:rFonts w:hint="eastAsia"/>
                          <w:lang w:eastAsia="zh-CN"/>
                        </w:rPr>
                      </w:pPr>
                      <w:r>
                        <w:rPr>
                          <w:rFonts w:hint="eastAsia"/>
                          <w:lang w:eastAsia="zh-CN"/>
                        </w:rPr>
                        <w:t xml:space="preserve">    // 计算蝶形计算：对偶数和奇数项进行加权组合</w:t>
                      </w:r>
                    </w:p>
                    <w:p w14:paraId="77E17F36">
                      <w:pPr>
                        <w:rPr>
                          <w:rFonts w:hint="eastAsia"/>
                          <w:lang w:eastAsia="zh-CN"/>
                        </w:rPr>
                      </w:pPr>
                      <w:r>
                        <w:rPr>
                          <w:rFonts w:hint="eastAsia"/>
                          <w:lang w:eastAsia="zh-CN"/>
                        </w:rPr>
                        <w:t xml:space="preserve">    float2 even = x[evenIdx];</w:t>
                      </w:r>
                    </w:p>
                    <w:p w14:paraId="0F8611B7">
                      <w:pPr>
                        <w:ind w:firstLine="480"/>
                        <w:rPr>
                          <w:rFonts w:hint="eastAsia"/>
                          <w:lang w:eastAsia="zh-CN"/>
                        </w:rPr>
                      </w:pPr>
                      <w:r>
                        <w:rPr>
                          <w:rFonts w:hint="eastAsia"/>
                          <w:lang w:eastAsia="zh-CN"/>
                        </w:rPr>
                        <w:t>float2 odd = x[oddIdx];</w:t>
                      </w:r>
                    </w:p>
                    <w:p w14:paraId="652054E3">
                      <w:pPr>
                        <w:ind w:firstLine="480"/>
                        <w:rPr>
                          <w:rFonts w:hint="eastAsia"/>
                          <w:lang w:eastAsia="zh-CN"/>
                        </w:rPr>
                      </w:pPr>
                      <w:r>
                        <w:rPr>
                          <w:rFonts w:hint="eastAsia"/>
                          <w:lang w:eastAsia="zh-CN"/>
                        </w:rPr>
                        <w:t>float2 W_k = pow(W, idx);</w:t>
                      </w:r>
                    </w:p>
                    <w:p w14:paraId="08365DA5">
                      <w:pPr>
                        <w:ind w:firstLine="480"/>
                        <w:rPr>
                          <w:rFonts w:hint="eastAsia"/>
                          <w:lang w:eastAsia="zh-CN"/>
                        </w:rPr>
                      </w:pPr>
                    </w:p>
                    <w:p w14:paraId="685EDFAA">
                      <w:pPr>
                        <w:rPr>
                          <w:rFonts w:hint="eastAsia"/>
                          <w:lang w:eastAsia="zh-CN"/>
                        </w:rPr>
                      </w:pPr>
                      <w:r>
                        <w:rPr>
                          <w:rFonts w:hint="eastAsia"/>
                          <w:lang w:eastAsia="zh-CN"/>
                        </w:rPr>
                        <w:t xml:space="preserve">    // 执行蝶形操作：加法与减法</w:t>
                      </w:r>
                    </w:p>
                    <w:p w14:paraId="16365F24">
                      <w:pPr>
                        <w:rPr>
                          <w:rFonts w:hint="eastAsia"/>
                          <w:lang w:eastAsia="zh-CN"/>
                        </w:rPr>
                      </w:pPr>
                      <w:r>
                        <w:rPr>
                          <w:rFonts w:hint="eastAsia"/>
                          <w:lang w:eastAsia="zh-CN"/>
                        </w:rPr>
                        <w:t xml:space="preserve">    x[evenIdx] = even + W_k * odd;</w:t>
                      </w:r>
                    </w:p>
                    <w:p w14:paraId="76140A4D">
                      <w:pPr>
                        <w:rPr>
                          <w:rFonts w:hint="eastAsia"/>
                          <w:lang w:eastAsia="zh-CN"/>
                        </w:rPr>
                      </w:pPr>
                      <w:r>
                        <w:rPr>
                          <w:rFonts w:hint="eastAsia"/>
                          <w:lang w:eastAsia="zh-CN"/>
                        </w:rPr>
                        <w:t xml:space="preserve">    x[oddIdx] = even - W_k * odd;</w:t>
                      </w:r>
                    </w:p>
                    <w:p w14:paraId="35B0DFB8">
                      <w:pPr>
                        <w:rPr>
                          <w:rFonts w:hint="eastAsia"/>
                          <w:lang w:eastAsia="zh-CN"/>
                        </w:rPr>
                      </w:pPr>
                      <w:r>
                        <w:rPr>
                          <w:rFonts w:hint="eastAsia"/>
                          <w:lang w:eastAsia="zh-CN"/>
                        </w:rPr>
                        <w:t xml:space="preserve">    fft_kernel(x, N, step * 2); // 递归处理下一层</w:t>
                      </w:r>
                    </w:p>
                    <w:p w14:paraId="5FCD4A0F">
                      <w:pPr>
                        <w:rPr>
                          <w:rFonts w:hint="eastAsia"/>
                          <w:lang w:eastAsia="zh-CN"/>
                        </w:rPr>
                      </w:pPr>
                      <w:r>
                        <w:rPr>
                          <w:rFonts w:hint="eastAsia"/>
                          <w:lang w:eastAsia="zh-CN"/>
                        </w:rPr>
                        <w:t>}</w:t>
                      </w:r>
                    </w:p>
                    <w:p w14:paraId="11F25E05">
                      <w:pPr>
                        <w:rPr>
                          <w:rFonts w:hint="eastAsia"/>
                          <w:lang w:eastAsia="zh-CN"/>
                        </w:rPr>
                      </w:pPr>
                    </w:p>
                  </w:txbxContent>
                </v:textbox>
              </v:shape>
            </w:pict>
          </mc:Fallback>
        </mc:AlternateContent>
      </w:r>
    </w:p>
    <w:p w14:paraId="14C9101B">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329756BA">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10F73533">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1C4D8567">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173988C7">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4B0B9904">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6B4295EE">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5145BCEF">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60D38124">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7D4B77F7">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103519D9">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279C5F7A">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64D4B2A5">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37D82B4C">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6F964C8A">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7D357F2F">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47DCA438">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72941446">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069E10AD">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467FB6A8">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17D52B62">
      <w:pPr>
        <w:pageBreakBefore w:val="0"/>
        <w:kinsoku/>
        <w:topLinePunct w:val="0"/>
        <w:autoSpaceDE w:val="0"/>
        <w:autoSpaceDN w:val="0"/>
        <w:bidi w:val="0"/>
        <w:adjustRightInd w:val="0"/>
        <w:snapToGrid w:val="0"/>
        <w:textAlignment w:val="baseline"/>
        <w:rPr>
          <w:rFonts w:hint="default"/>
          <w:lang w:val="en-US" w:eastAsia="zh-CN"/>
        </w:rPr>
      </w:pPr>
    </w:p>
    <w:p w14:paraId="1538EE38">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图2.5 FFT伪代码</w:t>
      </w:r>
    </w:p>
    <w:p w14:paraId="0A844A14">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图2.5</w:t>
      </w:r>
      <w:r>
        <w:t>所展示的伪代码实现了基于Cooley-Tukey基2算法的快速傅里叶变换内核。该内核通过递归的方式高效地将输入的时域数据转换为频域数据，并利用并行计算平台的计算能力以加速这一过程。算法通过分治策略将一个长度为</w:t>
      </w:r>
      <w:r>
        <w:rPr>
          <w:rFonts w:hint="eastAsia"/>
          <w:i/>
          <w:iCs/>
          <w:lang w:val="en-US" w:eastAsia="zh-CN"/>
        </w:rPr>
        <w:t>N</w:t>
      </w:r>
      <w:r>
        <w:t>的傅里叶变换问题递归地拆分为更小的子问题，每个子问题的计算由多个独立线程并行处理。</w:t>
      </w:r>
    </w:p>
    <w:p w14:paraId="6BFA9EF4">
      <w:pPr>
        <w:pageBreakBefore w:val="0"/>
        <w:numPr>
          <w:ilvl w:val="0"/>
          <w:numId w:val="0"/>
        </w:numPr>
        <w:kinsoku/>
        <w:topLinePunct w:val="0"/>
        <w:autoSpaceDE w:val="0"/>
        <w:autoSpaceDN w:val="0"/>
        <w:bidi w:val="0"/>
        <w:adjustRightInd w:val="0"/>
        <w:snapToGrid w:val="0"/>
        <w:ind w:left="0" w:leftChars="0" w:firstLine="0" w:firstLineChars="0"/>
        <w:textAlignment w:val="baseline"/>
        <w:rPr>
          <w:rFonts w:hint="eastAsia"/>
          <w:b/>
          <w:bCs/>
          <w:lang w:val="en-US" w:eastAsia="zh-CN"/>
        </w:rPr>
      </w:pPr>
      <w:r>
        <w:rPr>
          <w:rFonts w:hint="eastAsia" w:cs="Times New Roman"/>
          <w:b/>
          <w:bCs/>
          <w:snapToGrid w:val="0"/>
          <w:color w:val="000000"/>
          <w:sz w:val="24"/>
          <w:szCs w:val="21"/>
          <w:lang w:val="en-US" w:eastAsia="zh-CN" w:bidi="ar-SA"/>
        </w:rPr>
        <w:t>2.1.2.</w:t>
      </w:r>
      <w:r>
        <w:rPr>
          <w:rFonts w:hint="eastAsia" w:ascii="Times New Roman" w:hAnsi="Times New Roman" w:eastAsia="宋体" w:cs="Times New Roman"/>
          <w:b/>
          <w:bCs/>
          <w:snapToGrid w:val="0"/>
          <w:color w:val="000000"/>
          <w:sz w:val="24"/>
          <w:szCs w:val="21"/>
          <w:lang w:val="en-US" w:eastAsia="zh-CN" w:bidi="ar-SA"/>
        </w:rPr>
        <w:t>2.</w:t>
      </w:r>
      <w:r>
        <w:rPr>
          <w:rFonts w:hint="eastAsia"/>
          <w:b/>
          <w:bCs/>
          <w:lang w:val="en-US" w:eastAsia="zh-CN"/>
        </w:rPr>
        <w:t>矩阵求逆</w:t>
      </w:r>
    </w:p>
    <w:p w14:paraId="69C1595A">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矩阵求逆是数值线性代数领域一个基础而又关键的问题，广泛应用于科学计算、工程模拟、信号处理等众多领域。较为传统的方法有如克莱默法则直接求解形如</w:t>
      </w:r>
      <w:r>
        <w:rPr>
          <w:rFonts w:hint="eastAsia"/>
          <w:position w:val="-4"/>
          <w:lang w:val="en-US" w:eastAsia="zh-CN"/>
        </w:rPr>
        <w:object>
          <v:shape id="_x0000_i1081" o:spt="75" type="#_x0000_t75" style="height:13pt;width:39pt;" o:ole="t" filled="f" o:preferrelative="t" stroked="f" coordsize="21600,21600">
            <v:path/>
            <v:fill on="f" focussize="0,0"/>
            <v:stroke on="f"/>
            <v:imagedata r:id="rId135" o:title=""/>
            <o:lock v:ext="edit" aspectratio="t"/>
            <w10:wrap type="none"/>
            <w10:anchorlock/>
          </v:shape>
          <o:OLEObject Type="Embed" ProgID="DSEquations" ShapeID="_x0000_i1081" DrawAspect="Content" ObjectID="_1468075781" r:id="rId134">
            <o:LockedField>false</o:LockedField>
          </o:OLEObject>
        </w:object>
      </w:r>
      <w:r>
        <w:rPr>
          <w:rFonts w:hint="eastAsia"/>
          <w:lang w:val="en-US" w:eastAsia="zh-CN"/>
        </w:rPr>
        <w:t>的矩阵方程，计算成本极高；高斯-约旦法通过一系列初等行变换将原矩阵化为单位矩阵，并同步变换单位矩阵得到逆矩阵，但其间存在串行依赖，难以使用GPU进行加速；也有如雅可比迭代法，其稳定性和并行性程度高，容易使用GPU加速，但总体计算量仍较大，且不适用于稀疏矩阵，但在本文后续需处理的MVDR算法中，协方差矩阵普遍为稠密矩阵，因此也不适用。</w:t>
      </w:r>
    </w:p>
    <w:p w14:paraId="39ADBA4F">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LU分解是一种兼顾稳定性和性能的矩阵求逆方法，通过将一个非奇异方阵A分解为一个下三角矩阵L和上三角矩阵U，使得</w:t>
      </w:r>
      <w:r>
        <w:rPr>
          <w:rFonts w:hint="eastAsia"/>
          <w:position w:val="-6"/>
          <w:lang w:val="en-US" w:eastAsia="zh-CN"/>
        </w:rPr>
        <w:object>
          <v:shape id="_x0000_i1082" o:spt="75" type="#_x0000_t75" style="height:13.95pt;width:41pt;" o:ole="t" filled="f" o:preferrelative="t" stroked="f" coordsize="21600,21600">
            <v:path/>
            <v:fill on="f" focussize="0,0"/>
            <v:stroke on="f"/>
            <v:imagedata r:id="rId137" o:title=""/>
            <o:lock v:ext="edit" aspectratio="t"/>
            <w10:wrap type="none"/>
            <w10:anchorlock/>
          </v:shape>
          <o:OLEObject Type="Embed" ProgID="DSEquations" ShapeID="_x0000_i1082" DrawAspect="Content" ObjectID="_1468075782" r:id="rId136">
            <o:LockedField>false</o:LockedField>
          </o:OLEObject>
        </w:object>
      </w:r>
      <w:r>
        <w:rPr>
          <w:rFonts w:hint="eastAsia"/>
          <w:lang w:val="en-US" w:eastAsia="zh-CN"/>
        </w:rPr>
        <w:t>，则此时矩阵方程可重写为</w:t>
      </w:r>
    </w:p>
    <w:p w14:paraId="1C96EB46">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6"/>
          <w:lang w:val="en-US" w:eastAsia="zh-CN"/>
        </w:rPr>
        <w:object>
          <v:shape id="_x0000_i1083" o:spt="75" type="#_x0000_t75" style="height:13.95pt;width:47pt;" o:ole="t" filled="f" o:preferrelative="t" stroked="f" coordsize="21600,21600">
            <v:path/>
            <v:fill on="f" focussize="0,0"/>
            <v:stroke on="f"/>
            <v:imagedata r:id="rId139" o:title=""/>
            <o:lock v:ext="edit" aspectratio="t"/>
            <w10:wrap type="none"/>
            <w10:anchorlock/>
          </v:shape>
          <o:OLEObject Type="Embed" ProgID="DSEquations" ShapeID="_x0000_i1083" DrawAspect="Content" ObjectID="_1468075783" r:id="rId138">
            <o:LockedField>false</o:LockedField>
          </o:OLEObject>
        </w:object>
      </w:r>
      <w:r>
        <w:rPr>
          <w:rFonts w:hint="eastAsia"/>
          <w:position w:val="-6"/>
          <w:lang w:val="en-US" w:eastAsia="zh-CN"/>
        </w:rPr>
        <w:t xml:space="preserve">                         </w:t>
      </w:r>
      <w:r>
        <w:rPr>
          <w:rFonts w:hint="eastAsia"/>
          <w:lang w:val="en-US" w:eastAsia="zh-CN"/>
        </w:rPr>
        <w:t xml:space="preserve"> (2.7)</w:t>
      </w:r>
    </w:p>
    <w:p w14:paraId="17A9654F">
      <w:pPr>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先引入中间变量</w:t>
      </w:r>
      <w:r>
        <w:rPr>
          <w:rFonts w:hint="eastAsia"/>
          <w:position w:val="-4"/>
          <w:lang w:val="en-US" w:eastAsia="zh-CN"/>
        </w:rPr>
        <w:object>
          <v:shape id="_x0000_i1084" o:spt="75" type="#_x0000_t75" style="height:13pt;width:11pt;" o:ole="t" filled="f" o:preferrelative="t" stroked="f" coordsize="21600,21600">
            <v:path/>
            <v:fill on="f" focussize="0,0"/>
            <v:stroke on="f"/>
            <v:imagedata r:id="rId141" o:title=""/>
            <o:lock v:ext="edit" aspectratio="t"/>
            <w10:wrap type="none"/>
            <w10:anchorlock/>
          </v:shape>
          <o:OLEObject Type="Embed" ProgID="DSEquations" ShapeID="_x0000_i1084" DrawAspect="Content" ObjectID="_1468075784" r:id="rId140">
            <o:LockedField>false</o:LockedField>
          </o:OLEObject>
        </w:object>
      </w:r>
      <w:r>
        <w:rPr>
          <w:rFonts w:hint="eastAsia"/>
          <w:lang w:val="en-US" w:eastAsia="zh-CN"/>
        </w:rPr>
        <w:t>，解</w:t>
      </w:r>
    </w:p>
    <w:p w14:paraId="38C35002">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4"/>
          <w:lang w:val="en-US" w:eastAsia="zh-CN"/>
        </w:rPr>
        <w:object>
          <v:shape id="_x0000_i1085" o:spt="75" type="#_x0000_t75" style="height:13pt;width:37pt;" o:ole="t" filled="f" o:preferrelative="t" stroked="f" coordsize="21600,21600">
            <v:path/>
            <v:fill on="f" focussize="0,0"/>
            <v:stroke on="f"/>
            <v:imagedata r:id="rId143" o:title=""/>
            <o:lock v:ext="edit" aspectratio="t"/>
            <w10:wrap type="none"/>
            <w10:anchorlock/>
          </v:shape>
          <o:OLEObject Type="Embed" ProgID="DSEquations" ShapeID="_x0000_i1085" DrawAspect="Content" ObjectID="_1468075785" r:id="rId142">
            <o:LockedField>false</o:LockedField>
          </o:OLEObject>
        </w:object>
      </w:r>
      <w:r>
        <w:rPr>
          <w:rFonts w:hint="eastAsia"/>
          <w:lang w:val="en-US" w:eastAsia="zh-CN"/>
        </w:rPr>
        <w:t xml:space="preserve">                           (2.8)</w:t>
      </w:r>
    </w:p>
    <w:p w14:paraId="7734F1D7">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此式等价于直接对L求逆，但其此时为下三角矩阵，可以极为方便地通过列并行进行求解。</w:t>
      </w:r>
    </w:p>
    <w:p w14:paraId="1A8AFB33">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则原式变为</w:t>
      </w:r>
    </w:p>
    <w:p w14:paraId="23624645">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6"/>
          <w:lang w:val="en-US" w:eastAsia="zh-CN"/>
        </w:rPr>
        <w:object>
          <v:shape id="_x0000_i1086" o:spt="75" type="#_x0000_t75" style="height:16pt;width:66pt;" o:ole="t" filled="f" o:preferrelative="t" stroked="f" coordsize="21600,21600">
            <v:path/>
            <v:fill on="f" focussize="0,0"/>
            <v:stroke on="f"/>
            <v:imagedata r:id="rId145" o:title=""/>
            <o:lock v:ext="edit" aspectratio="t"/>
            <w10:wrap type="none"/>
            <w10:anchorlock/>
          </v:shape>
          <o:OLEObject Type="Embed" ProgID="DSEquations" ShapeID="_x0000_i1086" DrawAspect="Content" ObjectID="_1468075786" r:id="rId144">
            <o:LockedField>false</o:LockedField>
          </o:OLEObject>
        </w:object>
      </w:r>
      <w:r>
        <w:rPr>
          <w:rFonts w:hint="eastAsia"/>
          <w:position w:val="-6"/>
          <w:lang w:val="en-US" w:eastAsia="zh-CN"/>
        </w:rPr>
        <w:t xml:space="preserve">                        </w:t>
      </w:r>
      <w:r>
        <w:rPr>
          <w:rFonts w:hint="eastAsia"/>
          <w:lang w:val="en-US" w:eastAsia="zh-CN"/>
        </w:rPr>
        <w:t xml:space="preserve"> (2.9)</w:t>
      </w:r>
    </w:p>
    <w:p w14:paraId="2890011F">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采用同样的方法求解便可得到最终的</w:t>
      </w:r>
      <w:r>
        <w:rPr>
          <w:rFonts w:hint="eastAsia"/>
          <w:position w:val="-4"/>
          <w:lang w:val="en-US" w:eastAsia="zh-CN"/>
        </w:rPr>
        <w:object>
          <v:shape id="_x0000_i1087" o:spt="75" type="#_x0000_t75" style="height:13pt;width:13.95pt;" o:ole="t" filled="f" o:preferrelative="t" stroked="f" coordsize="21600,21600">
            <v:path/>
            <v:fill on="f" focussize="0,0"/>
            <v:stroke on="f"/>
            <v:imagedata r:id="rId147" o:title=""/>
            <o:lock v:ext="edit" aspectratio="t"/>
            <w10:wrap type="none"/>
            <w10:anchorlock/>
          </v:shape>
          <o:OLEObject Type="Embed" ProgID="DSEquations" ShapeID="_x0000_i1087" DrawAspect="Content" ObjectID="_1468075787" r:id="rId146">
            <o:LockedField>false</o:LockedField>
          </o:OLEObject>
        </w:object>
      </w:r>
      <w:r>
        <w:rPr>
          <w:rFonts w:hint="eastAsia"/>
          <w:lang w:val="en-US" w:eastAsia="zh-CN"/>
        </w:rPr>
        <w:t>矩阵，即</w:t>
      </w:r>
      <w:r>
        <w:rPr>
          <w:rFonts w:hint="eastAsia"/>
          <w:position w:val="-4"/>
          <w:lang w:val="en-US" w:eastAsia="zh-CN"/>
        </w:rPr>
        <w:object>
          <v:shape id="_x0000_i1088" o:spt="75" type="#_x0000_t75" style="height:15pt;width:41pt;" o:ole="t" filled="f" o:preferrelative="t" stroked="f" coordsize="21600,21600">
            <v:path/>
            <v:fill on="f" focussize="0,0"/>
            <v:stroke on="f"/>
            <v:imagedata r:id="rId149" o:title=""/>
            <o:lock v:ext="edit" aspectratio="t"/>
            <w10:wrap type="none"/>
            <w10:anchorlock/>
          </v:shape>
          <o:OLEObject Type="Embed" ProgID="DSEquations" ShapeID="_x0000_i1088" DrawAspect="Content" ObjectID="_1468075788" r:id="rId148">
            <o:LockedField>false</o:LockedField>
          </o:OLEObject>
        </w:object>
      </w:r>
      <w:r>
        <w:rPr>
          <w:rFonts w:hint="eastAsia"/>
          <w:lang w:val="en-US" w:eastAsia="zh-CN"/>
        </w:rPr>
        <w:t xml:space="preserve"> </w:t>
      </w:r>
    </w:p>
    <w:p w14:paraId="328F6343">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mc:AlternateContent>
          <mc:Choice Requires="wps">
            <w:drawing>
              <wp:anchor distT="0" distB="0" distL="114300" distR="114300" simplePos="0" relativeHeight="251662336" behindDoc="0" locked="0" layoutInCell="1" allowOverlap="1">
                <wp:simplePos x="0" y="0"/>
                <wp:positionH relativeFrom="column">
                  <wp:posOffset>13970</wp:posOffset>
                </wp:positionH>
                <wp:positionV relativeFrom="paragraph">
                  <wp:posOffset>76200</wp:posOffset>
                </wp:positionV>
                <wp:extent cx="5269865" cy="3829685"/>
                <wp:effectExtent l="4445" t="4445" r="15240" b="8890"/>
                <wp:wrapNone/>
                <wp:docPr id="14" name="文本框 14"/>
                <wp:cNvGraphicFramePr/>
                <a:graphic xmlns:a="http://schemas.openxmlformats.org/drawingml/2006/main">
                  <a:graphicData uri="http://schemas.microsoft.com/office/word/2010/wordprocessingShape">
                    <wps:wsp>
                      <wps:cNvSpPr txBox="1"/>
                      <wps:spPr>
                        <a:xfrm>
                          <a:off x="0" y="0"/>
                          <a:ext cx="5269865" cy="3829685"/>
                        </a:xfrm>
                        <a:prstGeom prst="rect">
                          <a:avLst/>
                        </a:prstGeom>
                        <a:solidFill>
                          <a:schemeClr val="bg1">
                            <a:lumMod val="8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6B0DC8">
                            <w:pPr>
                              <w:rPr>
                                <w:rFonts w:hint="eastAsia"/>
                                <w:lang w:eastAsia="zh-CN"/>
                              </w:rPr>
                            </w:pPr>
                            <w:r>
                              <w:rPr>
                                <w:rFonts w:hint="eastAsia"/>
                                <w:lang w:eastAsia="zh-CN"/>
                              </w:rPr>
                              <w:t>__kernel void forward_substitution(</w:t>
                            </w:r>
                          </w:p>
                          <w:p w14:paraId="59C2C05D">
                            <w:pPr>
                              <w:ind w:firstLine="480"/>
                              <w:rPr>
                                <w:rFonts w:hint="eastAsia"/>
                                <w:lang w:eastAsia="zh-CN"/>
                              </w:rPr>
                            </w:pPr>
                            <w:r>
                              <w:rPr>
                                <w:rFonts w:hint="eastAsia"/>
                                <w:lang w:eastAsia="zh-CN"/>
                              </w:rPr>
                              <w:t xml:space="preserve">__global const float* L,    </w:t>
                            </w:r>
                          </w:p>
                          <w:p w14:paraId="65A892A3">
                            <w:pPr>
                              <w:ind w:firstLine="480"/>
                              <w:rPr>
                                <w:rFonts w:hint="eastAsia"/>
                                <w:lang w:eastAsia="zh-CN"/>
                              </w:rPr>
                            </w:pPr>
                            <w:r>
                              <w:rPr>
                                <w:rFonts w:hint="eastAsia"/>
                                <w:lang w:eastAsia="zh-CN"/>
                              </w:rPr>
                              <w:t xml:space="preserve">__global const float* b,   </w:t>
                            </w:r>
                          </w:p>
                          <w:p w14:paraId="4A838158">
                            <w:pPr>
                              <w:ind w:firstLine="480"/>
                              <w:rPr>
                                <w:rFonts w:hint="eastAsia"/>
                                <w:lang w:eastAsia="zh-CN"/>
                              </w:rPr>
                            </w:pPr>
                            <w:r>
                              <w:rPr>
                                <w:rFonts w:hint="eastAsia"/>
                                <w:lang w:eastAsia="zh-CN"/>
                              </w:rPr>
                              <w:t xml:space="preserve"> __global float* y,          </w:t>
                            </w:r>
                          </w:p>
                          <w:p w14:paraId="103370F7">
                            <w:pPr>
                              <w:ind w:firstLine="480"/>
                              <w:rPr>
                                <w:rFonts w:hint="eastAsia"/>
                                <w:lang w:eastAsia="zh-CN"/>
                              </w:rPr>
                            </w:pPr>
                            <w:r>
                              <w:rPr>
                                <w:rFonts w:hint="eastAsia"/>
                                <w:lang w:eastAsia="zh-CN"/>
                              </w:rPr>
                              <w:t xml:space="preserve">const int n ) </w:t>
                            </w:r>
                          </w:p>
                          <w:p w14:paraId="1464C595">
                            <w:pPr>
                              <w:rPr>
                                <w:rFonts w:hint="eastAsia"/>
                                <w:lang w:eastAsia="zh-CN"/>
                              </w:rPr>
                            </w:pPr>
                            <w:r>
                              <w:rPr>
                                <w:rFonts w:hint="eastAsia"/>
                                <w:lang w:eastAsia="zh-CN"/>
                              </w:rPr>
                              <w:t>{</w:t>
                            </w:r>
                          </w:p>
                          <w:p w14:paraId="75B91FA9">
                            <w:pPr>
                              <w:ind w:firstLine="480"/>
                              <w:rPr>
                                <w:rFonts w:hint="eastAsia"/>
                                <w:lang w:eastAsia="zh-CN"/>
                              </w:rPr>
                            </w:pPr>
                            <w:r>
                              <w:rPr>
                                <w:rFonts w:hint="eastAsia"/>
                                <w:lang w:eastAsia="zh-CN"/>
                              </w:rPr>
                              <w:t xml:space="preserve">int i = get_global_id(0);      </w:t>
                            </w:r>
                          </w:p>
                          <w:p w14:paraId="1183D20E">
                            <w:pPr>
                              <w:ind w:firstLine="480"/>
                              <w:rPr>
                                <w:rFonts w:hint="eastAsia"/>
                                <w:lang w:eastAsia="zh-CN"/>
                              </w:rPr>
                            </w:pPr>
                            <w:r>
                              <w:rPr>
                                <w:rFonts w:hint="eastAsia"/>
                                <w:lang w:eastAsia="zh-CN"/>
                              </w:rPr>
                              <w:t xml:space="preserve">if (i &lt; n) </w:t>
                            </w:r>
                          </w:p>
                          <w:p w14:paraId="49400967">
                            <w:pPr>
                              <w:ind w:firstLine="480"/>
                              <w:rPr>
                                <w:rFonts w:hint="eastAsia"/>
                                <w:lang w:eastAsia="zh-CN"/>
                              </w:rPr>
                            </w:pPr>
                            <w:r>
                              <w:rPr>
                                <w:rFonts w:hint="eastAsia"/>
                                <w:lang w:eastAsia="zh-CN"/>
                              </w:rPr>
                              <w:t>{</w:t>
                            </w:r>
                          </w:p>
                          <w:p w14:paraId="07651194">
                            <w:pPr>
                              <w:rPr>
                                <w:rFonts w:hint="eastAsia"/>
                                <w:lang w:eastAsia="zh-CN"/>
                              </w:rPr>
                            </w:pPr>
                            <w:r>
                              <w:rPr>
                                <w:rFonts w:hint="eastAsia"/>
                                <w:lang w:eastAsia="zh-CN"/>
                              </w:rPr>
                              <w:t xml:space="preserve">        float sum = b[i];  // 初始化 y[i] 为 b[i]</w:t>
                            </w:r>
                          </w:p>
                          <w:p w14:paraId="401B706E">
                            <w:pPr>
                              <w:rPr>
                                <w:rFonts w:hint="eastAsia"/>
                                <w:lang w:eastAsia="zh-CN"/>
                              </w:rPr>
                            </w:pPr>
                            <w:r>
                              <w:rPr>
                                <w:rFonts w:hint="eastAsia"/>
                                <w:lang w:eastAsia="zh-CN"/>
                              </w:rPr>
                              <w:t xml:space="preserve">        for (int j = 0; j &lt; i; j++)</w:t>
                            </w:r>
                          </w:p>
                          <w:p w14:paraId="0AC1EE3A">
                            <w:pPr>
                              <w:rPr>
                                <w:rFonts w:hint="eastAsia"/>
                                <w:lang w:eastAsia="zh-CN"/>
                              </w:rPr>
                            </w:pPr>
                            <w:r>
                              <w:rPr>
                                <w:rFonts w:hint="eastAsia"/>
                                <w:lang w:eastAsia="zh-CN"/>
                              </w:rPr>
                              <w:t xml:space="preserve"> </w:t>
                            </w:r>
                            <w:r>
                              <w:rPr>
                                <w:rFonts w:hint="eastAsia"/>
                                <w:lang w:val="en-US" w:eastAsia="zh-CN"/>
                              </w:rPr>
                              <w:t xml:space="preserve">       </w:t>
                            </w:r>
                            <w:r>
                              <w:rPr>
                                <w:rFonts w:hint="eastAsia"/>
                                <w:lang w:eastAsia="zh-CN"/>
                              </w:rPr>
                              <w:t>{</w:t>
                            </w:r>
                          </w:p>
                          <w:p w14:paraId="45BF2A74">
                            <w:pPr>
                              <w:rPr>
                                <w:rFonts w:hint="eastAsia"/>
                                <w:lang w:eastAsia="zh-CN"/>
                              </w:rPr>
                            </w:pPr>
                            <w:r>
                              <w:rPr>
                                <w:rFonts w:hint="eastAsia"/>
                                <w:lang w:eastAsia="zh-CN"/>
                              </w:rPr>
                              <w:t xml:space="preserve">            sum -= L[i * n + j] * y[j];</w:t>
                            </w:r>
                          </w:p>
                          <w:p w14:paraId="1BD13DAD">
                            <w:pPr>
                              <w:rPr>
                                <w:rFonts w:hint="eastAsia"/>
                                <w:lang w:eastAsia="zh-CN"/>
                              </w:rPr>
                            </w:pPr>
                            <w:r>
                              <w:rPr>
                                <w:rFonts w:hint="eastAsia"/>
                                <w:lang w:eastAsia="zh-CN"/>
                              </w:rPr>
                              <w:t xml:space="preserve">        }</w:t>
                            </w:r>
                          </w:p>
                          <w:p w14:paraId="478E0115">
                            <w:pPr>
                              <w:rPr>
                                <w:rFonts w:hint="eastAsia"/>
                                <w:lang w:eastAsia="zh-CN"/>
                              </w:rPr>
                            </w:pPr>
                            <w:r>
                              <w:rPr>
                                <w:rFonts w:hint="eastAsia"/>
                                <w:lang w:eastAsia="zh-CN"/>
                              </w:rPr>
                              <w:t xml:space="preserve">        y[i] = sum;</w:t>
                            </w:r>
                          </w:p>
                          <w:p w14:paraId="74E98B8A">
                            <w:pPr>
                              <w:rPr>
                                <w:rFonts w:hint="eastAsia"/>
                                <w:lang w:eastAsia="zh-CN"/>
                              </w:rPr>
                            </w:pPr>
                            <w:r>
                              <w:rPr>
                                <w:rFonts w:hint="eastAsia"/>
                                <w:lang w:eastAsia="zh-CN"/>
                              </w:rPr>
                              <w:t xml:space="preserve">    }</w:t>
                            </w:r>
                          </w:p>
                          <w:p w14:paraId="43CFA917">
                            <w:pPr>
                              <w:rPr>
                                <w:rFonts w:hint="eastAsia"/>
                                <w:lang w:eastAsia="zh-CN"/>
                              </w:rPr>
                            </w:pPr>
                            <w:r>
                              <w:rPr>
                                <w:rFonts w:hint="eastAsia"/>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pt;margin-top:6pt;height:301.55pt;width:414.95pt;z-index:251662336;mso-width-relative:page;mso-height-relative:page;" fillcolor="#D9D9D9 [2732]" filled="t" stroked="t" coordsize="21600,21600" o:gfxdata="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271W9UAAAAIAQAADwAAAAAAAAABACAAAAAiAAAAZHJzL2Rvd25yZXYu&#10;eG1sUEsBAhQAFAAAAAgAh07iQF5dPOVwAgAA3AQAAA4AAAAAAAAAAQAgAAAAJAEAAGRycy9lMm9E&#10;b2MueG1sUEsFBgAAAAAGAAYAWQEAAAYGAAAAAA==&#10;">
                <v:fill on="t" focussize="0,0"/>
                <v:stroke weight="0.5pt" color="#000000 [3204]" joinstyle="round"/>
                <v:imagedata o:title=""/>
                <o:lock v:ext="edit" aspectratio="f"/>
                <v:textbox>
                  <w:txbxContent>
                    <w:p w14:paraId="5C6B0DC8">
                      <w:pPr>
                        <w:rPr>
                          <w:rFonts w:hint="eastAsia"/>
                          <w:lang w:eastAsia="zh-CN"/>
                        </w:rPr>
                      </w:pPr>
                      <w:r>
                        <w:rPr>
                          <w:rFonts w:hint="eastAsia"/>
                          <w:lang w:eastAsia="zh-CN"/>
                        </w:rPr>
                        <w:t>__kernel void forward_substitution(</w:t>
                      </w:r>
                    </w:p>
                    <w:p w14:paraId="59C2C05D">
                      <w:pPr>
                        <w:ind w:firstLine="480"/>
                        <w:rPr>
                          <w:rFonts w:hint="eastAsia"/>
                          <w:lang w:eastAsia="zh-CN"/>
                        </w:rPr>
                      </w:pPr>
                      <w:r>
                        <w:rPr>
                          <w:rFonts w:hint="eastAsia"/>
                          <w:lang w:eastAsia="zh-CN"/>
                        </w:rPr>
                        <w:t xml:space="preserve">__global const float* L,    </w:t>
                      </w:r>
                    </w:p>
                    <w:p w14:paraId="65A892A3">
                      <w:pPr>
                        <w:ind w:firstLine="480"/>
                        <w:rPr>
                          <w:rFonts w:hint="eastAsia"/>
                          <w:lang w:eastAsia="zh-CN"/>
                        </w:rPr>
                      </w:pPr>
                      <w:r>
                        <w:rPr>
                          <w:rFonts w:hint="eastAsia"/>
                          <w:lang w:eastAsia="zh-CN"/>
                        </w:rPr>
                        <w:t xml:space="preserve">__global const float* b,   </w:t>
                      </w:r>
                    </w:p>
                    <w:p w14:paraId="4A838158">
                      <w:pPr>
                        <w:ind w:firstLine="480"/>
                        <w:rPr>
                          <w:rFonts w:hint="eastAsia"/>
                          <w:lang w:eastAsia="zh-CN"/>
                        </w:rPr>
                      </w:pPr>
                      <w:r>
                        <w:rPr>
                          <w:rFonts w:hint="eastAsia"/>
                          <w:lang w:eastAsia="zh-CN"/>
                        </w:rPr>
                        <w:t xml:space="preserve"> __global float* y,          </w:t>
                      </w:r>
                    </w:p>
                    <w:p w14:paraId="103370F7">
                      <w:pPr>
                        <w:ind w:firstLine="480"/>
                        <w:rPr>
                          <w:rFonts w:hint="eastAsia"/>
                          <w:lang w:eastAsia="zh-CN"/>
                        </w:rPr>
                      </w:pPr>
                      <w:r>
                        <w:rPr>
                          <w:rFonts w:hint="eastAsia"/>
                          <w:lang w:eastAsia="zh-CN"/>
                        </w:rPr>
                        <w:t xml:space="preserve">const int n ) </w:t>
                      </w:r>
                    </w:p>
                    <w:p w14:paraId="1464C595">
                      <w:pPr>
                        <w:rPr>
                          <w:rFonts w:hint="eastAsia"/>
                          <w:lang w:eastAsia="zh-CN"/>
                        </w:rPr>
                      </w:pPr>
                      <w:r>
                        <w:rPr>
                          <w:rFonts w:hint="eastAsia"/>
                          <w:lang w:eastAsia="zh-CN"/>
                        </w:rPr>
                        <w:t>{</w:t>
                      </w:r>
                    </w:p>
                    <w:p w14:paraId="75B91FA9">
                      <w:pPr>
                        <w:ind w:firstLine="480"/>
                        <w:rPr>
                          <w:rFonts w:hint="eastAsia"/>
                          <w:lang w:eastAsia="zh-CN"/>
                        </w:rPr>
                      </w:pPr>
                      <w:r>
                        <w:rPr>
                          <w:rFonts w:hint="eastAsia"/>
                          <w:lang w:eastAsia="zh-CN"/>
                        </w:rPr>
                        <w:t xml:space="preserve">int i = get_global_id(0);      </w:t>
                      </w:r>
                    </w:p>
                    <w:p w14:paraId="1183D20E">
                      <w:pPr>
                        <w:ind w:firstLine="480"/>
                        <w:rPr>
                          <w:rFonts w:hint="eastAsia"/>
                          <w:lang w:eastAsia="zh-CN"/>
                        </w:rPr>
                      </w:pPr>
                      <w:r>
                        <w:rPr>
                          <w:rFonts w:hint="eastAsia"/>
                          <w:lang w:eastAsia="zh-CN"/>
                        </w:rPr>
                        <w:t xml:space="preserve">if (i &lt; n) </w:t>
                      </w:r>
                    </w:p>
                    <w:p w14:paraId="49400967">
                      <w:pPr>
                        <w:ind w:firstLine="480"/>
                        <w:rPr>
                          <w:rFonts w:hint="eastAsia"/>
                          <w:lang w:eastAsia="zh-CN"/>
                        </w:rPr>
                      </w:pPr>
                      <w:r>
                        <w:rPr>
                          <w:rFonts w:hint="eastAsia"/>
                          <w:lang w:eastAsia="zh-CN"/>
                        </w:rPr>
                        <w:t>{</w:t>
                      </w:r>
                    </w:p>
                    <w:p w14:paraId="07651194">
                      <w:pPr>
                        <w:rPr>
                          <w:rFonts w:hint="eastAsia"/>
                          <w:lang w:eastAsia="zh-CN"/>
                        </w:rPr>
                      </w:pPr>
                      <w:r>
                        <w:rPr>
                          <w:rFonts w:hint="eastAsia"/>
                          <w:lang w:eastAsia="zh-CN"/>
                        </w:rPr>
                        <w:t xml:space="preserve">        float sum = b[i];  // 初始化 y[i] 为 b[i]</w:t>
                      </w:r>
                    </w:p>
                    <w:p w14:paraId="401B706E">
                      <w:pPr>
                        <w:rPr>
                          <w:rFonts w:hint="eastAsia"/>
                          <w:lang w:eastAsia="zh-CN"/>
                        </w:rPr>
                      </w:pPr>
                      <w:r>
                        <w:rPr>
                          <w:rFonts w:hint="eastAsia"/>
                          <w:lang w:eastAsia="zh-CN"/>
                        </w:rPr>
                        <w:t xml:space="preserve">        for (int j = 0; j &lt; i; j++)</w:t>
                      </w:r>
                    </w:p>
                    <w:p w14:paraId="0AC1EE3A">
                      <w:pPr>
                        <w:rPr>
                          <w:rFonts w:hint="eastAsia"/>
                          <w:lang w:eastAsia="zh-CN"/>
                        </w:rPr>
                      </w:pPr>
                      <w:r>
                        <w:rPr>
                          <w:rFonts w:hint="eastAsia"/>
                          <w:lang w:eastAsia="zh-CN"/>
                        </w:rPr>
                        <w:t xml:space="preserve"> </w:t>
                      </w:r>
                      <w:r>
                        <w:rPr>
                          <w:rFonts w:hint="eastAsia"/>
                          <w:lang w:val="en-US" w:eastAsia="zh-CN"/>
                        </w:rPr>
                        <w:t xml:space="preserve">       </w:t>
                      </w:r>
                      <w:r>
                        <w:rPr>
                          <w:rFonts w:hint="eastAsia"/>
                          <w:lang w:eastAsia="zh-CN"/>
                        </w:rPr>
                        <w:t>{</w:t>
                      </w:r>
                    </w:p>
                    <w:p w14:paraId="45BF2A74">
                      <w:pPr>
                        <w:rPr>
                          <w:rFonts w:hint="eastAsia"/>
                          <w:lang w:eastAsia="zh-CN"/>
                        </w:rPr>
                      </w:pPr>
                      <w:r>
                        <w:rPr>
                          <w:rFonts w:hint="eastAsia"/>
                          <w:lang w:eastAsia="zh-CN"/>
                        </w:rPr>
                        <w:t xml:space="preserve">            sum -= L[i * n + j] * y[j];</w:t>
                      </w:r>
                    </w:p>
                    <w:p w14:paraId="1BD13DAD">
                      <w:pPr>
                        <w:rPr>
                          <w:rFonts w:hint="eastAsia"/>
                          <w:lang w:eastAsia="zh-CN"/>
                        </w:rPr>
                      </w:pPr>
                      <w:r>
                        <w:rPr>
                          <w:rFonts w:hint="eastAsia"/>
                          <w:lang w:eastAsia="zh-CN"/>
                        </w:rPr>
                        <w:t xml:space="preserve">        }</w:t>
                      </w:r>
                    </w:p>
                    <w:p w14:paraId="478E0115">
                      <w:pPr>
                        <w:rPr>
                          <w:rFonts w:hint="eastAsia"/>
                          <w:lang w:eastAsia="zh-CN"/>
                        </w:rPr>
                      </w:pPr>
                      <w:r>
                        <w:rPr>
                          <w:rFonts w:hint="eastAsia"/>
                          <w:lang w:eastAsia="zh-CN"/>
                        </w:rPr>
                        <w:t xml:space="preserve">        y[i] = sum;</w:t>
                      </w:r>
                    </w:p>
                    <w:p w14:paraId="74E98B8A">
                      <w:pPr>
                        <w:rPr>
                          <w:rFonts w:hint="eastAsia"/>
                          <w:lang w:eastAsia="zh-CN"/>
                        </w:rPr>
                      </w:pPr>
                      <w:r>
                        <w:rPr>
                          <w:rFonts w:hint="eastAsia"/>
                          <w:lang w:eastAsia="zh-CN"/>
                        </w:rPr>
                        <w:t xml:space="preserve">    }</w:t>
                      </w:r>
                    </w:p>
                    <w:p w14:paraId="43CFA917">
                      <w:pPr>
                        <w:rPr>
                          <w:rFonts w:hint="eastAsia"/>
                          <w:lang w:eastAsia="zh-CN"/>
                        </w:rPr>
                      </w:pPr>
                      <w:r>
                        <w:rPr>
                          <w:rFonts w:hint="eastAsia"/>
                          <w:lang w:eastAsia="zh-CN"/>
                        </w:rPr>
                        <w:t>}</w:t>
                      </w:r>
                    </w:p>
                  </w:txbxContent>
                </v:textbox>
              </v:shape>
            </w:pict>
          </mc:Fallback>
        </mc:AlternateContent>
      </w:r>
    </w:p>
    <w:p w14:paraId="60C401CA">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2E04FA53">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1D1AE5FA">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63148E25">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70199CD7">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28C43F33">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2F0DBA20">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6466F30D">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6540ABBA">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1360B4A6">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6167C075">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74906941">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24CED90C">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7A9F4E43">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5E5DF7CA">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15290DE3">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238D3F69">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5BBD04A0">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图2.6 解三角矩阵前向替代伪代码</w:t>
      </w:r>
    </w:p>
    <w:p w14:paraId="1B700B21">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LU分解不仅在理论层面提供了可行且稳定的矩阵求逆方法，且算法结构天然适配于GPU等众核架构处理器的并行计算模型。GPU体系结构天然适合处理多个小规模矩阵的并发任务，在共享内存中可实现块状分解的高速缓存，有效减少全局内存访问延迟。更重要的是，相比高斯-约旦方法频繁的数据行交换操作，LU分解仅需一次全局置换记录与顺序解法，是当前主流GPU求逆方案的基础架构。</w:t>
      </w:r>
    </w:p>
    <w:p w14:paraId="0130C85B">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eastAsia"/>
          <w:lang w:val="en-US" w:eastAsia="zh-CN"/>
        </w:rPr>
        <w:t>解三角矩阵方程的简略内核函数如图2.6所示。</w:t>
      </w:r>
    </w:p>
    <w:p w14:paraId="158CC3CA">
      <w:pPr>
        <w:pageBreakBefore w:val="0"/>
        <w:numPr>
          <w:ilvl w:val="0"/>
          <w:numId w:val="0"/>
        </w:numPr>
        <w:kinsoku/>
        <w:topLinePunct w:val="0"/>
        <w:autoSpaceDE w:val="0"/>
        <w:autoSpaceDN w:val="0"/>
        <w:bidi w:val="0"/>
        <w:adjustRightInd w:val="0"/>
        <w:snapToGrid w:val="0"/>
        <w:ind w:left="0" w:leftChars="0" w:firstLine="0" w:firstLineChars="0"/>
        <w:textAlignment w:val="baseline"/>
        <w:rPr>
          <w:rFonts w:hint="default"/>
          <w:b/>
          <w:bCs/>
          <w:lang w:val="en-US" w:eastAsia="zh-CN"/>
        </w:rPr>
      </w:pPr>
      <w:r>
        <w:rPr>
          <w:rFonts w:hint="eastAsia" w:cs="Times New Roman"/>
          <w:b/>
          <w:bCs/>
          <w:snapToGrid w:val="0"/>
          <w:color w:val="000000"/>
          <w:sz w:val="24"/>
          <w:szCs w:val="21"/>
          <w:lang w:val="en-US" w:eastAsia="zh-CN" w:bidi="ar-SA"/>
        </w:rPr>
        <w:t>2.1.2.</w:t>
      </w:r>
      <w:r>
        <w:rPr>
          <w:rFonts w:hint="default" w:ascii="Times New Roman" w:hAnsi="Times New Roman" w:eastAsia="宋体" w:cs="Times New Roman"/>
          <w:b/>
          <w:bCs/>
          <w:snapToGrid w:val="0"/>
          <w:color w:val="000000"/>
          <w:sz w:val="24"/>
          <w:szCs w:val="21"/>
          <w:lang w:val="en-US" w:eastAsia="zh-CN" w:bidi="ar-SA"/>
        </w:rPr>
        <w:t>3.</w:t>
      </w:r>
      <w:r>
        <w:rPr>
          <w:rFonts w:hint="eastAsia"/>
          <w:b/>
          <w:bCs/>
          <w:lang w:val="en-US" w:eastAsia="zh-CN"/>
        </w:rPr>
        <w:t>卷积</w:t>
      </w:r>
    </w:p>
    <w:p w14:paraId="5C249ED1">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卷积一般分为一维时域信号卷积和二维图像卷积，前者适用于时域信号分析等场景，后者普遍作用于卷积神经网络等一系列需要提取图像特征的场景，在此我们分别进行介绍</w:t>
      </w:r>
    </w:p>
    <w:p w14:paraId="03ED9D02">
      <w:pPr>
        <w:pageBreakBefore w:val="0"/>
        <w:numPr>
          <w:ilvl w:val="0"/>
          <w:numId w:val="9"/>
        </w:numPr>
        <w:kinsoku/>
        <w:topLinePunct w:val="0"/>
        <w:autoSpaceDE w:val="0"/>
        <w:autoSpaceDN w:val="0"/>
        <w:bidi w:val="0"/>
        <w:adjustRightInd w:val="0"/>
        <w:snapToGrid w:val="0"/>
        <w:textAlignment w:val="baseline"/>
        <w:rPr>
          <w:rFonts w:hint="default"/>
          <w:b/>
          <w:bCs/>
          <w:lang w:val="en-US" w:eastAsia="zh-CN"/>
        </w:rPr>
      </w:pPr>
      <w:r>
        <w:rPr>
          <w:rFonts w:hint="eastAsia"/>
          <w:b/>
          <w:bCs/>
          <w:lang w:val="en-US" w:eastAsia="zh-CN"/>
        </w:rPr>
        <w:t>一维时域信号卷积</w:t>
      </w:r>
    </w:p>
    <w:p w14:paraId="217B9730">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对于离散信号，输入序列</w:t>
      </w:r>
      <w:r>
        <w:rPr>
          <w:rFonts w:hint="eastAsia"/>
          <w:position w:val="-10"/>
          <w:lang w:val="en-US" w:eastAsia="zh-CN"/>
        </w:rPr>
        <w:object>
          <v:shape id="_x0000_i1089" o:spt="75" type="#_x0000_t75" style="height:16pt;width:23pt;" o:ole="t" filled="f" o:preferrelative="t" stroked="f" coordsize="21600,21600">
            <v:path/>
            <v:fill on="f" focussize="0,0"/>
            <v:stroke on="f"/>
            <v:imagedata r:id="rId151" o:title=""/>
            <o:lock v:ext="edit" aspectratio="t"/>
            <w10:wrap type="none"/>
            <w10:anchorlock/>
          </v:shape>
          <o:OLEObject Type="Embed" ProgID="DSEquations" ShapeID="_x0000_i1089" DrawAspect="Content" ObjectID="_1468075789" r:id="rId150">
            <o:LockedField>false</o:LockedField>
          </o:OLEObject>
        </w:object>
      </w:r>
      <w:r>
        <w:rPr>
          <w:rFonts w:hint="eastAsia"/>
          <w:lang w:val="en-US" w:eastAsia="zh-CN"/>
        </w:rPr>
        <w:t>与长度为</w:t>
      </w:r>
      <w:r>
        <w:rPr>
          <w:rFonts w:hint="eastAsia"/>
          <w:i/>
          <w:iCs/>
          <w:lang w:val="en-US" w:eastAsia="zh-CN"/>
        </w:rPr>
        <w:t>M</w:t>
      </w:r>
      <w:r>
        <w:rPr>
          <w:rFonts w:hint="eastAsia"/>
          <w:lang w:val="en-US" w:eastAsia="zh-CN"/>
        </w:rPr>
        <w:t>的卷积核</w:t>
      </w:r>
      <w:r>
        <w:rPr>
          <w:rFonts w:hint="eastAsia"/>
          <w:position w:val="-10"/>
          <w:lang w:val="en-US" w:eastAsia="zh-CN"/>
        </w:rPr>
        <w:object>
          <v:shape id="_x0000_i1090" o:spt="75" type="#_x0000_t75" style="height:16pt;width:23pt;" o:ole="t" filled="f" o:preferrelative="t" stroked="f" coordsize="21600,21600">
            <v:path/>
            <v:fill on="f" focussize="0,0"/>
            <v:stroke on="f"/>
            <v:imagedata r:id="rId153" o:title=""/>
            <o:lock v:ext="edit" aspectratio="t"/>
            <w10:wrap type="none"/>
            <w10:anchorlock/>
          </v:shape>
          <o:OLEObject Type="Embed" ProgID="DSEquations" ShapeID="_x0000_i1090" DrawAspect="Content" ObjectID="_1468075790" r:id="rId152">
            <o:LockedField>false</o:LockedField>
          </o:OLEObject>
        </w:object>
      </w:r>
      <w:r>
        <w:rPr>
          <w:rFonts w:hint="eastAsia"/>
          <w:lang w:val="en-US" w:eastAsia="zh-CN"/>
        </w:rPr>
        <w:t>之间的线性卷积运算，其核心在于通过一个“翻转、平移、乘积、求和”的过程，来计算每个输出样本点，即</w:t>
      </w:r>
    </w:p>
    <w:p w14:paraId="04B390E6">
      <w:pPr>
        <w:pStyle w:val="23"/>
        <w:pageBreakBefore w:val="0"/>
        <w:kinsoku/>
        <w:topLinePunct w:val="0"/>
        <w:autoSpaceDE w:val="0"/>
        <w:autoSpaceDN w:val="0"/>
        <w:bidi w:val="0"/>
        <w:adjustRightInd w:val="0"/>
        <w:snapToGrid w:val="0"/>
        <w:jc w:val="right"/>
        <w:textAlignment w:val="baseline"/>
        <w:rPr>
          <w:rFonts w:hint="default"/>
          <w:lang w:val="en-US" w:eastAsia="zh-CN"/>
        </w:rPr>
      </w:pPr>
      <w:r>
        <mc:AlternateContent>
          <mc:Choice Requires="wps">
            <w:drawing>
              <wp:anchor distT="0" distB="0" distL="114300" distR="114300" simplePos="0" relativeHeight="251663360" behindDoc="0" locked="0" layoutInCell="1" allowOverlap="1">
                <wp:simplePos x="0" y="0"/>
                <wp:positionH relativeFrom="column">
                  <wp:posOffset>297180</wp:posOffset>
                </wp:positionH>
                <wp:positionV relativeFrom="paragraph">
                  <wp:posOffset>469265</wp:posOffset>
                </wp:positionV>
                <wp:extent cx="4796155" cy="4479925"/>
                <wp:effectExtent l="4445" t="4445" r="12700" b="11430"/>
                <wp:wrapNone/>
                <wp:docPr id="15" name="文本框 15"/>
                <wp:cNvGraphicFramePr/>
                <a:graphic xmlns:a="http://schemas.openxmlformats.org/drawingml/2006/main">
                  <a:graphicData uri="http://schemas.microsoft.com/office/word/2010/wordprocessingShape">
                    <wps:wsp>
                      <wps:cNvSpPr txBox="1"/>
                      <wps:spPr>
                        <a:xfrm>
                          <a:off x="0" y="0"/>
                          <a:ext cx="4796155" cy="4479925"/>
                        </a:xfrm>
                        <a:prstGeom prst="rect">
                          <a:avLst/>
                        </a:prstGeom>
                        <a:solidFill>
                          <a:schemeClr val="bg1">
                            <a:lumMod val="8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5C189B">
                            <w:pPr>
                              <w:rPr>
                                <w:rFonts w:hint="eastAsia"/>
                                <w:lang w:eastAsia="zh-CN"/>
                              </w:rPr>
                            </w:pPr>
                            <w:r>
                              <w:rPr>
                                <w:rFonts w:hint="eastAsia"/>
                                <w:lang w:eastAsia="zh-CN"/>
                              </w:rPr>
                              <w:t>__kernel void time_domain_convolution(</w:t>
                            </w:r>
                          </w:p>
                          <w:p w14:paraId="2B9CA961">
                            <w:pPr>
                              <w:ind w:firstLine="480"/>
                              <w:rPr>
                                <w:rFonts w:hint="eastAsia"/>
                                <w:lang w:eastAsia="zh-CN"/>
                              </w:rPr>
                            </w:pPr>
                            <w:r>
                              <w:rPr>
                                <w:rFonts w:hint="eastAsia"/>
                                <w:lang w:eastAsia="zh-CN"/>
                              </w:rPr>
                              <w:t>__global const float* x,</w:t>
                            </w:r>
                          </w:p>
                          <w:p w14:paraId="098F46A9">
                            <w:pPr>
                              <w:ind w:firstLine="480"/>
                              <w:rPr>
                                <w:rFonts w:hint="eastAsia"/>
                                <w:lang w:eastAsia="zh-CN"/>
                              </w:rPr>
                            </w:pPr>
                            <w:r>
                              <w:rPr>
                                <w:rFonts w:hint="eastAsia"/>
                                <w:lang w:eastAsia="zh-CN"/>
                              </w:rPr>
                              <w:t>__global const float* h,</w:t>
                            </w:r>
                          </w:p>
                          <w:p w14:paraId="7100BE05">
                            <w:pPr>
                              <w:ind w:firstLine="480"/>
                              <w:rPr>
                                <w:rFonts w:hint="eastAsia"/>
                                <w:lang w:eastAsia="zh-CN"/>
                              </w:rPr>
                            </w:pPr>
                            <w:r>
                              <w:rPr>
                                <w:rFonts w:hint="eastAsia"/>
                                <w:lang w:eastAsia="zh-CN"/>
                              </w:rPr>
                              <w:t>__global float* y,</w:t>
                            </w:r>
                          </w:p>
                          <w:p w14:paraId="2DD6ACDD">
                            <w:pPr>
                              <w:ind w:firstLine="480"/>
                              <w:rPr>
                                <w:rFonts w:hint="eastAsia"/>
                                <w:lang w:eastAsia="zh-CN"/>
                              </w:rPr>
                            </w:pPr>
                            <w:r>
                              <w:rPr>
                                <w:rFonts w:hint="eastAsia"/>
                                <w:lang w:eastAsia="zh-CN"/>
                              </w:rPr>
                              <w:t>const int N,</w:t>
                            </w:r>
                          </w:p>
                          <w:p w14:paraId="227B5694">
                            <w:pPr>
                              <w:ind w:firstLine="480"/>
                              <w:rPr>
                                <w:rFonts w:hint="eastAsia"/>
                                <w:lang w:eastAsia="zh-CN"/>
                              </w:rPr>
                            </w:pPr>
                            <w:r>
                              <w:rPr>
                                <w:rFonts w:hint="eastAsia"/>
                                <w:lang w:eastAsia="zh-CN"/>
                              </w:rPr>
                              <w:t xml:space="preserve">const int M) </w:t>
                            </w:r>
                          </w:p>
                          <w:p w14:paraId="69FCC89F">
                            <w:pPr>
                              <w:ind w:firstLine="480"/>
                              <w:rPr>
                                <w:rFonts w:hint="eastAsia"/>
                                <w:lang w:eastAsia="zh-CN"/>
                              </w:rPr>
                            </w:pPr>
                            <w:r>
                              <w:rPr>
                                <w:rFonts w:hint="eastAsia"/>
                                <w:lang w:eastAsia="zh-CN"/>
                              </w:rPr>
                              <w:t>{</w:t>
                            </w:r>
                          </w:p>
                          <w:p w14:paraId="515BEA6E">
                            <w:pPr>
                              <w:rPr>
                                <w:rFonts w:hint="eastAsia"/>
                                <w:lang w:eastAsia="zh-CN"/>
                              </w:rPr>
                            </w:pPr>
                            <w:r>
                              <w:rPr>
                                <w:rFonts w:hint="eastAsia"/>
                                <w:lang w:eastAsia="zh-CN"/>
                              </w:rPr>
                              <w:t xml:space="preserve">    int n = get_global_id(0); </w:t>
                            </w:r>
                          </w:p>
                          <w:p w14:paraId="26B61D02">
                            <w:pPr>
                              <w:ind w:firstLine="480"/>
                              <w:rPr>
                                <w:rFonts w:hint="eastAsia"/>
                                <w:lang w:eastAsia="zh-CN"/>
                              </w:rPr>
                            </w:pPr>
                            <w:r>
                              <w:rPr>
                                <w:rFonts w:hint="eastAsia"/>
                                <w:lang w:eastAsia="zh-CN"/>
                              </w:rPr>
                              <w:t xml:space="preserve">if (n &lt; N + M - 1) </w:t>
                            </w:r>
                          </w:p>
                          <w:p w14:paraId="57F3C852">
                            <w:pPr>
                              <w:ind w:firstLine="480"/>
                              <w:rPr>
                                <w:rFonts w:hint="eastAsia"/>
                                <w:lang w:eastAsia="zh-CN"/>
                              </w:rPr>
                            </w:pPr>
                            <w:r>
                              <w:rPr>
                                <w:rFonts w:hint="eastAsia"/>
                                <w:lang w:eastAsia="zh-CN"/>
                              </w:rPr>
                              <w:t>{</w:t>
                            </w:r>
                          </w:p>
                          <w:p w14:paraId="2CDDC3FD">
                            <w:pPr>
                              <w:rPr>
                                <w:rFonts w:hint="eastAsia"/>
                                <w:lang w:eastAsia="zh-CN"/>
                              </w:rPr>
                            </w:pPr>
                            <w:r>
                              <w:rPr>
                                <w:rFonts w:hint="eastAsia"/>
                                <w:lang w:eastAsia="zh-CN"/>
                              </w:rPr>
                              <w:t xml:space="preserve">        float acc = 0.0f;  </w:t>
                            </w:r>
                          </w:p>
                          <w:p w14:paraId="360320FE">
                            <w:pPr>
                              <w:rPr>
                                <w:rFonts w:hint="eastAsia"/>
                                <w:lang w:eastAsia="zh-CN"/>
                              </w:rPr>
                            </w:pPr>
                            <w:r>
                              <w:rPr>
                                <w:rFonts w:hint="eastAsia"/>
                                <w:lang w:eastAsia="zh-CN"/>
                              </w:rPr>
                              <w:t xml:space="preserve">        for (int k = 0; k &lt; M; ++k) </w:t>
                            </w:r>
                          </w:p>
                          <w:p w14:paraId="3B5B9700">
                            <w:pPr>
                              <w:ind w:firstLine="1440" w:firstLineChars="600"/>
                              <w:rPr>
                                <w:rFonts w:hint="eastAsia"/>
                                <w:lang w:eastAsia="zh-CN"/>
                              </w:rPr>
                            </w:pPr>
                            <w:r>
                              <w:rPr>
                                <w:rFonts w:hint="eastAsia"/>
                                <w:lang w:eastAsia="zh-CN"/>
                              </w:rPr>
                              <w:t>{</w:t>
                            </w:r>
                          </w:p>
                          <w:p w14:paraId="594BF8AE">
                            <w:pPr>
                              <w:rPr>
                                <w:rFonts w:hint="eastAsia"/>
                                <w:lang w:eastAsia="zh-CN"/>
                              </w:rPr>
                            </w:pPr>
                            <w:r>
                              <w:rPr>
                                <w:rFonts w:hint="eastAsia"/>
                                <w:lang w:eastAsia="zh-CN"/>
                              </w:rPr>
                              <w:t xml:space="preserve">            int x_idx = n - k;</w:t>
                            </w:r>
                          </w:p>
                          <w:p w14:paraId="7DF2D63B">
                            <w:pPr>
                              <w:rPr>
                                <w:rFonts w:hint="eastAsia"/>
                                <w:lang w:eastAsia="zh-CN"/>
                              </w:rPr>
                            </w:pPr>
                            <w:r>
                              <w:rPr>
                                <w:rFonts w:hint="eastAsia"/>
                                <w:lang w:eastAsia="zh-CN"/>
                              </w:rPr>
                              <w:t xml:space="preserve">            if (x_idx &gt;= 0 &amp;&amp; x_idx &lt; N) </w:t>
                            </w:r>
                          </w:p>
                          <w:p w14:paraId="14025A97">
                            <w:pPr>
                              <w:rPr>
                                <w:rFonts w:hint="eastAsia"/>
                                <w:lang w:eastAsia="zh-CN"/>
                              </w:rPr>
                            </w:pPr>
                            <w:r>
                              <w:rPr>
                                <w:rFonts w:hint="eastAsia"/>
                                <w:lang w:eastAsia="zh-CN"/>
                              </w:rPr>
                              <w:t xml:space="preserve">                acc += x[x_idx] * h[k]; </w:t>
                            </w:r>
                          </w:p>
                          <w:p w14:paraId="336BAE39">
                            <w:pPr>
                              <w:rPr>
                                <w:rFonts w:hint="eastAsia"/>
                                <w:lang w:eastAsia="zh-CN"/>
                              </w:rPr>
                            </w:pPr>
                            <w:r>
                              <w:rPr>
                                <w:rFonts w:hint="eastAsia"/>
                                <w:lang w:eastAsia="zh-CN"/>
                              </w:rPr>
                              <w:t xml:space="preserve">        </w:t>
                            </w:r>
                            <w:r>
                              <w:rPr>
                                <w:rFonts w:hint="eastAsia"/>
                                <w:lang w:val="en-US" w:eastAsia="zh-CN"/>
                              </w:rPr>
                              <w:t xml:space="preserve">    </w:t>
                            </w:r>
                            <w:r>
                              <w:rPr>
                                <w:rFonts w:hint="eastAsia"/>
                                <w:lang w:eastAsia="zh-CN"/>
                              </w:rPr>
                              <w:t>}</w:t>
                            </w:r>
                          </w:p>
                          <w:p w14:paraId="59E78E12">
                            <w:pPr>
                              <w:rPr>
                                <w:rFonts w:hint="eastAsia"/>
                                <w:lang w:eastAsia="zh-CN"/>
                              </w:rPr>
                            </w:pPr>
                            <w:r>
                              <w:rPr>
                                <w:rFonts w:hint="eastAsia"/>
                                <w:lang w:eastAsia="zh-CN"/>
                              </w:rPr>
                              <w:t xml:space="preserve">        y[n] = acc;</w:t>
                            </w:r>
                          </w:p>
                          <w:p w14:paraId="66E917BC">
                            <w:pPr>
                              <w:rPr>
                                <w:rFonts w:hint="eastAsia"/>
                                <w:lang w:eastAsia="zh-CN"/>
                              </w:rPr>
                            </w:pPr>
                            <w:r>
                              <w:rPr>
                                <w:rFonts w:hint="eastAsia"/>
                                <w:lang w:eastAsia="zh-CN"/>
                              </w:rPr>
                              <w:t xml:space="preserve">    }</w:t>
                            </w:r>
                          </w:p>
                          <w:p w14:paraId="20642D7E">
                            <w:pPr>
                              <w:rPr>
                                <w:rFonts w:hint="eastAsia"/>
                                <w:lang w:eastAsia="zh-CN"/>
                              </w:rPr>
                            </w:pPr>
                            <w:r>
                              <w:rPr>
                                <w:rFonts w:hint="eastAsia"/>
                                <w:lang w:eastAsia="zh-CN"/>
                              </w:rPr>
                              <w:t>}</w:t>
                            </w:r>
                          </w:p>
                          <w:p w14:paraId="6F0A735B">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pt;margin-top:36.95pt;height:352.75pt;width:377.65pt;z-index:251663360;mso-width-relative:page;mso-height-relative:page;" fillcolor="#D9D9D9 [2732]" filled="t" stroked="t" coordsize="21600,21600" o:gfxdata="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m9KzA2AAAAAkBAAAPAAAAAAAAAAEAIAAAACIAAABkcnMvZG93bnJl&#10;di54bWxQSwECFAAUAAAACACHTuJAUk9lOG8CAADcBAAADgAAAAAAAAABACAAAAAnAQAAZHJzL2Uy&#10;b0RvYy54bWxQSwUGAAAAAAYABgBZAQAACAYAAAAA&#10;">
                <v:fill on="t" focussize="0,0"/>
                <v:stroke weight="0.5pt" color="#000000 [3204]" joinstyle="round"/>
                <v:imagedata o:title=""/>
                <o:lock v:ext="edit" aspectratio="f"/>
                <v:textbox>
                  <w:txbxContent>
                    <w:p w14:paraId="155C189B">
                      <w:pPr>
                        <w:rPr>
                          <w:rFonts w:hint="eastAsia"/>
                          <w:lang w:eastAsia="zh-CN"/>
                        </w:rPr>
                      </w:pPr>
                      <w:r>
                        <w:rPr>
                          <w:rFonts w:hint="eastAsia"/>
                          <w:lang w:eastAsia="zh-CN"/>
                        </w:rPr>
                        <w:t>__kernel void time_domain_convolution(</w:t>
                      </w:r>
                    </w:p>
                    <w:p w14:paraId="2B9CA961">
                      <w:pPr>
                        <w:ind w:firstLine="480"/>
                        <w:rPr>
                          <w:rFonts w:hint="eastAsia"/>
                          <w:lang w:eastAsia="zh-CN"/>
                        </w:rPr>
                      </w:pPr>
                      <w:r>
                        <w:rPr>
                          <w:rFonts w:hint="eastAsia"/>
                          <w:lang w:eastAsia="zh-CN"/>
                        </w:rPr>
                        <w:t>__global const float* x,</w:t>
                      </w:r>
                    </w:p>
                    <w:p w14:paraId="098F46A9">
                      <w:pPr>
                        <w:ind w:firstLine="480"/>
                        <w:rPr>
                          <w:rFonts w:hint="eastAsia"/>
                          <w:lang w:eastAsia="zh-CN"/>
                        </w:rPr>
                      </w:pPr>
                      <w:r>
                        <w:rPr>
                          <w:rFonts w:hint="eastAsia"/>
                          <w:lang w:eastAsia="zh-CN"/>
                        </w:rPr>
                        <w:t>__global const float* h,</w:t>
                      </w:r>
                    </w:p>
                    <w:p w14:paraId="7100BE05">
                      <w:pPr>
                        <w:ind w:firstLine="480"/>
                        <w:rPr>
                          <w:rFonts w:hint="eastAsia"/>
                          <w:lang w:eastAsia="zh-CN"/>
                        </w:rPr>
                      </w:pPr>
                      <w:r>
                        <w:rPr>
                          <w:rFonts w:hint="eastAsia"/>
                          <w:lang w:eastAsia="zh-CN"/>
                        </w:rPr>
                        <w:t>__global float* y,</w:t>
                      </w:r>
                    </w:p>
                    <w:p w14:paraId="2DD6ACDD">
                      <w:pPr>
                        <w:ind w:firstLine="480"/>
                        <w:rPr>
                          <w:rFonts w:hint="eastAsia"/>
                          <w:lang w:eastAsia="zh-CN"/>
                        </w:rPr>
                      </w:pPr>
                      <w:r>
                        <w:rPr>
                          <w:rFonts w:hint="eastAsia"/>
                          <w:lang w:eastAsia="zh-CN"/>
                        </w:rPr>
                        <w:t>const int N,</w:t>
                      </w:r>
                    </w:p>
                    <w:p w14:paraId="227B5694">
                      <w:pPr>
                        <w:ind w:firstLine="480"/>
                        <w:rPr>
                          <w:rFonts w:hint="eastAsia"/>
                          <w:lang w:eastAsia="zh-CN"/>
                        </w:rPr>
                      </w:pPr>
                      <w:r>
                        <w:rPr>
                          <w:rFonts w:hint="eastAsia"/>
                          <w:lang w:eastAsia="zh-CN"/>
                        </w:rPr>
                        <w:t xml:space="preserve">const int M) </w:t>
                      </w:r>
                    </w:p>
                    <w:p w14:paraId="69FCC89F">
                      <w:pPr>
                        <w:ind w:firstLine="480"/>
                        <w:rPr>
                          <w:rFonts w:hint="eastAsia"/>
                          <w:lang w:eastAsia="zh-CN"/>
                        </w:rPr>
                      </w:pPr>
                      <w:r>
                        <w:rPr>
                          <w:rFonts w:hint="eastAsia"/>
                          <w:lang w:eastAsia="zh-CN"/>
                        </w:rPr>
                        <w:t>{</w:t>
                      </w:r>
                    </w:p>
                    <w:p w14:paraId="515BEA6E">
                      <w:pPr>
                        <w:rPr>
                          <w:rFonts w:hint="eastAsia"/>
                          <w:lang w:eastAsia="zh-CN"/>
                        </w:rPr>
                      </w:pPr>
                      <w:r>
                        <w:rPr>
                          <w:rFonts w:hint="eastAsia"/>
                          <w:lang w:eastAsia="zh-CN"/>
                        </w:rPr>
                        <w:t xml:space="preserve">    int n = get_global_id(0); </w:t>
                      </w:r>
                    </w:p>
                    <w:p w14:paraId="26B61D02">
                      <w:pPr>
                        <w:ind w:firstLine="480"/>
                        <w:rPr>
                          <w:rFonts w:hint="eastAsia"/>
                          <w:lang w:eastAsia="zh-CN"/>
                        </w:rPr>
                      </w:pPr>
                      <w:r>
                        <w:rPr>
                          <w:rFonts w:hint="eastAsia"/>
                          <w:lang w:eastAsia="zh-CN"/>
                        </w:rPr>
                        <w:t xml:space="preserve">if (n &lt; N + M - 1) </w:t>
                      </w:r>
                    </w:p>
                    <w:p w14:paraId="57F3C852">
                      <w:pPr>
                        <w:ind w:firstLine="480"/>
                        <w:rPr>
                          <w:rFonts w:hint="eastAsia"/>
                          <w:lang w:eastAsia="zh-CN"/>
                        </w:rPr>
                      </w:pPr>
                      <w:r>
                        <w:rPr>
                          <w:rFonts w:hint="eastAsia"/>
                          <w:lang w:eastAsia="zh-CN"/>
                        </w:rPr>
                        <w:t>{</w:t>
                      </w:r>
                    </w:p>
                    <w:p w14:paraId="2CDDC3FD">
                      <w:pPr>
                        <w:rPr>
                          <w:rFonts w:hint="eastAsia"/>
                          <w:lang w:eastAsia="zh-CN"/>
                        </w:rPr>
                      </w:pPr>
                      <w:r>
                        <w:rPr>
                          <w:rFonts w:hint="eastAsia"/>
                          <w:lang w:eastAsia="zh-CN"/>
                        </w:rPr>
                        <w:t xml:space="preserve">        float acc = 0.0f;  </w:t>
                      </w:r>
                    </w:p>
                    <w:p w14:paraId="360320FE">
                      <w:pPr>
                        <w:rPr>
                          <w:rFonts w:hint="eastAsia"/>
                          <w:lang w:eastAsia="zh-CN"/>
                        </w:rPr>
                      </w:pPr>
                      <w:r>
                        <w:rPr>
                          <w:rFonts w:hint="eastAsia"/>
                          <w:lang w:eastAsia="zh-CN"/>
                        </w:rPr>
                        <w:t xml:space="preserve">        for (int k = 0; k &lt; M; ++k) </w:t>
                      </w:r>
                    </w:p>
                    <w:p w14:paraId="3B5B9700">
                      <w:pPr>
                        <w:ind w:firstLine="1440" w:firstLineChars="600"/>
                        <w:rPr>
                          <w:rFonts w:hint="eastAsia"/>
                          <w:lang w:eastAsia="zh-CN"/>
                        </w:rPr>
                      </w:pPr>
                      <w:r>
                        <w:rPr>
                          <w:rFonts w:hint="eastAsia"/>
                          <w:lang w:eastAsia="zh-CN"/>
                        </w:rPr>
                        <w:t>{</w:t>
                      </w:r>
                    </w:p>
                    <w:p w14:paraId="594BF8AE">
                      <w:pPr>
                        <w:rPr>
                          <w:rFonts w:hint="eastAsia"/>
                          <w:lang w:eastAsia="zh-CN"/>
                        </w:rPr>
                      </w:pPr>
                      <w:r>
                        <w:rPr>
                          <w:rFonts w:hint="eastAsia"/>
                          <w:lang w:eastAsia="zh-CN"/>
                        </w:rPr>
                        <w:t xml:space="preserve">            int x_idx = n - k;</w:t>
                      </w:r>
                    </w:p>
                    <w:p w14:paraId="7DF2D63B">
                      <w:pPr>
                        <w:rPr>
                          <w:rFonts w:hint="eastAsia"/>
                          <w:lang w:eastAsia="zh-CN"/>
                        </w:rPr>
                      </w:pPr>
                      <w:r>
                        <w:rPr>
                          <w:rFonts w:hint="eastAsia"/>
                          <w:lang w:eastAsia="zh-CN"/>
                        </w:rPr>
                        <w:t xml:space="preserve">            if (x_idx &gt;= 0 &amp;&amp; x_idx &lt; N) </w:t>
                      </w:r>
                    </w:p>
                    <w:p w14:paraId="14025A97">
                      <w:pPr>
                        <w:rPr>
                          <w:rFonts w:hint="eastAsia"/>
                          <w:lang w:eastAsia="zh-CN"/>
                        </w:rPr>
                      </w:pPr>
                      <w:r>
                        <w:rPr>
                          <w:rFonts w:hint="eastAsia"/>
                          <w:lang w:eastAsia="zh-CN"/>
                        </w:rPr>
                        <w:t xml:space="preserve">                acc += x[x_idx] * h[k]; </w:t>
                      </w:r>
                    </w:p>
                    <w:p w14:paraId="336BAE39">
                      <w:pPr>
                        <w:rPr>
                          <w:rFonts w:hint="eastAsia"/>
                          <w:lang w:eastAsia="zh-CN"/>
                        </w:rPr>
                      </w:pPr>
                      <w:r>
                        <w:rPr>
                          <w:rFonts w:hint="eastAsia"/>
                          <w:lang w:eastAsia="zh-CN"/>
                        </w:rPr>
                        <w:t xml:space="preserve">        </w:t>
                      </w:r>
                      <w:r>
                        <w:rPr>
                          <w:rFonts w:hint="eastAsia"/>
                          <w:lang w:val="en-US" w:eastAsia="zh-CN"/>
                        </w:rPr>
                        <w:t xml:space="preserve">    </w:t>
                      </w:r>
                      <w:r>
                        <w:rPr>
                          <w:rFonts w:hint="eastAsia"/>
                          <w:lang w:eastAsia="zh-CN"/>
                        </w:rPr>
                        <w:t>}</w:t>
                      </w:r>
                    </w:p>
                    <w:p w14:paraId="59E78E12">
                      <w:pPr>
                        <w:rPr>
                          <w:rFonts w:hint="eastAsia"/>
                          <w:lang w:eastAsia="zh-CN"/>
                        </w:rPr>
                      </w:pPr>
                      <w:r>
                        <w:rPr>
                          <w:rFonts w:hint="eastAsia"/>
                          <w:lang w:eastAsia="zh-CN"/>
                        </w:rPr>
                        <w:t xml:space="preserve">        y[n] = acc;</w:t>
                      </w:r>
                    </w:p>
                    <w:p w14:paraId="66E917BC">
                      <w:pPr>
                        <w:rPr>
                          <w:rFonts w:hint="eastAsia"/>
                          <w:lang w:eastAsia="zh-CN"/>
                        </w:rPr>
                      </w:pPr>
                      <w:r>
                        <w:rPr>
                          <w:rFonts w:hint="eastAsia"/>
                          <w:lang w:eastAsia="zh-CN"/>
                        </w:rPr>
                        <w:t xml:space="preserve">    }</w:t>
                      </w:r>
                    </w:p>
                    <w:p w14:paraId="20642D7E">
                      <w:pPr>
                        <w:rPr>
                          <w:rFonts w:hint="eastAsia"/>
                          <w:lang w:eastAsia="zh-CN"/>
                        </w:rPr>
                      </w:pPr>
                      <w:r>
                        <w:rPr>
                          <w:rFonts w:hint="eastAsia"/>
                          <w:lang w:eastAsia="zh-CN"/>
                        </w:rPr>
                        <w:t>}</w:t>
                      </w:r>
                    </w:p>
                    <w:p w14:paraId="6F0A735B">
                      <w:pPr>
                        <w:rPr>
                          <w:rFonts w:hint="eastAsia"/>
                          <w:lang w:eastAsia="zh-CN"/>
                        </w:rPr>
                      </w:pPr>
                    </w:p>
                  </w:txbxContent>
                </v:textbox>
              </v:shape>
            </w:pict>
          </mc:Fallback>
        </mc:AlternateContent>
      </w:r>
      <w:r>
        <w:rPr>
          <w:rFonts w:hint="eastAsia"/>
          <w:lang w:val="en-US" w:eastAsia="zh-CN"/>
        </w:rPr>
        <w:tab/>
      </w:r>
      <w:r>
        <w:rPr>
          <w:rFonts w:hint="eastAsia"/>
          <w:position w:val="-28"/>
          <w:lang w:val="en-US" w:eastAsia="zh-CN"/>
        </w:rPr>
        <w:object>
          <v:shape id="_x0000_i1091" o:spt="75" type="#_x0000_t75" style="height:34pt;width:163pt;" o:ole="t" filled="f" o:preferrelative="t" stroked="f" coordsize="21600,21600">
            <v:path/>
            <v:fill on="f" focussize="0,0"/>
            <v:stroke on="f"/>
            <v:imagedata r:id="rId155" o:title=""/>
            <o:lock v:ext="edit" aspectratio="t"/>
            <w10:wrap type="none"/>
            <w10:anchorlock/>
          </v:shape>
          <o:OLEObject Type="Embed" ProgID="DSEquations" ShapeID="_x0000_i1091" DrawAspect="Content" ObjectID="_1468075791" r:id="rId154">
            <o:LockedField>false</o:LockedField>
          </o:OLEObject>
        </w:object>
      </w:r>
      <w:r>
        <w:rPr>
          <w:rFonts w:hint="eastAsia"/>
          <w:lang w:val="en-US" w:eastAsia="zh-CN"/>
        </w:rPr>
        <w:t xml:space="preserve">             (2.10)</w:t>
      </w:r>
    </w:p>
    <w:p w14:paraId="5E955C3A">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7580CFC7">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471D8670">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7F989459">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2A2AE271">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48BDA764">
      <w:pPr>
        <w:pageBreakBefore w:val="0"/>
        <w:kinsoku/>
        <w:topLinePunct w:val="0"/>
        <w:autoSpaceDE w:val="0"/>
        <w:autoSpaceDN w:val="0"/>
        <w:bidi w:val="0"/>
        <w:adjustRightInd w:val="0"/>
        <w:snapToGrid w:val="0"/>
        <w:textAlignment w:val="baseline"/>
        <w:rPr>
          <w:rFonts w:hint="eastAsia"/>
          <w:lang w:val="en-US" w:eastAsia="zh-CN"/>
        </w:rPr>
      </w:pPr>
    </w:p>
    <w:p w14:paraId="13AD6087">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6E4A8C86">
      <w:pPr>
        <w:pageBreakBefore w:val="0"/>
        <w:kinsoku/>
        <w:topLinePunct w:val="0"/>
        <w:autoSpaceDE w:val="0"/>
        <w:autoSpaceDN w:val="0"/>
        <w:bidi w:val="0"/>
        <w:adjustRightInd w:val="0"/>
        <w:snapToGrid w:val="0"/>
        <w:textAlignment w:val="baseline"/>
        <w:rPr>
          <w:rFonts w:hint="default"/>
          <w:lang w:val="en-US" w:eastAsia="zh-CN"/>
        </w:rPr>
      </w:pPr>
    </w:p>
    <w:p w14:paraId="139A98DD">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384AC7A8">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64BCC6B0">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31FC1B07">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474350DE">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7FCCA8A0">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030B069A">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4375CCF3">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3EAA7420">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4985854F">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1C3EB48C">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64C2C734">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41CC68BC">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218B2666">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图2.7 卷积内核伪代码</w:t>
      </w:r>
    </w:p>
    <w:p w14:paraId="4A2ECFDE">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从计算复杂度的角度分析，直接在时域中执行卷积的计算成本是非常高昂。为了精确计算出序列</w:t>
      </w:r>
      <w:r>
        <w:rPr>
          <w:rFonts w:hint="eastAsia"/>
          <w:position w:val="-10"/>
          <w:lang w:val="en-US" w:eastAsia="zh-CN"/>
        </w:rPr>
        <w:object>
          <v:shape id="_x0000_i1092" o:spt="75" type="#_x0000_t75" style="height:16pt;width:24pt;" o:ole="t" filled="f" o:preferrelative="t" stroked="f" coordsize="21600,21600">
            <v:path/>
            <v:fill on="f" focussize="0,0"/>
            <v:stroke on="f"/>
            <v:imagedata r:id="rId157" o:title=""/>
            <o:lock v:ext="edit" aspectratio="t"/>
            <w10:wrap type="none"/>
            <w10:anchorlock/>
          </v:shape>
          <o:OLEObject Type="Embed" ProgID="DSEquations" ShapeID="_x0000_i1092" DrawAspect="Content" ObjectID="_1468075792" r:id="rId156">
            <o:LockedField>false</o:LockedField>
          </o:OLEObject>
        </w:object>
      </w:r>
      <w:r>
        <w:rPr>
          <w:rFonts w:hint="eastAsia"/>
          <w:lang w:val="en-US" w:eastAsia="zh-CN"/>
        </w:rPr>
        <w:t>中的任意一个样本点，首先需要执行</w:t>
      </w:r>
      <w:r>
        <w:rPr>
          <w:rFonts w:hint="eastAsia"/>
          <w:i/>
          <w:iCs/>
          <w:lang w:val="en-US" w:eastAsia="zh-CN"/>
        </w:rPr>
        <w:t>M</w:t>
      </w:r>
      <w:r>
        <w:rPr>
          <w:rFonts w:hint="eastAsia"/>
          <w:lang w:val="en-US" w:eastAsia="zh-CN"/>
        </w:rPr>
        <w:t>次乘法运算，并且需要</w:t>
      </w:r>
      <w:r>
        <w:rPr>
          <w:rFonts w:hint="eastAsia"/>
          <w:i/>
          <w:iCs/>
          <w:lang w:val="en-US" w:eastAsia="zh-CN"/>
        </w:rPr>
        <w:t>M</w:t>
      </w:r>
      <w:r>
        <w:rPr>
          <w:rFonts w:hint="eastAsia"/>
          <w:lang w:val="en-US" w:eastAsia="zh-CN"/>
        </w:rPr>
        <w:t>-1次加法运算。假设输入信号</w:t>
      </w:r>
      <w:r>
        <w:rPr>
          <w:rFonts w:hint="eastAsia"/>
          <w:position w:val="-10"/>
          <w:lang w:val="en-US" w:eastAsia="zh-CN"/>
        </w:rPr>
        <w:object>
          <v:shape id="_x0000_i1093" o:spt="75" type="#_x0000_t75" style="height:16pt;width:23pt;" o:ole="t" filled="f" o:preferrelative="t" stroked="f" coordsize="21600,21600">
            <v:path/>
            <v:fill on="f" focussize="0,0"/>
            <v:stroke on="f"/>
            <v:imagedata r:id="rId159" o:title=""/>
            <o:lock v:ext="edit" aspectratio="t"/>
            <w10:wrap type="none"/>
            <w10:anchorlock/>
          </v:shape>
          <o:OLEObject Type="Embed" ProgID="DSEquations" ShapeID="_x0000_i1093" DrawAspect="Content" ObjectID="_1468075793" r:id="rId158">
            <o:LockedField>false</o:LockedField>
          </o:OLEObject>
        </w:object>
      </w:r>
      <w:r>
        <w:rPr>
          <w:rFonts w:hint="eastAsia"/>
          <w:lang w:val="en-US" w:eastAsia="zh-CN"/>
        </w:rPr>
        <w:t>的总长度为</w:t>
      </w:r>
      <w:r>
        <w:rPr>
          <w:rFonts w:hint="eastAsia"/>
          <w:i/>
          <w:iCs/>
          <w:lang w:val="en-US" w:eastAsia="zh-CN"/>
        </w:rPr>
        <w:t>N</w:t>
      </w:r>
      <w:r>
        <w:rPr>
          <w:rFonts w:hint="eastAsia"/>
          <w:lang w:val="en-US" w:eastAsia="zh-CN"/>
        </w:rPr>
        <w:t>，则输出信号</w:t>
      </w:r>
      <w:r>
        <w:rPr>
          <w:rFonts w:hint="eastAsia"/>
          <w:position w:val="-10"/>
          <w:lang w:val="en-US" w:eastAsia="zh-CN"/>
        </w:rPr>
        <w:object>
          <v:shape id="_x0000_i1094" o:spt="75" type="#_x0000_t75" style="height:16pt;width:24pt;" o:ole="t" filled="f" o:preferrelative="t" stroked="f" coordsize="21600,21600">
            <v:path/>
            <v:fill on="f" focussize="0,0"/>
            <v:stroke on="f"/>
            <v:imagedata r:id="rId161" o:title=""/>
            <o:lock v:ext="edit" aspectratio="t"/>
            <w10:wrap type="none"/>
            <w10:anchorlock/>
          </v:shape>
          <o:OLEObject Type="Embed" ProgID="DSEquations" ShapeID="_x0000_i1094" DrawAspect="Content" ObjectID="_1468075794" r:id="rId160">
            <o:LockedField>false</o:LockedField>
          </o:OLEObject>
        </w:object>
      </w:r>
      <w:r>
        <w:rPr>
          <w:rFonts w:hint="eastAsia"/>
          <w:lang w:val="en-US" w:eastAsia="zh-CN"/>
        </w:rPr>
        <w:t>的长度为</w:t>
      </w:r>
      <w:r>
        <w:rPr>
          <w:rFonts w:hint="eastAsia"/>
          <w:i/>
          <w:iCs/>
          <w:lang w:val="en-US" w:eastAsia="zh-CN"/>
        </w:rPr>
        <w:t>N</w:t>
      </w:r>
      <w:r>
        <w:rPr>
          <w:rFonts w:hint="eastAsia"/>
          <w:lang w:val="en-US" w:eastAsia="zh-CN"/>
        </w:rPr>
        <w:t>+</w:t>
      </w:r>
      <w:r>
        <w:rPr>
          <w:rFonts w:hint="eastAsia"/>
          <w:i/>
          <w:iCs/>
          <w:lang w:val="en-US" w:eastAsia="zh-CN"/>
        </w:rPr>
        <w:t>M</w:t>
      </w:r>
      <w:r>
        <w:rPr>
          <w:rFonts w:hint="eastAsia"/>
          <w:lang w:val="en-US" w:eastAsia="zh-CN"/>
        </w:rPr>
        <w:t>-1，因此，整个卷积的计算复杂度接近</w:t>
      </w:r>
      <w:r>
        <w:rPr>
          <w:rFonts w:hint="eastAsia"/>
          <w:position w:val="-10"/>
          <w:lang w:val="en-US" w:eastAsia="zh-CN"/>
        </w:rPr>
        <w:object>
          <v:shape id="_x0000_i1095" o:spt="75" type="#_x0000_t75" style="height:16pt;width:41pt;" o:ole="t" filled="f" o:preferrelative="t" stroked="f" coordsize="21600,21600">
            <v:path/>
            <v:fill on="f" focussize="0,0"/>
            <v:stroke on="f"/>
            <v:imagedata r:id="rId163" o:title=""/>
            <o:lock v:ext="edit" aspectratio="t"/>
            <w10:wrap type="none"/>
            <w10:anchorlock/>
          </v:shape>
          <o:OLEObject Type="Embed" ProgID="DSEquations" ShapeID="_x0000_i1095" DrawAspect="Content" ObjectID="_1468075795" r:id="rId162">
            <o:LockedField>false</o:LockedField>
          </o:OLEObject>
        </w:object>
      </w:r>
      <w:r>
        <w:rPr>
          <w:rFonts w:hint="eastAsia"/>
          <w:lang w:val="en-US" w:eastAsia="zh-CN"/>
        </w:rPr>
        <w:t>。当输入信号的长度N与卷积核的长度M均较大时，这种二次方级别的复杂度将导致巨大的计算开销，特别是在要求实时响应或处理海量数据集的应用场景中，时域卷积往往会成为性能的瓶颈。</w:t>
      </w:r>
    </w:p>
    <w:p w14:paraId="18FC0E59">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但事实上，卷积运算可以很轻易地被GPU等架构进行加速，因为输出序列</w:t>
      </w:r>
      <w:r>
        <w:rPr>
          <w:rFonts w:hint="eastAsia"/>
          <w:position w:val="-10"/>
          <w:lang w:val="en-US" w:eastAsia="zh-CN"/>
        </w:rPr>
        <w:object>
          <v:shape id="_x0000_i1096" o:spt="75" type="#_x0000_t75" style="height:16pt;width:24pt;" o:ole="t" filled="f" o:preferrelative="t" stroked="f" coordsize="21600,21600">
            <v:path/>
            <v:fill on="f" focussize="0,0"/>
            <v:stroke on="f"/>
            <v:imagedata r:id="rId165" o:title=""/>
            <o:lock v:ext="edit" aspectratio="t"/>
            <w10:wrap type="none"/>
            <w10:anchorlock/>
          </v:shape>
          <o:OLEObject Type="Embed" ProgID="DSEquations" ShapeID="_x0000_i1096" DrawAspect="Content" ObjectID="_1468075796" r:id="rId164">
            <o:LockedField>false</o:LockedField>
          </o:OLEObject>
        </w:object>
      </w:r>
      <w:r>
        <w:rPr>
          <w:rFonts w:hint="eastAsia"/>
          <w:lang w:val="en-US" w:eastAsia="zh-CN"/>
        </w:rPr>
        <w:t>中每个元素的计算过程都是相互独立的，不存在数据依赖关系，因此可以很轻易地被GPU加速。</w:t>
      </w:r>
    </w:p>
    <w:p w14:paraId="724D1D54">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内核伪代码可见图2.7</w:t>
      </w:r>
    </w:p>
    <w:p w14:paraId="3B2240AD">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t>每个线程独立计算一个输出点</w:t>
      </w:r>
      <w:r>
        <w:rPr>
          <w:rFonts w:ascii="宋体" w:hAnsi="宋体" w:eastAsia="宋体" w:cs="宋体"/>
          <w:position w:val="-10"/>
          <w:szCs w:val="24"/>
        </w:rPr>
        <w:object>
          <v:shape id="_x0000_i1097" o:spt="75" type="#_x0000_t75" style="height:16pt;width:24pt;" o:ole="t" filled="f" o:preferrelative="t" stroked="f" coordsize="21600,21600">
            <v:path/>
            <v:fill on="f" focussize="0,0"/>
            <v:stroke on="f"/>
            <v:imagedata r:id="rId167" o:title=""/>
            <o:lock v:ext="edit" aspectratio="t"/>
            <w10:wrap type="none"/>
            <w10:anchorlock/>
          </v:shape>
          <o:OLEObject Type="Embed" ProgID="DSEquations" ShapeID="_x0000_i1097" DrawAspect="Content" ObjectID="_1468075797" r:id="rId166">
            <o:LockedField>false</o:LockedField>
          </o:OLEObject>
        </w:object>
      </w:r>
      <w:r>
        <w:t>，没有数据竞争，因此可并行扩展性极佳。该实现可进一步优化，例如通过局部内存共享卷积核</w:t>
      </w:r>
      <w:r>
        <w:rPr>
          <w:rFonts w:ascii="宋体" w:hAnsi="宋体" w:eastAsia="宋体" w:cs="宋体"/>
          <w:position w:val="-10"/>
          <w:szCs w:val="24"/>
        </w:rPr>
        <w:object>
          <v:shape id="_x0000_i1098" o:spt="75" type="#_x0000_t75" style="height:16pt;width:23pt;" o:ole="t" filled="f" o:preferrelative="t" stroked="f" coordsize="21600,21600">
            <v:path/>
            <v:fill on="f" focussize="0,0"/>
            <v:stroke on="f"/>
            <v:imagedata r:id="rId169" o:title=""/>
            <o:lock v:ext="edit" aspectratio="t"/>
            <w10:wrap type="none"/>
            <w10:anchorlock/>
          </v:shape>
          <o:OLEObject Type="Embed" ProgID="DSEquations" ShapeID="_x0000_i1098" DrawAspect="Content" ObjectID="_1468075798" r:id="rId168">
            <o:LockedField>false</o:LockedField>
          </o:OLEObject>
        </w:object>
      </w:r>
      <w:r>
        <w:t>提升访存效率。</w:t>
      </w:r>
    </w:p>
    <w:p w14:paraId="6977A33E">
      <w:pPr>
        <w:pageBreakBefore w:val="0"/>
        <w:numPr>
          <w:ilvl w:val="0"/>
          <w:numId w:val="9"/>
        </w:numPr>
        <w:kinsoku/>
        <w:topLinePunct w:val="0"/>
        <w:autoSpaceDE w:val="0"/>
        <w:autoSpaceDN w:val="0"/>
        <w:bidi w:val="0"/>
        <w:adjustRightInd w:val="0"/>
        <w:snapToGrid w:val="0"/>
        <w:spacing w:line="300" w:lineRule="auto"/>
        <w:ind w:left="0" w:leftChars="0" w:firstLine="0" w:firstLineChars="0"/>
        <w:textAlignment w:val="baseline"/>
        <w:rPr>
          <w:rFonts w:hint="eastAsia"/>
          <w:b/>
          <w:bCs/>
          <w:lang w:val="en-US" w:eastAsia="zh-CN"/>
        </w:rPr>
      </w:pPr>
      <w:r>
        <w:rPr>
          <w:rFonts w:hint="eastAsia"/>
          <w:b/>
          <w:bCs/>
          <w:lang w:val="en-US" w:eastAsia="zh-CN"/>
        </w:rPr>
        <w:t>二维图像卷积</w:t>
      </w:r>
    </w:p>
    <w:p w14:paraId="709B470C">
      <w:pPr>
        <w:pageBreakBefore w:val="0"/>
        <w:numPr>
          <w:ilvl w:val="0"/>
          <w:numId w:val="0"/>
        </w:numPr>
        <w:kinsoku/>
        <w:topLinePunct w:val="0"/>
        <w:autoSpaceDE w:val="0"/>
        <w:autoSpaceDN w:val="0"/>
        <w:bidi w:val="0"/>
        <w:adjustRightInd w:val="0"/>
        <w:snapToGrid w:val="0"/>
        <w:spacing w:line="300" w:lineRule="auto"/>
        <w:ind w:firstLine="420" w:firstLineChars="0"/>
        <w:textAlignment w:val="baseline"/>
        <w:rPr>
          <w:rFonts w:hint="eastAsia"/>
          <w:b w:val="0"/>
          <w:bCs w:val="0"/>
          <w:lang w:val="en-US" w:eastAsia="zh-CN"/>
        </w:rPr>
      </w:pPr>
      <w:r>
        <w:rPr>
          <w:rFonts w:hint="eastAsia"/>
          <w:b w:val="0"/>
          <w:bCs w:val="0"/>
          <w:lang w:val="en-US" w:eastAsia="zh-CN"/>
        </w:rPr>
        <w:t>在深度学习领域，卷积神经网络（CNN）已经成为处理图像等具有网格结构数据的核心办法。CNN中，卷积层是其核心运算单元，其功能是利用局部感受野滑动滤波器（卷积核）在输入特征图上进行逐位置计算，以提取图像的空间局部特征。对于二维图像数据，这一过程通过互相关而非严格意义上的信号卷积公式实现。设输入图像为二维矩阵</w:t>
      </w:r>
      <w:r>
        <w:rPr>
          <w:rFonts w:hint="eastAsia"/>
          <w:b w:val="0"/>
          <w:bCs w:val="0"/>
          <w:position w:val="-4"/>
          <w:lang w:val="en-US" w:eastAsia="zh-CN"/>
        </w:rPr>
        <w:object>
          <v:shape id="_x0000_i1099" o:spt="75" type="#_x0000_t75" style="height:13pt;width:10pt;" o:ole="t" filled="f" o:preferrelative="t" stroked="f" coordsize="21600,21600">
            <v:path/>
            <v:fill on="f" focussize="0,0"/>
            <v:stroke on="f"/>
            <v:imagedata r:id="rId171" o:title=""/>
            <o:lock v:ext="edit" aspectratio="t"/>
            <w10:wrap type="none"/>
            <w10:anchorlock/>
          </v:shape>
          <o:OLEObject Type="Embed" ProgID="DSEquations" ShapeID="_x0000_i1099" DrawAspect="Content" ObjectID="_1468075799" r:id="rId170">
            <o:LockedField>false</o:LockedField>
          </o:OLEObject>
        </w:object>
      </w:r>
      <w:r>
        <w:rPr>
          <w:rFonts w:hint="eastAsia"/>
          <w:b w:val="0"/>
          <w:bCs w:val="0"/>
          <w:lang w:val="en-US" w:eastAsia="zh-CN"/>
        </w:rPr>
        <w:t>，卷积核为</w:t>
      </w:r>
      <w:r>
        <w:rPr>
          <w:rFonts w:hint="eastAsia"/>
          <w:b w:val="0"/>
          <w:bCs w:val="0"/>
          <w:position w:val="-4"/>
          <w:lang w:val="en-US" w:eastAsia="zh-CN"/>
        </w:rPr>
        <w:object>
          <v:shape id="_x0000_i1100" o:spt="75" type="#_x0000_t75" style="height:13pt;width:13pt;" o:ole="t" filled="f" o:preferrelative="t" stroked="f" coordsize="21600,21600">
            <v:path/>
            <v:fill on="f" focussize="0,0"/>
            <v:stroke on="f"/>
            <v:imagedata r:id="rId173" o:title=""/>
            <o:lock v:ext="edit" aspectratio="t"/>
            <w10:wrap type="none"/>
            <w10:anchorlock/>
          </v:shape>
          <o:OLEObject Type="Embed" ProgID="DSEquations" ShapeID="_x0000_i1100" DrawAspect="Content" ObjectID="_1468075800" r:id="rId172">
            <o:LockedField>false</o:LockedField>
          </o:OLEObject>
        </w:object>
      </w:r>
      <w:r>
        <w:rPr>
          <w:rFonts w:hint="eastAsia"/>
          <w:b w:val="0"/>
          <w:bCs w:val="0"/>
          <w:lang w:val="en-US" w:eastAsia="zh-CN"/>
        </w:rPr>
        <w:t>，输出特征图可表示为</w:t>
      </w:r>
    </w:p>
    <w:p w14:paraId="3CDA2CB5">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28"/>
          <w:lang w:val="en-US" w:eastAsia="zh-CN"/>
        </w:rPr>
        <w:object>
          <v:shape id="_x0000_i1101" o:spt="75" type="#_x0000_t75" style="height:27pt;width:168.95pt;" o:ole="t" filled="f" o:preferrelative="t" stroked="f" coordsize="21600,21600">
            <v:path/>
            <v:fill on="f" focussize="0,0"/>
            <v:stroke on="f"/>
            <v:imagedata r:id="rId175" o:title=""/>
            <o:lock v:ext="edit" aspectratio="t"/>
            <w10:wrap type="none"/>
            <w10:anchorlock/>
          </v:shape>
          <o:OLEObject Type="Embed" ProgID="DSEquations" ShapeID="_x0000_i1101" DrawAspect="Content" ObjectID="_1468075801" r:id="rId174">
            <o:LockedField>false</o:LockedField>
          </o:OLEObject>
        </w:object>
      </w:r>
      <w:r>
        <w:rPr>
          <w:rFonts w:hint="eastAsia"/>
          <w:lang w:val="en-US" w:eastAsia="zh-CN"/>
        </w:rPr>
        <w:t xml:space="preserve">             (2.11)</w:t>
      </w:r>
    </w:p>
    <w:p w14:paraId="3A8F0D17">
      <w:pPr>
        <w:pageBreakBefore w:val="0"/>
        <w:numPr>
          <w:ilvl w:val="0"/>
          <w:numId w:val="0"/>
        </w:numPr>
        <w:kinsoku/>
        <w:topLinePunct w:val="0"/>
        <w:autoSpaceDE w:val="0"/>
        <w:autoSpaceDN w:val="0"/>
        <w:bidi w:val="0"/>
        <w:adjustRightInd w:val="0"/>
        <w:snapToGrid w:val="0"/>
        <w:spacing w:line="300" w:lineRule="auto"/>
        <w:ind w:leftChars="0"/>
        <w:textAlignment w:val="baseline"/>
        <w:rPr>
          <w:rFonts w:hint="eastAsia"/>
          <w:b w:val="0"/>
          <w:bCs w:val="0"/>
          <w:lang w:val="en-US" w:eastAsia="zh-CN"/>
        </w:rPr>
      </w:pPr>
      <w:r>
        <w:rPr>
          <w:rFonts w:hint="eastAsia"/>
          <w:b w:val="0"/>
          <w:bCs w:val="0"/>
          <w:lang w:val="en-US" w:eastAsia="zh-CN"/>
        </w:rPr>
        <w:t>该公式描述了卷积核</w:t>
      </w:r>
      <w:r>
        <w:rPr>
          <w:rFonts w:hint="eastAsia"/>
          <w:b w:val="0"/>
          <w:bCs w:val="0"/>
          <w:position w:val="-4"/>
          <w:lang w:val="en-US" w:eastAsia="zh-CN"/>
        </w:rPr>
        <w:object>
          <v:shape id="_x0000_i1102" o:spt="75" type="#_x0000_t75" style="height:13pt;width:13pt;" o:ole="t" filled="f" o:preferrelative="t" stroked="f" coordsize="21600,21600">
            <v:path/>
            <v:fill on="f" focussize="0,0"/>
            <v:stroke on="f"/>
            <v:imagedata r:id="rId177" o:title=""/>
            <o:lock v:ext="edit" aspectratio="t"/>
            <w10:wrap type="none"/>
            <w10:anchorlock/>
          </v:shape>
          <o:OLEObject Type="Embed" ProgID="DSEquations" ShapeID="_x0000_i1102" DrawAspect="Content" ObjectID="_1468075802" r:id="rId176">
            <o:LockedField>false</o:LockedField>
          </o:OLEObject>
        </w:object>
      </w:r>
      <w:r>
        <w:rPr>
          <w:rFonts w:hint="eastAsia"/>
          <w:b w:val="0"/>
          <w:bCs w:val="0"/>
          <w:lang w:val="en-US" w:eastAsia="zh-CN"/>
        </w:rPr>
        <w:t>在图像</w:t>
      </w:r>
      <w:r>
        <w:rPr>
          <w:rFonts w:hint="eastAsia"/>
          <w:b w:val="0"/>
          <w:bCs w:val="0"/>
          <w:position w:val="-4"/>
          <w:lang w:val="en-US" w:eastAsia="zh-CN"/>
        </w:rPr>
        <w:object>
          <v:shape id="_x0000_i1103" o:spt="75" type="#_x0000_t75" style="height:13pt;width:10pt;" o:ole="t" filled="f" o:preferrelative="t" stroked="f" coordsize="21600,21600">
            <v:path/>
            <v:fill on="f" focussize="0,0"/>
            <v:stroke on="f"/>
            <v:imagedata r:id="rId179" o:title=""/>
            <o:lock v:ext="edit" aspectratio="t"/>
            <w10:wrap type="none"/>
            <w10:anchorlock/>
          </v:shape>
          <o:OLEObject Type="Embed" ProgID="DSEquations" ShapeID="_x0000_i1103" DrawAspect="Content" ObjectID="_1468075803" r:id="rId178">
            <o:LockedField>false</o:LockedField>
          </o:OLEObject>
        </w:object>
      </w:r>
      <w:r>
        <w:rPr>
          <w:rFonts w:hint="eastAsia"/>
          <w:b w:val="0"/>
          <w:bCs w:val="0"/>
          <w:lang w:val="en-US" w:eastAsia="zh-CN"/>
        </w:rPr>
        <w:t>上以滑窗方式进行加权求和的过程。为控制输出的尺寸，通常引入步长、填充与膨胀等超参数。</w:t>
      </w:r>
    </w:p>
    <w:p w14:paraId="5EBDFF0D">
      <w:pPr>
        <w:pageBreakBefore w:val="0"/>
        <w:numPr>
          <w:ilvl w:val="0"/>
          <w:numId w:val="0"/>
        </w:numPr>
        <w:kinsoku/>
        <w:topLinePunct w:val="0"/>
        <w:autoSpaceDE w:val="0"/>
        <w:autoSpaceDN w:val="0"/>
        <w:bidi w:val="0"/>
        <w:adjustRightInd w:val="0"/>
        <w:snapToGrid w:val="0"/>
        <w:spacing w:line="300" w:lineRule="auto"/>
        <w:ind w:leftChars="0" w:firstLine="420" w:firstLineChars="0"/>
        <w:textAlignment w:val="baseline"/>
        <w:rPr>
          <w:rFonts w:hint="eastAsia"/>
          <w:b w:val="0"/>
          <w:bCs w:val="0"/>
          <w:lang w:val="en-US" w:eastAsia="zh-CN"/>
        </w:rPr>
      </w:pPr>
      <w:r>
        <w:rPr>
          <w:rFonts w:hint="eastAsia"/>
          <w:b w:val="0"/>
          <w:bCs w:val="0"/>
          <w:lang w:val="en-US" w:eastAsia="zh-CN"/>
        </w:rPr>
        <w:t>尽管上述定义在数学上清晰，但在实际深度学习框架中，直接按该方式实现卷积运算效率较低，尤其是处理大规模数据或深层网络结构时，其对内存访问模式与缓存行为不友好，且缺乏对并行硬件架构的高效利用。为此，本项目采用一种将卷积运算转换为通用矩阵乘法的高性能实现方案，并合理利用GPU并行特性。</w:t>
      </w:r>
    </w:p>
    <w:p w14:paraId="1EFED5D4">
      <w:pPr>
        <w:pageBreakBefore w:val="0"/>
        <w:numPr>
          <w:ilvl w:val="0"/>
          <w:numId w:val="0"/>
        </w:numPr>
        <w:kinsoku/>
        <w:topLinePunct w:val="0"/>
        <w:autoSpaceDE w:val="0"/>
        <w:autoSpaceDN w:val="0"/>
        <w:bidi w:val="0"/>
        <w:adjustRightInd w:val="0"/>
        <w:snapToGrid w:val="0"/>
        <w:spacing w:line="300" w:lineRule="auto"/>
        <w:ind w:leftChars="0" w:firstLine="420" w:firstLineChars="0"/>
        <w:textAlignment w:val="baseline"/>
        <w:rPr>
          <w:rFonts w:hint="eastAsia"/>
          <w:b w:val="0"/>
          <w:bCs w:val="0"/>
          <w:lang w:val="en-US" w:eastAsia="zh-CN"/>
        </w:rPr>
      </w:pPr>
      <w:r>
        <w:rPr>
          <w:rFonts w:hint="eastAsia"/>
          <w:b w:val="0"/>
          <w:bCs w:val="0"/>
          <w:lang w:val="en-US" w:eastAsia="zh-CN"/>
        </w:rPr>
        <w:t>该方案的核心思想在于通过一个称为im2col的操作，将输入张量中的每个局部感受野展开为列向量，从而将整个卷积过程转化为标准的矩阵乘法形式。设输入特征图的形状为</w:t>
      </w:r>
      <w:r>
        <w:rPr>
          <w:rFonts w:hint="eastAsia"/>
          <w:b w:val="0"/>
          <w:bCs w:val="0"/>
          <w:position w:val="-6"/>
          <w:lang w:val="en-US" w:eastAsia="zh-CN"/>
        </w:rPr>
        <w:object>
          <v:shape id="_x0000_i1104" o:spt="75" type="#_x0000_t75" style="height:13.95pt;width:46pt;" o:ole="t" filled="f" o:preferrelative="t" stroked="f" coordsize="21600,21600">
            <v:path/>
            <v:fill on="f" focussize="0,0"/>
            <v:stroke on="f"/>
            <v:imagedata r:id="rId181" o:title=""/>
            <o:lock v:ext="edit" aspectratio="t"/>
            <w10:wrap type="none"/>
            <w10:anchorlock/>
          </v:shape>
          <o:OLEObject Type="Embed" ProgID="DSEquations" ShapeID="_x0000_i1104" DrawAspect="Content" ObjectID="_1468075804" r:id="rId180">
            <o:LockedField>false</o:LockedField>
          </o:OLEObject>
        </w:object>
      </w:r>
      <w:r>
        <w:rPr>
          <w:rFonts w:hint="eastAsia"/>
          <w:b w:val="0"/>
          <w:bCs w:val="0"/>
          <w:lang w:val="en-US" w:eastAsia="zh-CN"/>
        </w:rPr>
        <w:t>，卷积核维度为</w:t>
      </w:r>
      <w:r>
        <w:rPr>
          <w:rFonts w:hint="eastAsia"/>
          <w:b w:val="0"/>
          <w:bCs w:val="0"/>
          <w:position w:val="-12"/>
          <w:lang w:val="en-US" w:eastAsia="zh-CN"/>
        </w:rPr>
        <w:object>
          <v:shape id="_x0000_i1105" o:spt="75" type="#_x0000_t75" style="height:18pt;width:72pt;" o:ole="t" filled="f" o:preferrelative="t" stroked="f" coordsize="21600,21600">
            <v:path/>
            <v:fill on="f" focussize="0,0"/>
            <v:stroke on="f"/>
            <v:imagedata r:id="rId183" o:title=""/>
            <o:lock v:ext="edit" aspectratio="t"/>
            <w10:wrap type="none"/>
            <w10:anchorlock/>
          </v:shape>
          <o:OLEObject Type="Embed" ProgID="DSEquations" ShapeID="_x0000_i1105" DrawAspect="Content" ObjectID="_1468075805" r:id="rId182">
            <o:LockedField>false</o:LockedField>
          </o:OLEObject>
        </w:object>
      </w:r>
      <w:r>
        <w:rPr>
          <w:rFonts w:hint="eastAsia"/>
          <w:b w:val="0"/>
          <w:bCs w:val="0"/>
          <w:lang w:val="en-US" w:eastAsia="zh-CN"/>
        </w:rPr>
        <w:t>，输入特征图为</w:t>
      </w:r>
      <w:r>
        <w:rPr>
          <w:rFonts w:hint="eastAsia"/>
          <w:b w:val="0"/>
          <w:bCs w:val="0"/>
          <w:position w:val="-12"/>
          <w:lang w:val="en-US" w:eastAsia="zh-CN"/>
        </w:rPr>
        <w:object>
          <v:shape id="_x0000_i1106" o:spt="75" type="#_x0000_t75" style="height:18pt;width:65pt;" o:ole="t" filled="f" o:preferrelative="t" stroked="f" coordsize="21600,21600">
            <v:path/>
            <v:fill on="f" focussize="0,0"/>
            <v:stroke on="f"/>
            <v:imagedata r:id="rId185" o:title=""/>
            <o:lock v:ext="edit" aspectratio="t"/>
            <w10:wrap type="none"/>
            <w10:anchorlock/>
          </v:shape>
          <o:OLEObject Type="Embed" ProgID="DSEquations" ShapeID="_x0000_i1106" DrawAspect="Content" ObjectID="_1468075806" r:id="rId184">
            <o:LockedField>false</o:LockedField>
          </o:OLEObject>
        </w:object>
      </w:r>
      <w:r>
        <w:rPr>
          <w:rFonts w:hint="eastAsia"/>
          <w:b w:val="0"/>
          <w:bCs w:val="0"/>
          <w:lang w:val="en-US" w:eastAsia="zh-CN"/>
        </w:rPr>
        <w:t>，则im2col操作会将输入张量展开为一个形状为</w:t>
      </w:r>
    </w:p>
    <w:p w14:paraId="11831E78">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12"/>
          <w:lang w:val="en-US" w:eastAsia="zh-CN"/>
        </w:rPr>
        <w:object>
          <v:shape id="_x0000_i1107" o:spt="75" type="#_x0000_t75" style="height:20pt;width:119pt;" o:ole="t" filled="f" o:preferrelative="t" stroked="f" coordsize="21600,21600">
            <v:path/>
            <v:fill on="f" focussize="0,0"/>
            <v:stroke on="f"/>
            <v:imagedata r:id="rId187" o:title=""/>
            <o:lock v:ext="edit" aspectratio="t"/>
            <w10:wrap type="none"/>
            <w10:anchorlock/>
          </v:shape>
          <o:OLEObject Type="Embed" ProgID="DSEquations" ShapeID="_x0000_i1107" DrawAspect="Content" ObjectID="_1468075807" r:id="rId186">
            <o:LockedField>false</o:LockedField>
          </o:OLEObject>
        </w:object>
      </w:r>
      <w:r>
        <w:rPr>
          <w:rFonts w:hint="eastAsia"/>
          <w:position w:val="-12"/>
          <w:lang w:val="en-US" w:eastAsia="zh-CN"/>
        </w:rPr>
        <w:t xml:space="preserve">                  </w:t>
      </w:r>
      <w:r>
        <w:rPr>
          <w:rFonts w:hint="eastAsia"/>
          <w:lang w:val="en-US" w:eastAsia="zh-CN"/>
        </w:rPr>
        <w:t xml:space="preserve"> (2.12)</w:t>
      </w:r>
    </w:p>
    <w:p w14:paraId="11A68BF7">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其中，每一列对应一个滑动窗口中的局部patch，展开成一维向量。</w:t>
      </w:r>
    </w:p>
    <w:p w14:paraId="00596BF1">
      <w:pPr>
        <w:pageBreakBefore w:val="0"/>
        <w:kinsoku/>
        <w:topLinePunct w:val="0"/>
        <w:autoSpaceDE w:val="0"/>
        <w:autoSpaceDN w:val="0"/>
        <w:bidi w:val="0"/>
        <w:adjustRightInd w:val="0"/>
        <w:snapToGrid w:val="0"/>
        <w:textAlignment w:val="baseline"/>
      </w:pPr>
      <w:r>
        <w:drawing>
          <wp:inline distT="0" distB="0" distL="114300" distR="114300">
            <wp:extent cx="5266055" cy="2081530"/>
            <wp:effectExtent l="0" t="0" r="4445" b="0"/>
            <wp:docPr id="2"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6"/>
                    <pic:cNvPicPr>
                      <a:picLocks noChangeAspect="1"/>
                    </pic:cNvPicPr>
                  </pic:nvPicPr>
                  <pic:blipFill>
                    <a:blip r:embed="rId188"/>
                    <a:stretch>
                      <a:fillRect/>
                    </a:stretch>
                  </pic:blipFill>
                  <pic:spPr>
                    <a:xfrm>
                      <a:off x="0" y="0"/>
                      <a:ext cx="5266055" cy="2081530"/>
                    </a:xfrm>
                    <a:prstGeom prst="rect">
                      <a:avLst/>
                    </a:prstGeom>
                    <a:noFill/>
                    <a:ln>
                      <a:noFill/>
                    </a:ln>
                  </pic:spPr>
                </pic:pic>
              </a:graphicData>
            </a:graphic>
          </wp:inline>
        </w:drawing>
      </w:r>
    </w:p>
    <w:p w14:paraId="7B1C2938">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图2.8 im2col+gemm示意图</w:t>
      </w:r>
    </w:p>
    <w:p w14:paraId="4DCF40E0">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与此同时，所有卷积核被变换为</w:t>
      </w:r>
    </w:p>
    <w:p w14:paraId="34BBAD0A">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12"/>
          <w:lang w:val="en-US" w:eastAsia="zh-CN"/>
        </w:rPr>
        <w:object>
          <v:shape id="_x0000_i1108" o:spt="75" type="#_x0000_t75" style="height:20pt;width:92pt;" o:ole="t" filled="f" o:preferrelative="t" stroked="f" coordsize="21600,21600">
            <v:path/>
            <v:fill on="f" focussize="0,0"/>
            <v:stroke on="f"/>
            <v:imagedata r:id="rId190" o:title=""/>
            <o:lock v:ext="edit" aspectratio="t"/>
            <w10:wrap type="none"/>
            <w10:anchorlock/>
          </v:shape>
          <o:OLEObject Type="Embed" ProgID="DSEquations" ShapeID="_x0000_i1108" DrawAspect="Content" ObjectID="_1468075808" r:id="rId189">
            <o:LockedField>false</o:LockedField>
          </o:OLEObject>
        </w:object>
      </w:r>
      <w:r>
        <w:rPr>
          <w:rFonts w:hint="eastAsia"/>
          <w:lang w:val="en-US" w:eastAsia="zh-CN"/>
        </w:rPr>
        <w:t xml:space="preserve">                   (2.13)</w:t>
      </w:r>
    </w:p>
    <w:p w14:paraId="6AE3F27C">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最终，整个卷积过程可表示为</w:t>
      </w:r>
    </w:p>
    <w:p w14:paraId="4738AA70">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12"/>
          <w:lang w:val="en-US" w:eastAsia="zh-CN"/>
        </w:rPr>
        <w:object>
          <v:shape id="_x0000_i1109" o:spt="75" type="#_x0000_t75" style="height:19pt;width:138pt;" o:ole="t" filled="f" o:preferrelative="t" stroked="f" coordsize="21600,21600">
            <v:path/>
            <v:fill on="f" focussize="0,0"/>
            <v:stroke on="f"/>
            <v:imagedata r:id="rId192" o:title=""/>
            <o:lock v:ext="edit" aspectratio="t"/>
            <w10:wrap type="none"/>
            <w10:anchorlock/>
          </v:shape>
          <o:OLEObject Type="Embed" ProgID="DSEquations" ShapeID="_x0000_i1109" DrawAspect="Content" ObjectID="_1468075809" r:id="rId191">
            <o:LockedField>false</o:LockedField>
          </o:OLEObject>
        </w:object>
      </w:r>
      <w:r>
        <w:rPr>
          <w:rFonts w:hint="eastAsia"/>
          <w:lang w:val="en-US" w:eastAsia="zh-CN"/>
        </w:rPr>
        <w:t xml:space="preserve">               (2.14)</w:t>
      </w:r>
    </w:p>
    <w:p w14:paraId="2908F340">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再通过一个逆变换便可得到卷积层的最终输出。</w:t>
      </w:r>
    </w:p>
    <w:p w14:paraId="4BC3F363">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mc:AlternateContent>
          <mc:Choice Requires="wps">
            <w:drawing>
              <wp:anchor distT="0" distB="0" distL="114300" distR="114300" simplePos="0" relativeHeight="251664384" behindDoc="0" locked="0" layoutInCell="1" allowOverlap="1">
                <wp:simplePos x="0" y="0"/>
                <wp:positionH relativeFrom="column">
                  <wp:posOffset>-57150</wp:posOffset>
                </wp:positionH>
                <wp:positionV relativeFrom="paragraph">
                  <wp:posOffset>90170</wp:posOffset>
                </wp:positionV>
                <wp:extent cx="5423535" cy="4454525"/>
                <wp:effectExtent l="4445" t="4445" r="7620" b="11430"/>
                <wp:wrapNone/>
                <wp:docPr id="18" name="文本框 18"/>
                <wp:cNvGraphicFramePr/>
                <a:graphic xmlns:a="http://schemas.openxmlformats.org/drawingml/2006/main">
                  <a:graphicData uri="http://schemas.microsoft.com/office/word/2010/wordprocessingShape">
                    <wps:wsp>
                      <wps:cNvSpPr txBox="1"/>
                      <wps:spPr>
                        <a:xfrm>
                          <a:off x="0" y="0"/>
                          <a:ext cx="5423535" cy="4454525"/>
                        </a:xfrm>
                        <a:prstGeom prst="rect">
                          <a:avLst/>
                        </a:prstGeom>
                        <a:solidFill>
                          <a:schemeClr val="bg1">
                            <a:lumMod val="8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FEAA5C">
                            <w:pPr>
                              <w:rPr>
                                <w:rFonts w:hint="eastAsia"/>
                                <w:lang w:eastAsia="zh-CN"/>
                              </w:rPr>
                            </w:pPr>
                            <w:r>
                              <w:rPr>
                                <w:rFonts w:hint="eastAsia"/>
                                <w:lang w:eastAsia="zh-CN"/>
                              </w:rPr>
                              <w:t>__kernel void im2col(</w:t>
                            </w:r>
                          </w:p>
                          <w:p w14:paraId="3CE54145">
                            <w:pPr>
                              <w:ind w:firstLine="480"/>
                              <w:rPr>
                                <w:rFonts w:hint="eastAsia"/>
                                <w:lang w:eastAsia="zh-CN"/>
                              </w:rPr>
                            </w:pPr>
                            <w:r>
                              <w:rPr>
                                <w:rFonts w:hint="eastAsia"/>
                                <w:lang w:eastAsia="zh-CN"/>
                              </w:rPr>
                              <w:t xml:space="preserve">__global const float* input,     </w:t>
                            </w:r>
                          </w:p>
                          <w:p w14:paraId="5BB62C49">
                            <w:pPr>
                              <w:ind w:firstLine="480"/>
                              <w:rPr>
                                <w:rFonts w:hint="eastAsia"/>
                                <w:lang w:eastAsia="zh-CN"/>
                              </w:rPr>
                            </w:pPr>
                            <w:r>
                              <w:rPr>
                                <w:rFonts w:hint="eastAsia"/>
                                <w:lang w:eastAsia="zh-CN"/>
                              </w:rPr>
                              <w:t xml:space="preserve">__global float* output,          </w:t>
                            </w:r>
                          </w:p>
                          <w:p w14:paraId="245B476D">
                            <w:pPr>
                              <w:rPr>
                                <w:rFonts w:hint="eastAsia"/>
                                <w:lang w:eastAsia="zh-CN"/>
                              </w:rPr>
                            </w:pPr>
                            <w:r>
                              <w:rPr>
                                <w:rFonts w:hint="eastAsia"/>
                                <w:lang w:eastAsia="zh-CN"/>
                              </w:rPr>
                              <w:t xml:space="preserve">    const int C,                    </w:t>
                            </w:r>
                          </w:p>
                          <w:p w14:paraId="640978FE">
                            <w:pPr>
                              <w:ind w:firstLine="480"/>
                              <w:rPr>
                                <w:rFonts w:hint="eastAsia"/>
                                <w:lang w:eastAsia="zh-CN"/>
                              </w:rPr>
                            </w:pPr>
                            <w:r>
                              <w:rPr>
                                <w:rFonts w:hint="eastAsia"/>
                                <w:lang w:eastAsia="zh-CN"/>
                              </w:rPr>
                              <w:t xml:space="preserve">const int H, const int W,       </w:t>
                            </w:r>
                          </w:p>
                          <w:p w14:paraId="0E3FEBD9">
                            <w:pPr>
                              <w:ind w:firstLine="480"/>
                              <w:rPr>
                                <w:rFonts w:hint="eastAsia"/>
                                <w:lang w:eastAsia="zh-CN"/>
                              </w:rPr>
                            </w:pPr>
                            <w:r>
                              <w:rPr>
                                <w:rFonts w:hint="eastAsia"/>
                                <w:lang w:eastAsia="zh-CN"/>
                              </w:rPr>
                              <w:t xml:space="preserve">const int KH, const int KW,      </w:t>
                            </w:r>
                          </w:p>
                          <w:p w14:paraId="5CFCA7B0">
                            <w:pPr>
                              <w:ind w:firstLine="480"/>
                              <w:rPr>
                                <w:rFonts w:hint="eastAsia"/>
                                <w:lang w:eastAsia="zh-CN"/>
                              </w:rPr>
                            </w:pPr>
                            <w:r>
                              <w:rPr>
                                <w:rFonts w:hint="eastAsia"/>
                                <w:lang w:eastAsia="zh-CN"/>
                              </w:rPr>
                              <w:t>const int OH, const int OW)</w:t>
                            </w:r>
                          </w:p>
                          <w:p w14:paraId="78692107">
                            <w:pPr>
                              <w:rPr>
                                <w:rFonts w:hint="eastAsia"/>
                                <w:lang w:eastAsia="zh-CN"/>
                              </w:rPr>
                            </w:pPr>
                            <w:r>
                              <w:rPr>
                                <w:rFonts w:hint="eastAsia"/>
                                <w:lang w:eastAsia="zh-CN"/>
                              </w:rPr>
                              <w:t>{</w:t>
                            </w:r>
                          </w:p>
                          <w:p w14:paraId="4652D779">
                            <w:pPr>
                              <w:ind w:firstLine="480"/>
                              <w:rPr>
                                <w:rFonts w:hint="eastAsia"/>
                                <w:lang w:eastAsia="zh-CN"/>
                              </w:rPr>
                            </w:pPr>
                            <w:r>
                              <w:rPr>
                                <w:rFonts w:hint="eastAsia"/>
                                <w:lang w:eastAsia="zh-CN"/>
                              </w:rPr>
                              <w:t xml:space="preserve">int col_index = get_global_id(0); </w:t>
                            </w:r>
                          </w:p>
                          <w:p w14:paraId="5FC33A51">
                            <w:pPr>
                              <w:ind w:firstLine="480"/>
                              <w:rPr>
                                <w:rFonts w:hint="eastAsia"/>
                                <w:lang w:eastAsia="zh-CN"/>
                              </w:rPr>
                            </w:pPr>
                            <w:r>
                              <w:rPr>
                                <w:rFonts w:hint="eastAsia"/>
                                <w:lang w:eastAsia="zh-CN"/>
                              </w:rPr>
                              <w:t xml:space="preserve">int patch_index = get_global_id(1); </w:t>
                            </w:r>
                          </w:p>
                          <w:p w14:paraId="407E15B0">
                            <w:pPr>
                              <w:rPr>
                                <w:rFonts w:hint="eastAsia"/>
                                <w:lang w:eastAsia="zh-CN"/>
                              </w:rPr>
                            </w:pPr>
                            <w:r>
                              <w:rPr>
                                <w:rFonts w:hint="eastAsia"/>
                                <w:lang w:eastAsia="zh-CN"/>
                              </w:rPr>
                              <w:t xml:space="preserve">    int ow = col_index % OW;</w:t>
                            </w:r>
                          </w:p>
                          <w:p w14:paraId="237E91D0">
                            <w:pPr>
                              <w:rPr>
                                <w:rFonts w:hint="eastAsia"/>
                                <w:lang w:eastAsia="zh-CN"/>
                              </w:rPr>
                            </w:pPr>
                            <w:r>
                              <w:rPr>
                                <w:rFonts w:hint="eastAsia"/>
                                <w:lang w:eastAsia="zh-CN"/>
                              </w:rPr>
                              <w:t xml:space="preserve">    int oh = col_index / OW;</w:t>
                            </w:r>
                          </w:p>
                          <w:p w14:paraId="4CEE3175">
                            <w:pPr>
                              <w:rPr>
                                <w:rFonts w:hint="eastAsia"/>
                                <w:lang w:eastAsia="zh-CN"/>
                              </w:rPr>
                            </w:pPr>
                            <w:r>
                              <w:rPr>
                                <w:rFonts w:hint="eastAsia"/>
                                <w:lang w:eastAsia="zh-CN"/>
                              </w:rPr>
                              <w:t xml:space="preserve">    int kw = patch_index % KW;</w:t>
                            </w:r>
                          </w:p>
                          <w:p w14:paraId="1979E598">
                            <w:pPr>
                              <w:rPr>
                                <w:rFonts w:hint="eastAsia"/>
                                <w:lang w:eastAsia="zh-CN"/>
                              </w:rPr>
                            </w:pPr>
                            <w:r>
                              <w:rPr>
                                <w:rFonts w:hint="eastAsia"/>
                                <w:lang w:eastAsia="zh-CN"/>
                              </w:rPr>
                              <w:t xml:space="preserve">    int kh = (patch_index / KW) % KH;</w:t>
                            </w:r>
                          </w:p>
                          <w:p w14:paraId="17E75368">
                            <w:pPr>
                              <w:rPr>
                                <w:rFonts w:hint="eastAsia"/>
                                <w:lang w:eastAsia="zh-CN"/>
                              </w:rPr>
                            </w:pPr>
                            <w:r>
                              <w:rPr>
                                <w:rFonts w:hint="eastAsia"/>
                                <w:lang w:eastAsia="zh-CN"/>
                              </w:rPr>
                              <w:t xml:space="preserve">    int c  = patch_index / (KH * KW);</w:t>
                            </w:r>
                          </w:p>
                          <w:p w14:paraId="3D875FA0">
                            <w:pPr>
                              <w:rPr>
                                <w:rFonts w:hint="eastAsia"/>
                                <w:lang w:eastAsia="zh-CN"/>
                              </w:rPr>
                            </w:pPr>
                            <w:r>
                              <w:rPr>
                                <w:rFonts w:hint="eastAsia"/>
                                <w:lang w:eastAsia="zh-CN"/>
                              </w:rPr>
                              <w:t xml:space="preserve">    int ih = oh + kh;</w:t>
                            </w:r>
                          </w:p>
                          <w:p w14:paraId="3ADCAE6D">
                            <w:pPr>
                              <w:rPr>
                                <w:rFonts w:hint="eastAsia"/>
                                <w:lang w:eastAsia="zh-CN"/>
                              </w:rPr>
                            </w:pPr>
                            <w:r>
                              <w:rPr>
                                <w:rFonts w:hint="eastAsia"/>
                                <w:lang w:eastAsia="zh-CN"/>
                              </w:rPr>
                              <w:t xml:space="preserve">    int iw = ow + kw;</w:t>
                            </w:r>
                          </w:p>
                          <w:p w14:paraId="5D0D1038">
                            <w:pPr>
                              <w:rPr>
                                <w:rFonts w:hint="eastAsia"/>
                                <w:lang w:eastAsia="zh-CN"/>
                              </w:rPr>
                            </w:pPr>
                          </w:p>
                          <w:p w14:paraId="4A085DE2">
                            <w:pPr>
                              <w:rPr>
                                <w:rFonts w:hint="eastAsia"/>
                                <w:lang w:eastAsia="zh-CN"/>
                              </w:rPr>
                            </w:pPr>
                            <w:r>
                              <w:rPr>
                                <w:rFonts w:hint="eastAsia"/>
                                <w:lang w:eastAsia="zh-CN"/>
                              </w:rPr>
                              <w:t xml:space="preserve">    output[patch_index * OH * OW + col_index] = input[c * H * W + ih * W + iw];</w:t>
                            </w:r>
                          </w:p>
                          <w:p w14:paraId="42DC03F4">
                            <w:pPr>
                              <w:rPr>
                                <w:rFonts w:hint="eastAsia"/>
                                <w:lang w:eastAsia="zh-CN"/>
                              </w:rPr>
                            </w:pPr>
                            <w:r>
                              <w:rPr>
                                <w:rFonts w:hint="eastAsia"/>
                                <w:lang w:eastAsia="zh-CN"/>
                              </w:rPr>
                              <w:t>}</w:t>
                            </w:r>
                          </w:p>
                          <w:p w14:paraId="64CE96AF">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pt;margin-top:7.1pt;height:350.75pt;width:427.05pt;z-index:251664384;mso-width-relative:page;mso-height-relative:page;" fillcolor="#D9D9D9 [2732]" filled="t" stroked="t" coordsize="21600,21600" o:gfxdata="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lL//s2AAAAAkBAAAPAAAAAAAAAAEAIAAAACIAAABkcnMvZG93bnJl&#10;di54bWxQSwECFAAUAAAACACHTuJApmUi8W8CAADcBAAADgAAAAAAAAABACAAAAAnAQAAZHJzL2Uy&#10;b0RvYy54bWxQSwUGAAAAAAYABgBZAQAACAYAAAAA&#10;">
                <v:fill on="t" focussize="0,0"/>
                <v:stroke weight="0.5pt" color="#000000 [3204]" joinstyle="round"/>
                <v:imagedata o:title=""/>
                <o:lock v:ext="edit" aspectratio="f"/>
                <v:textbox>
                  <w:txbxContent>
                    <w:p w14:paraId="10FEAA5C">
                      <w:pPr>
                        <w:rPr>
                          <w:rFonts w:hint="eastAsia"/>
                          <w:lang w:eastAsia="zh-CN"/>
                        </w:rPr>
                      </w:pPr>
                      <w:r>
                        <w:rPr>
                          <w:rFonts w:hint="eastAsia"/>
                          <w:lang w:eastAsia="zh-CN"/>
                        </w:rPr>
                        <w:t>__kernel void im2col(</w:t>
                      </w:r>
                    </w:p>
                    <w:p w14:paraId="3CE54145">
                      <w:pPr>
                        <w:ind w:firstLine="480"/>
                        <w:rPr>
                          <w:rFonts w:hint="eastAsia"/>
                          <w:lang w:eastAsia="zh-CN"/>
                        </w:rPr>
                      </w:pPr>
                      <w:r>
                        <w:rPr>
                          <w:rFonts w:hint="eastAsia"/>
                          <w:lang w:eastAsia="zh-CN"/>
                        </w:rPr>
                        <w:t xml:space="preserve">__global const float* input,     </w:t>
                      </w:r>
                    </w:p>
                    <w:p w14:paraId="5BB62C49">
                      <w:pPr>
                        <w:ind w:firstLine="480"/>
                        <w:rPr>
                          <w:rFonts w:hint="eastAsia"/>
                          <w:lang w:eastAsia="zh-CN"/>
                        </w:rPr>
                      </w:pPr>
                      <w:r>
                        <w:rPr>
                          <w:rFonts w:hint="eastAsia"/>
                          <w:lang w:eastAsia="zh-CN"/>
                        </w:rPr>
                        <w:t xml:space="preserve">__global float* output,          </w:t>
                      </w:r>
                    </w:p>
                    <w:p w14:paraId="245B476D">
                      <w:pPr>
                        <w:rPr>
                          <w:rFonts w:hint="eastAsia"/>
                          <w:lang w:eastAsia="zh-CN"/>
                        </w:rPr>
                      </w:pPr>
                      <w:r>
                        <w:rPr>
                          <w:rFonts w:hint="eastAsia"/>
                          <w:lang w:eastAsia="zh-CN"/>
                        </w:rPr>
                        <w:t xml:space="preserve">    const int C,                    </w:t>
                      </w:r>
                    </w:p>
                    <w:p w14:paraId="640978FE">
                      <w:pPr>
                        <w:ind w:firstLine="480"/>
                        <w:rPr>
                          <w:rFonts w:hint="eastAsia"/>
                          <w:lang w:eastAsia="zh-CN"/>
                        </w:rPr>
                      </w:pPr>
                      <w:r>
                        <w:rPr>
                          <w:rFonts w:hint="eastAsia"/>
                          <w:lang w:eastAsia="zh-CN"/>
                        </w:rPr>
                        <w:t xml:space="preserve">const int H, const int W,       </w:t>
                      </w:r>
                    </w:p>
                    <w:p w14:paraId="0E3FEBD9">
                      <w:pPr>
                        <w:ind w:firstLine="480"/>
                        <w:rPr>
                          <w:rFonts w:hint="eastAsia"/>
                          <w:lang w:eastAsia="zh-CN"/>
                        </w:rPr>
                      </w:pPr>
                      <w:r>
                        <w:rPr>
                          <w:rFonts w:hint="eastAsia"/>
                          <w:lang w:eastAsia="zh-CN"/>
                        </w:rPr>
                        <w:t xml:space="preserve">const int KH, const int KW,      </w:t>
                      </w:r>
                    </w:p>
                    <w:p w14:paraId="5CFCA7B0">
                      <w:pPr>
                        <w:ind w:firstLine="480"/>
                        <w:rPr>
                          <w:rFonts w:hint="eastAsia"/>
                          <w:lang w:eastAsia="zh-CN"/>
                        </w:rPr>
                      </w:pPr>
                      <w:r>
                        <w:rPr>
                          <w:rFonts w:hint="eastAsia"/>
                          <w:lang w:eastAsia="zh-CN"/>
                        </w:rPr>
                        <w:t>const int OH, const int OW)</w:t>
                      </w:r>
                    </w:p>
                    <w:p w14:paraId="78692107">
                      <w:pPr>
                        <w:rPr>
                          <w:rFonts w:hint="eastAsia"/>
                          <w:lang w:eastAsia="zh-CN"/>
                        </w:rPr>
                      </w:pPr>
                      <w:r>
                        <w:rPr>
                          <w:rFonts w:hint="eastAsia"/>
                          <w:lang w:eastAsia="zh-CN"/>
                        </w:rPr>
                        <w:t>{</w:t>
                      </w:r>
                    </w:p>
                    <w:p w14:paraId="4652D779">
                      <w:pPr>
                        <w:ind w:firstLine="480"/>
                        <w:rPr>
                          <w:rFonts w:hint="eastAsia"/>
                          <w:lang w:eastAsia="zh-CN"/>
                        </w:rPr>
                      </w:pPr>
                      <w:r>
                        <w:rPr>
                          <w:rFonts w:hint="eastAsia"/>
                          <w:lang w:eastAsia="zh-CN"/>
                        </w:rPr>
                        <w:t xml:space="preserve">int col_index = get_global_id(0); </w:t>
                      </w:r>
                    </w:p>
                    <w:p w14:paraId="5FC33A51">
                      <w:pPr>
                        <w:ind w:firstLine="480"/>
                        <w:rPr>
                          <w:rFonts w:hint="eastAsia"/>
                          <w:lang w:eastAsia="zh-CN"/>
                        </w:rPr>
                      </w:pPr>
                      <w:r>
                        <w:rPr>
                          <w:rFonts w:hint="eastAsia"/>
                          <w:lang w:eastAsia="zh-CN"/>
                        </w:rPr>
                        <w:t xml:space="preserve">int patch_index = get_global_id(1); </w:t>
                      </w:r>
                    </w:p>
                    <w:p w14:paraId="407E15B0">
                      <w:pPr>
                        <w:rPr>
                          <w:rFonts w:hint="eastAsia"/>
                          <w:lang w:eastAsia="zh-CN"/>
                        </w:rPr>
                      </w:pPr>
                      <w:r>
                        <w:rPr>
                          <w:rFonts w:hint="eastAsia"/>
                          <w:lang w:eastAsia="zh-CN"/>
                        </w:rPr>
                        <w:t xml:space="preserve">    int ow = col_index % OW;</w:t>
                      </w:r>
                    </w:p>
                    <w:p w14:paraId="237E91D0">
                      <w:pPr>
                        <w:rPr>
                          <w:rFonts w:hint="eastAsia"/>
                          <w:lang w:eastAsia="zh-CN"/>
                        </w:rPr>
                      </w:pPr>
                      <w:r>
                        <w:rPr>
                          <w:rFonts w:hint="eastAsia"/>
                          <w:lang w:eastAsia="zh-CN"/>
                        </w:rPr>
                        <w:t xml:space="preserve">    int oh = col_index / OW;</w:t>
                      </w:r>
                    </w:p>
                    <w:p w14:paraId="4CEE3175">
                      <w:pPr>
                        <w:rPr>
                          <w:rFonts w:hint="eastAsia"/>
                          <w:lang w:eastAsia="zh-CN"/>
                        </w:rPr>
                      </w:pPr>
                      <w:r>
                        <w:rPr>
                          <w:rFonts w:hint="eastAsia"/>
                          <w:lang w:eastAsia="zh-CN"/>
                        </w:rPr>
                        <w:t xml:space="preserve">    int kw = patch_index % KW;</w:t>
                      </w:r>
                    </w:p>
                    <w:p w14:paraId="1979E598">
                      <w:pPr>
                        <w:rPr>
                          <w:rFonts w:hint="eastAsia"/>
                          <w:lang w:eastAsia="zh-CN"/>
                        </w:rPr>
                      </w:pPr>
                      <w:r>
                        <w:rPr>
                          <w:rFonts w:hint="eastAsia"/>
                          <w:lang w:eastAsia="zh-CN"/>
                        </w:rPr>
                        <w:t xml:space="preserve">    int kh = (patch_index / KW) % KH;</w:t>
                      </w:r>
                    </w:p>
                    <w:p w14:paraId="17E75368">
                      <w:pPr>
                        <w:rPr>
                          <w:rFonts w:hint="eastAsia"/>
                          <w:lang w:eastAsia="zh-CN"/>
                        </w:rPr>
                      </w:pPr>
                      <w:r>
                        <w:rPr>
                          <w:rFonts w:hint="eastAsia"/>
                          <w:lang w:eastAsia="zh-CN"/>
                        </w:rPr>
                        <w:t xml:space="preserve">    int c  = patch_index / (KH * KW);</w:t>
                      </w:r>
                    </w:p>
                    <w:p w14:paraId="3D875FA0">
                      <w:pPr>
                        <w:rPr>
                          <w:rFonts w:hint="eastAsia"/>
                          <w:lang w:eastAsia="zh-CN"/>
                        </w:rPr>
                      </w:pPr>
                      <w:r>
                        <w:rPr>
                          <w:rFonts w:hint="eastAsia"/>
                          <w:lang w:eastAsia="zh-CN"/>
                        </w:rPr>
                        <w:t xml:space="preserve">    int ih = oh + kh;</w:t>
                      </w:r>
                    </w:p>
                    <w:p w14:paraId="3ADCAE6D">
                      <w:pPr>
                        <w:rPr>
                          <w:rFonts w:hint="eastAsia"/>
                          <w:lang w:eastAsia="zh-CN"/>
                        </w:rPr>
                      </w:pPr>
                      <w:r>
                        <w:rPr>
                          <w:rFonts w:hint="eastAsia"/>
                          <w:lang w:eastAsia="zh-CN"/>
                        </w:rPr>
                        <w:t xml:space="preserve">    int iw = ow + kw;</w:t>
                      </w:r>
                    </w:p>
                    <w:p w14:paraId="5D0D1038">
                      <w:pPr>
                        <w:rPr>
                          <w:rFonts w:hint="eastAsia"/>
                          <w:lang w:eastAsia="zh-CN"/>
                        </w:rPr>
                      </w:pPr>
                    </w:p>
                    <w:p w14:paraId="4A085DE2">
                      <w:pPr>
                        <w:rPr>
                          <w:rFonts w:hint="eastAsia"/>
                          <w:lang w:eastAsia="zh-CN"/>
                        </w:rPr>
                      </w:pPr>
                      <w:r>
                        <w:rPr>
                          <w:rFonts w:hint="eastAsia"/>
                          <w:lang w:eastAsia="zh-CN"/>
                        </w:rPr>
                        <w:t xml:space="preserve">    output[patch_index * OH * OW + col_index] = input[c * H * W + ih * W + iw];</w:t>
                      </w:r>
                    </w:p>
                    <w:p w14:paraId="42DC03F4">
                      <w:pPr>
                        <w:rPr>
                          <w:rFonts w:hint="eastAsia"/>
                          <w:lang w:eastAsia="zh-CN"/>
                        </w:rPr>
                      </w:pPr>
                      <w:r>
                        <w:rPr>
                          <w:rFonts w:hint="eastAsia"/>
                          <w:lang w:eastAsia="zh-CN"/>
                        </w:rPr>
                        <w:t>}</w:t>
                      </w:r>
                    </w:p>
                    <w:p w14:paraId="64CE96AF">
                      <w:pPr>
                        <w:rPr>
                          <w:rFonts w:hint="eastAsia"/>
                          <w:lang w:eastAsia="zh-CN"/>
                        </w:rPr>
                      </w:pPr>
                    </w:p>
                  </w:txbxContent>
                </v:textbox>
              </v:shape>
            </w:pict>
          </mc:Fallback>
        </mc:AlternateContent>
      </w:r>
    </w:p>
    <w:p w14:paraId="3F4C7E95">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533C452C">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55BA3821">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60BBB1BD">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55BB9E3D">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2B9F6C78">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69B4A0BA">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0B7FFFD1">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0A2DA3DA">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1F68F4F1">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4F53E1C7">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57E14310">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3552DABF">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207B6902">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6A3CC4CE">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7DFB2F87">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03D34882">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7DA45BD2">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040CED33">
      <w:pPr>
        <w:pageBreakBefore w:val="0"/>
        <w:kinsoku/>
        <w:topLinePunct w:val="0"/>
        <w:autoSpaceDE w:val="0"/>
        <w:autoSpaceDN w:val="0"/>
        <w:bidi w:val="0"/>
        <w:adjustRightInd w:val="0"/>
        <w:snapToGrid w:val="0"/>
        <w:ind w:firstLine="420" w:firstLineChars="0"/>
        <w:textAlignment w:val="baseline"/>
        <w:rPr>
          <w:rFonts w:hint="default"/>
          <w:lang w:val="en-US" w:eastAsia="zh-CN"/>
        </w:rPr>
      </w:pPr>
    </w:p>
    <w:p w14:paraId="72B16BD8">
      <w:pPr>
        <w:pageBreakBefore w:val="0"/>
        <w:kinsoku/>
        <w:topLinePunct w:val="0"/>
        <w:autoSpaceDE w:val="0"/>
        <w:autoSpaceDN w:val="0"/>
        <w:bidi w:val="0"/>
        <w:adjustRightInd w:val="0"/>
        <w:snapToGrid w:val="0"/>
        <w:textAlignment w:val="baseline"/>
        <w:rPr>
          <w:rFonts w:hint="default"/>
          <w:lang w:val="en-US" w:eastAsia="zh-CN"/>
        </w:rPr>
      </w:pPr>
    </w:p>
    <w:p w14:paraId="211FF767">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图2.9 im2col伪代码</w:t>
      </w:r>
    </w:p>
    <w:p w14:paraId="6367D351">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该方法将原本涉及大量不规则内存访问和条件判断的滑窗操作，转化为了结构高度规则的矩阵乘法操作，因此，尽管im2col会引入冗余数据拷贝，导致输入特征图中多个局部区域被重复存储，从而带来额外的内存开销，但这一代价是为了实现对现代硬件体系结构，特别是GPU等众核处理架构计算优势的充分释放。</w:t>
      </w:r>
    </w:p>
    <w:p w14:paraId="0AC957FC">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eastAsia"/>
          <w:lang w:val="en-US" w:eastAsia="zh-CN"/>
        </w:rPr>
        <w:t>简明的im2col内核实现如图2.9所示。</w:t>
      </w:r>
    </w:p>
    <w:p w14:paraId="75EF705B">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而有关GEMM的相关操作，已在前文有过说明，这里不再赘述。</w:t>
      </w:r>
    </w:p>
    <w:p w14:paraId="7444468B">
      <w:pPr>
        <w:pageBreakBefore w:val="0"/>
        <w:kinsoku/>
        <w:topLinePunct w:val="0"/>
        <w:autoSpaceDE w:val="0"/>
        <w:autoSpaceDN w:val="0"/>
        <w:bidi w:val="0"/>
        <w:adjustRightInd w:val="0"/>
        <w:snapToGrid w:val="0"/>
        <w:textAlignment w:val="baseline"/>
        <w:rPr>
          <w:rFonts w:hint="eastAsia"/>
          <w:lang w:eastAsia="zh-CN"/>
        </w:rPr>
      </w:pPr>
    </w:p>
    <w:p w14:paraId="53821C8D">
      <w:pPr>
        <w:pStyle w:val="4"/>
        <w:pageBreakBefore w:val="0"/>
        <w:kinsoku/>
        <w:topLinePunct w:val="0"/>
        <w:autoSpaceDE w:val="0"/>
        <w:autoSpaceDN w:val="0"/>
        <w:bidi w:val="0"/>
        <w:adjustRightInd w:val="0"/>
        <w:snapToGrid w:val="0"/>
        <w:textAlignment w:val="baseline"/>
        <w:rPr>
          <w:rFonts w:hint="eastAsia"/>
          <w:lang w:val="en-US" w:eastAsia="zh-CN"/>
        </w:rPr>
      </w:pPr>
      <w:bookmarkStart w:id="90" w:name="_Toc3793"/>
      <w:bookmarkStart w:id="91" w:name="_Toc15507"/>
      <w:r>
        <w:rPr>
          <w:rFonts w:hint="eastAsia"/>
          <w:lang w:val="en-US" w:eastAsia="zh-CN"/>
        </w:rPr>
        <w:t>2.1.3 高级算子优化</w:t>
      </w:r>
      <w:bookmarkEnd w:id="90"/>
      <w:bookmarkEnd w:id="91"/>
    </w:p>
    <w:p w14:paraId="4AA50675">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基于卷积定理，离散线性卷积可以通过频域乘法高效实现。设原始信号为</w:t>
      </w:r>
      <w:r>
        <w:rPr>
          <w:rFonts w:hint="eastAsia"/>
          <w:position w:val="-10"/>
          <w:lang w:val="en-US" w:eastAsia="zh-CN"/>
        </w:rPr>
        <w:object>
          <v:shape id="_x0000_i1110" o:spt="75" type="#_x0000_t75" style="height:16pt;width:22pt;" o:ole="t" filled="f" o:preferrelative="t" stroked="f" coordsize="21600,21600">
            <v:path/>
            <v:fill on="f" focussize="0,0"/>
            <v:stroke on="f"/>
            <v:imagedata r:id="rId194" o:title=""/>
            <o:lock v:ext="edit" aspectratio="t"/>
            <w10:wrap type="none"/>
            <w10:anchorlock/>
          </v:shape>
          <o:OLEObject Type="Embed" ProgID="DSEquations" ShapeID="_x0000_i1110" DrawAspect="Content" ObjectID="_1468075810" r:id="rId193">
            <o:LockedField>false</o:LockedField>
          </o:OLEObject>
        </w:object>
      </w:r>
      <w:r>
        <w:rPr>
          <w:rFonts w:hint="eastAsia"/>
          <w:lang w:val="en-US" w:eastAsia="zh-CN"/>
        </w:rPr>
        <w:t>，滤波器为</w:t>
      </w:r>
      <w:r>
        <w:rPr>
          <w:rFonts w:hint="eastAsia"/>
          <w:position w:val="-10"/>
          <w:lang w:val="en-US" w:eastAsia="zh-CN"/>
        </w:rPr>
        <w:object>
          <v:shape id="_x0000_i1111" o:spt="75" type="#_x0000_t75" style="height:16pt;width:23pt;" o:ole="t" filled="f" o:preferrelative="t" stroked="f" coordsize="21600,21600">
            <v:path/>
            <v:fill on="f" focussize="0,0"/>
            <v:stroke on="f"/>
            <v:imagedata r:id="rId196" o:title=""/>
            <o:lock v:ext="edit" aspectratio="t"/>
            <w10:wrap type="none"/>
            <w10:anchorlock/>
          </v:shape>
          <o:OLEObject Type="Embed" ProgID="DSEquations" ShapeID="_x0000_i1111" DrawAspect="Content" ObjectID="_1468075811" r:id="rId195">
            <o:LockedField>false</o:LockedField>
          </o:OLEObject>
        </w:object>
      </w:r>
      <w:r>
        <w:rPr>
          <w:rFonts w:hint="eastAsia"/>
          <w:lang w:val="en-US" w:eastAsia="zh-CN"/>
        </w:rPr>
        <w:t>，其线性卷积结果为</w:t>
      </w:r>
    </w:p>
    <w:p w14:paraId="7630D597">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10"/>
          <w:lang w:val="en-US" w:eastAsia="zh-CN"/>
        </w:rPr>
        <w:object>
          <v:shape id="_x0000_i1112" o:spt="75" type="#_x0000_t75" style="height:16pt;width:82pt;" o:ole="t" filled="f" o:preferrelative="t" stroked="f" coordsize="21600,21600">
            <v:path/>
            <v:fill on="f" focussize="0,0"/>
            <v:stroke on="f"/>
            <v:imagedata r:id="rId198" o:title=""/>
            <o:lock v:ext="edit" aspectratio="t"/>
            <w10:wrap type="none"/>
            <w10:anchorlock/>
          </v:shape>
          <o:OLEObject Type="Embed" ProgID="DSEquations" ShapeID="_x0000_i1112" DrawAspect="Content" ObjectID="_1468075812" r:id="rId197">
            <o:LockedField>false</o:LockedField>
          </o:OLEObject>
        </w:object>
      </w:r>
      <w:r>
        <w:rPr>
          <w:rFonts w:hint="eastAsia"/>
          <w:lang w:val="en-US" w:eastAsia="zh-CN"/>
        </w:rPr>
        <w:t xml:space="preserve">                        (2.15)</w:t>
      </w:r>
    </w:p>
    <w:p w14:paraId="6C521BED">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而根据卷积定理，两个信号在时域上的卷积，等价于它们各自进行傅里叶变换后，在频域上的逐点乘积，再进行傅里叶逆变换，因此上式可以表述为</w:t>
      </w:r>
    </w:p>
    <w:p w14:paraId="300158F1">
      <w:pPr>
        <w:pStyle w:val="23"/>
        <w:pageBreakBefore w:val="0"/>
        <w:kinsoku/>
        <w:topLinePunct w:val="0"/>
        <w:autoSpaceDE w:val="0"/>
        <w:autoSpaceDN w:val="0"/>
        <w:bidi w:val="0"/>
        <w:adjustRightInd w:val="0"/>
        <w:snapToGrid w:val="0"/>
        <w:jc w:val="right"/>
        <w:textAlignment w:val="baseline"/>
        <w:rPr>
          <w:rFonts w:hint="eastAsia"/>
          <w:lang w:val="en-US" w:eastAsia="zh-CN"/>
        </w:rPr>
      </w:pPr>
      <w:r>
        <w:rPr>
          <w:rFonts w:hint="eastAsia"/>
          <w:lang w:val="en-US" w:eastAsia="zh-CN"/>
        </w:rPr>
        <w:tab/>
      </w:r>
      <w:r>
        <w:rPr>
          <w:rFonts w:hint="eastAsia"/>
          <w:position w:val="-14"/>
          <w:lang w:val="en-US" w:eastAsia="zh-CN"/>
        </w:rPr>
        <w:object>
          <v:shape id="_x0000_i1113" o:spt="75" type="#_x0000_t75" style="height:20pt;width:143pt;" o:ole="t" filled="f" o:preferrelative="t" stroked="f" coordsize="21600,21600">
            <v:path/>
            <v:fill on="f" focussize="0,0"/>
            <v:stroke on="f"/>
            <v:imagedata r:id="rId200" o:title=""/>
            <o:lock v:ext="edit" aspectratio="t"/>
            <w10:wrap type="none"/>
            <w10:anchorlock/>
          </v:shape>
          <o:OLEObject Type="Embed" ProgID="DSEquations" ShapeID="_x0000_i1113" DrawAspect="Content" ObjectID="_1468075813" r:id="rId199">
            <o:LockedField>false</o:LockedField>
          </o:OLEObject>
        </w:object>
      </w:r>
      <w:r>
        <w:rPr>
          <w:rFonts w:hint="eastAsia"/>
          <w:lang w:val="en-US" w:eastAsia="zh-CN"/>
        </w:rPr>
        <w:t xml:space="preserve">                 (2.16)</w:t>
      </w:r>
    </w:p>
    <w:p w14:paraId="6187F532">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该操作将原本需要</w:t>
      </w:r>
      <w:r>
        <w:rPr>
          <w:rFonts w:hint="eastAsia"/>
          <w:position w:val="-14"/>
          <w:lang w:val="en-US" w:eastAsia="zh-CN"/>
        </w:rPr>
        <w:object>
          <v:shape id="_x0000_i1114" o:spt="75" type="#_x0000_t75" style="height:20pt;width:42.95pt;" o:ole="t" filled="f" o:preferrelative="t" stroked="f" coordsize="21600,21600">
            <v:path/>
            <v:fill on="f" focussize="0,0"/>
            <v:stroke on="f"/>
            <v:imagedata r:id="rId202" o:title=""/>
            <o:lock v:ext="edit" aspectratio="t"/>
            <w10:wrap type="none"/>
            <w10:anchorlock/>
          </v:shape>
          <o:OLEObject Type="Embed" ProgID="DSEquations" ShapeID="_x0000_i1114" DrawAspect="Content" ObjectID="_1468075814" r:id="rId201">
            <o:LockedField>false</o:LockedField>
          </o:OLEObject>
        </w:object>
      </w:r>
      <w:r>
        <w:rPr>
          <w:rFonts w:hint="eastAsia"/>
          <w:lang w:val="en-US" w:eastAsia="zh-CN"/>
        </w:rPr>
        <w:t>复杂度的卷积运算简化为了</w:t>
      </w:r>
      <w:r>
        <w:rPr>
          <w:rFonts w:hint="eastAsia"/>
          <w:position w:val="-14"/>
          <w:lang w:val="en-US" w:eastAsia="zh-CN"/>
        </w:rPr>
        <w:object>
          <v:shape id="_x0000_i1115" o:spt="75" type="#_x0000_t75" style="height:20pt;width:67.95pt;" o:ole="t" filled="f" o:preferrelative="t" stroked="f" coordsize="21600,21600">
            <v:path/>
            <v:fill on="f" focussize="0,0"/>
            <v:stroke on="f"/>
            <v:imagedata r:id="rId204" o:title=""/>
            <o:lock v:ext="edit" aspectratio="t"/>
            <w10:wrap type="none"/>
            <w10:anchorlock/>
          </v:shape>
          <o:OLEObject Type="Embed" ProgID="DSEquations" ShapeID="_x0000_i1115" DrawAspect="Content" ObjectID="_1468075815" r:id="rId203">
            <o:LockedField>false</o:LockedField>
          </o:OLEObject>
        </w:object>
      </w:r>
      <w:r>
        <w:rPr>
          <w:rFonts w:hint="eastAsia"/>
          <w:lang w:val="en-US" w:eastAsia="zh-CN"/>
        </w:rPr>
        <w:t>的复杂度，在处理大规模信号与滤波器时尤为高效。且快速傅里叶变换FFT本身可以基于GPU进行高效的实现，详见2.1.2.1。</w:t>
      </w:r>
    </w:p>
    <w:p w14:paraId="3B585E5F">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虽然这种频域卷积形式在理论上具备一定优势，特别是对于长滤波器的场景，但实际上GPU往往受到多个性能因素的限制。传统做法将上述FFT、频域乘法、iFFT等操作分散在多个OpenCL内核中完成，由于GPU全局内存访问延迟高，带宽有限、中间结果需要频繁地在各阶段间写入与读取全局内存，极大抑制了计算性能，每一次内核切换还伴随非线性调度延迟与线程同步成本，造成了极大的非必要开销。</w:t>
      </w:r>
    </w:p>
    <w:p w14:paraId="7A01DB98">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为此，本文基于文献X中提出的技术，采用融合内核策略对上述计算链条进行重构，旨在最大限度压缩计算路径中的内存读写与调度开销。该策略将上述阶段性的流程，集成在一个单一的OpenCL内核中，连续地先将滤波器的频域数据存储在全局内存中，随后完成输入信号的前向FFT、再与滤波器逐点相乘，最后执行傅里叶逆变换。</w:t>
      </w:r>
    </w:p>
    <w:p w14:paraId="51AE2D43">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23F7AE9F">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49610C8E">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34D0815E">
      <w:pPr>
        <w:pageBreakBefore w:val="0"/>
        <w:kinsoku/>
        <w:topLinePunct w:val="0"/>
        <w:autoSpaceDE w:val="0"/>
        <w:autoSpaceDN w:val="0"/>
        <w:bidi w:val="0"/>
        <w:adjustRightInd w:val="0"/>
        <w:snapToGrid w:val="0"/>
        <w:ind w:firstLine="420" w:firstLineChars="0"/>
        <w:textAlignment w:val="baseline"/>
        <w:rPr>
          <w:rFonts w:hint="eastAsia"/>
          <w:lang w:val="en-US" w:eastAsia="zh-CN"/>
        </w:rPr>
      </w:pPr>
    </w:p>
    <w:p w14:paraId="7FE539C1">
      <w:pPr>
        <w:pageBreakBefore w:val="0"/>
        <w:kinsoku/>
        <w:topLinePunct w:val="0"/>
        <w:autoSpaceDE w:val="0"/>
        <w:autoSpaceDN w:val="0"/>
        <w:bidi w:val="0"/>
        <w:adjustRightInd w:val="0"/>
        <w:snapToGrid w:val="0"/>
        <w:textAlignment w:val="baseline"/>
        <w:rPr>
          <w:rFonts w:hint="default"/>
          <w:lang w:val="en-US" w:eastAsia="zh-CN"/>
        </w:rPr>
      </w:pPr>
    </w:p>
    <w:p w14:paraId="4DAD0A7A">
      <w:pPr>
        <w:pStyle w:val="3"/>
        <w:pageBreakBefore w:val="0"/>
        <w:kinsoku/>
        <w:topLinePunct w:val="0"/>
        <w:autoSpaceDE w:val="0"/>
        <w:autoSpaceDN w:val="0"/>
        <w:bidi w:val="0"/>
        <w:adjustRightInd w:val="0"/>
        <w:snapToGrid w:val="0"/>
        <w:textAlignment w:val="baseline"/>
        <w:rPr>
          <w:lang w:eastAsia="zh-CN"/>
        </w:rPr>
      </w:pPr>
      <w:bookmarkStart w:id="92" w:name="_Toc229"/>
      <w:bookmarkStart w:id="93" w:name="_Toc19356"/>
      <w:r>
        <w:rPr>
          <w:rFonts w:hint="eastAsia"/>
          <w:lang w:eastAsia="zh-CN"/>
        </w:rPr>
        <w:t>2.2 MVDR设计方案</w:t>
      </w:r>
      <w:bookmarkEnd w:id="92"/>
      <w:bookmarkEnd w:id="93"/>
    </w:p>
    <w:p w14:paraId="0277BF5E">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本节，讨论了MVDR算法的数学原理，并分析了其GPU加速的可能性。通过公式变形，矩阵化运算等方案，研究了3dFFT加速、批量协方差更新、右端逆消法、批量输出功率更新等适用于GPU优化的方案进行针对性优化。最后给出了整体的算法流程和相关接口设定。</w:t>
      </w:r>
    </w:p>
    <w:p w14:paraId="46F532D8">
      <w:pPr>
        <w:pStyle w:val="4"/>
        <w:pageBreakBefore w:val="0"/>
        <w:kinsoku/>
        <w:topLinePunct w:val="0"/>
        <w:autoSpaceDE w:val="0"/>
        <w:autoSpaceDN w:val="0"/>
        <w:bidi w:val="0"/>
        <w:adjustRightInd w:val="0"/>
        <w:snapToGrid w:val="0"/>
        <w:textAlignment w:val="baseline"/>
        <w:rPr>
          <w:lang w:eastAsia="zh-CN"/>
        </w:rPr>
      </w:pPr>
      <w:bookmarkStart w:id="94" w:name="_Toc4284"/>
      <w:bookmarkStart w:id="95" w:name="_Toc679"/>
      <w:r>
        <w:rPr>
          <w:rFonts w:hint="eastAsia"/>
          <w:lang w:eastAsia="zh-CN"/>
        </w:rPr>
        <w:t>2.2.1 数学原理</w:t>
      </w:r>
      <w:bookmarkEnd w:id="94"/>
      <w:bookmarkEnd w:id="95"/>
    </w:p>
    <w:p w14:paraId="47AC5D11">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MVDR是一种自适应波束形成技术，其主要思想是通过最小化输出信号的方差的同时保持对期望信号的无畸变响应来优化波束形成，以实现对目标信号的增强和抑制干扰信号。它的设计理念是在不对信号产生畸变的约束条件下，使输出噪声功率最小。</w:t>
      </w:r>
    </w:p>
    <w:p w14:paraId="3A7B226D">
      <w:pPr>
        <w:pageBreakBefore w:val="0"/>
        <w:kinsoku/>
        <w:topLinePunct w:val="0"/>
        <w:autoSpaceDE w:val="0"/>
        <w:autoSpaceDN w:val="0"/>
        <w:bidi w:val="0"/>
        <w:adjustRightInd w:val="0"/>
        <w:snapToGrid w:val="0"/>
        <w:ind w:firstLine="420"/>
        <w:textAlignment w:val="baseline"/>
        <w:rPr>
          <w:lang w:eastAsia="zh-CN"/>
        </w:rPr>
      </w:pPr>
      <w:r>
        <w:rPr>
          <w:lang w:eastAsia="zh-CN"/>
        </w:rPr>
        <w:t>MVDR算法围绕接收信号建模、导向矢量确定、协方差矩阵计算、最优权向量求解以及信号输出等环节展开，各环节相互关联，共同实现对目标信号的增强与干扰抑制。</w:t>
      </w:r>
    </w:p>
    <w:p w14:paraId="20E493DB">
      <w:pPr>
        <w:pageBreakBefore w:val="0"/>
        <w:kinsoku/>
        <w:topLinePunct w:val="0"/>
        <w:autoSpaceDE w:val="0"/>
        <w:autoSpaceDN w:val="0"/>
        <w:bidi w:val="0"/>
        <w:adjustRightInd w:val="0"/>
        <w:snapToGrid w:val="0"/>
        <w:ind w:firstLine="420"/>
        <w:textAlignment w:val="baseline"/>
        <w:rPr>
          <w:lang w:eastAsia="zh-CN"/>
        </w:rPr>
      </w:pPr>
      <w:r>
        <w:rPr>
          <w:lang w:eastAsia="zh-CN"/>
        </w:rPr>
        <w:t>接收阵列的信号建模为</w:t>
      </w:r>
    </w:p>
    <w:p w14:paraId="7C08ED61">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14"/>
          <w:lang w:eastAsia="zh-CN"/>
        </w:rPr>
        <w:object>
          <v:shape id="_x0000_i1116" o:spt="75" type="#_x0000_t75" style="height:20pt;width:65.05pt;" o:ole="t" filled="f" o:preferrelative="t" stroked="f" coordsize="21600,21600">
            <v:path/>
            <v:fill on="f" focussize="0,0"/>
            <v:stroke on="f" joinstyle="miter"/>
            <v:imagedata r:id="rId206" o:title=""/>
            <o:lock v:ext="edit" aspectratio="t"/>
            <w10:wrap type="none"/>
            <w10:anchorlock/>
          </v:shape>
          <o:OLEObject Type="Embed" ProgID="Equation.DSMT4" ShapeID="_x0000_i1116" DrawAspect="Content" ObjectID="_1468075816" r:id="rId205">
            <o:LockedField>false</o:LockedField>
          </o:OLEObject>
        </w:object>
      </w:r>
      <w:r>
        <w:rPr>
          <w:rFonts w:hint="eastAsia"/>
          <w:lang w:eastAsia="zh-CN"/>
        </w:rPr>
        <w:t xml:space="preserve">                       (2.1</w:t>
      </w:r>
      <w:r>
        <w:rPr>
          <w:rFonts w:hint="eastAsia"/>
          <w:lang w:val="en-US" w:eastAsia="zh-CN"/>
        </w:rPr>
        <w:t>7</w:t>
      </w:r>
      <w:r>
        <w:rPr>
          <w:rFonts w:hint="eastAsia"/>
          <w:lang w:eastAsia="zh-CN"/>
        </w:rPr>
        <w:t>)</w:t>
      </w:r>
    </w:p>
    <w:p w14:paraId="7D87A49C">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其中，DFT为离散傅里叶变换，在实际计算中使用FFT快速傅里叶变换进行替代。</w:t>
      </w:r>
    </w:p>
    <w:p w14:paraId="57C2F6F9">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计算接收阵列的协方差矩阵</w:t>
      </w:r>
      <m:oMath>
        <m:r>
          <m:rPr/>
          <w:rPr>
            <w:rFonts w:ascii="Cambria Math" w:hAnsi="Cambria Math"/>
            <w:lang w:eastAsia="zh-CN"/>
          </w:rPr>
          <m:t>R</m:t>
        </m:r>
      </m:oMath>
      <w:r>
        <w:rPr>
          <w:lang w:eastAsia="zh-CN"/>
        </w:rPr>
        <w:t>，其计算公式为</w:t>
      </w:r>
    </w:p>
    <w:p w14:paraId="6D898380">
      <w:pPr>
        <w:pStyle w:val="23"/>
        <w:pageBreakBefore w:val="0"/>
        <w:kinsoku/>
        <w:topLinePunct w:val="0"/>
        <w:autoSpaceDE w:val="0"/>
        <w:autoSpaceDN w:val="0"/>
        <w:bidi w:val="0"/>
        <w:adjustRightInd w:val="0"/>
        <w:snapToGrid w:val="0"/>
        <w:textAlignment w:val="baseline"/>
        <w:rPr>
          <w:lang w:eastAsia="zh-CN"/>
        </w:rPr>
      </w:pPr>
      <w:r>
        <w:rPr>
          <w:rFonts w:hint="eastAsia"/>
          <w:lang w:eastAsia="zh-CN"/>
        </w:rPr>
        <w:tab/>
      </w:r>
      <w:r>
        <w:rPr>
          <w:rFonts w:hint="eastAsia"/>
          <w:lang w:eastAsia="zh-CN"/>
        </w:rPr>
        <w:t xml:space="preserve"> </w:t>
      </w:r>
    </w:p>
    <w:p w14:paraId="4F86A58F">
      <w:pPr>
        <w:pageBreakBefore w:val="0"/>
        <w:kinsoku/>
        <w:topLinePunct w:val="0"/>
        <w:autoSpaceDE w:val="0"/>
        <w:autoSpaceDN w:val="0"/>
        <w:bidi w:val="0"/>
        <w:adjustRightInd w:val="0"/>
        <w:snapToGrid w:val="0"/>
        <w:ind w:firstLine="480" w:firstLineChars="200"/>
        <w:jc w:val="right"/>
        <w:textAlignment w:val="baseline"/>
        <w:rPr>
          <w:lang w:eastAsia="zh-CN"/>
        </w:rPr>
      </w:pPr>
      <w:r>
        <w:rPr>
          <w:rFonts w:hint="eastAsia"/>
          <w:position w:val="-16"/>
          <w:lang w:eastAsia="zh-CN"/>
        </w:rPr>
        <w:object>
          <v:shape id="_x0000_i1117" o:spt="75" type="#_x0000_t75" style="height:21.95pt;width:70.05pt;" o:ole="t" filled="f" o:preferrelative="t" stroked="f" coordsize="21600,21600">
            <v:path/>
            <v:fill on="f" focussize="0,0"/>
            <v:stroke on="f" joinstyle="miter"/>
            <v:imagedata r:id="rId208" o:title=""/>
            <o:lock v:ext="edit" aspectratio="t"/>
            <w10:wrap type="none"/>
            <w10:anchorlock/>
          </v:shape>
          <o:OLEObject Type="Embed" ProgID="Equation.DSMT4" ShapeID="_x0000_i1117" DrawAspect="Content" ObjectID="_1468075817" r:id="rId207">
            <o:LockedField>false</o:LockedField>
          </o:OLEObject>
        </w:object>
      </w:r>
      <w:r>
        <w:rPr>
          <w:rFonts w:hint="eastAsia"/>
          <w:lang w:eastAsia="zh-CN"/>
        </w:rPr>
        <w:t xml:space="preserve">                       (2.</w:t>
      </w:r>
      <w:r>
        <w:rPr>
          <w:rFonts w:hint="eastAsia"/>
          <w:lang w:val="en-US" w:eastAsia="zh-CN"/>
        </w:rPr>
        <w:t>18</w:t>
      </w:r>
      <w:r>
        <w:rPr>
          <w:rFonts w:hint="eastAsia"/>
          <w:lang w:eastAsia="zh-CN"/>
        </w:rPr>
        <w:t>)</w:t>
      </w:r>
    </w:p>
    <w:p w14:paraId="7B8A33B1">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这里</w:t>
      </w:r>
      <m:oMath>
        <m:r>
          <m:rPr/>
          <w:rPr>
            <w:rFonts w:ascii="Cambria Math" w:hAnsi="Cambria Math"/>
            <w:lang w:eastAsia="zh-CN"/>
          </w:rPr>
          <m:t>E[ ]</m:t>
        </m:r>
      </m:oMath>
      <w:r>
        <w:rPr>
          <w:lang w:eastAsia="zh-CN"/>
        </w:rPr>
        <w:t>表示期望运算，</w:t>
      </w:r>
      <m:oMath>
        <m:r>
          <m:rPr/>
          <w:rPr>
            <w:rFonts w:ascii="Cambria Math" w:hAnsi="Cambria Math"/>
            <w:lang w:eastAsia="zh-CN"/>
          </w:rPr>
          <m:t>H</m:t>
        </m:r>
      </m:oMath>
      <w:r>
        <w:rPr>
          <w:lang w:eastAsia="zh-CN"/>
        </w:rPr>
        <w:t>为共轭转置操作。协方差矩阵反映了接收信号的统计特性，是求解</w:t>
      </w:r>
      <w:r>
        <w:rPr>
          <w:rFonts w:hint="eastAsia"/>
          <w:lang w:eastAsia="zh-CN"/>
        </w:rPr>
        <w:t>MVDR</w:t>
      </w:r>
      <w:r>
        <w:rPr>
          <w:lang w:eastAsia="zh-CN"/>
        </w:rPr>
        <w:t>的重要依据。</w:t>
      </w:r>
    </w:p>
    <w:p w14:paraId="7FEDF7D8">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在MVDR算法中，为令感兴趣角度</w:t>
      </w:r>
      <w:r>
        <w:rPr>
          <w:rFonts w:hint="eastAsia"/>
          <w:position w:val="-6"/>
          <w:lang w:eastAsia="zh-CN"/>
        </w:rPr>
        <w:object>
          <v:shape id="_x0000_i1118" o:spt="75" type="#_x0000_t75" style="height:13.85pt;width:10pt;" o:ole="t" filled="f" o:preferrelative="t" stroked="f" coordsize="21600,21600">
            <v:path/>
            <v:fill on="f" focussize="0,0"/>
            <v:stroke on="f" joinstyle="miter"/>
            <v:imagedata r:id="rId210" o:title=""/>
            <o:lock v:ext="edit" aspectratio="t"/>
            <w10:wrap type="none"/>
            <w10:anchorlock/>
          </v:shape>
          <o:OLEObject Type="Embed" ProgID="Equation.DSMT4" ShapeID="_x0000_i1118" DrawAspect="Content" ObjectID="_1468075818" r:id="rId209">
            <o:LockedField>false</o:LockedField>
          </o:OLEObject>
        </w:object>
      </w:r>
      <w:r>
        <w:rPr>
          <w:rFonts w:hint="eastAsia"/>
          <w:lang w:eastAsia="zh-CN"/>
        </w:rPr>
        <w:t>方向上的信号Noisy能被完全接收，同时抑制其他干扰信号，可以构造一个带约束项的优化模型，令阵列在目标方向的输出为常数，同时使得基阵的整体输出功率最小（功率谱），标准的MVDR为如下的优化问题</w:t>
      </w:r>
    </w:p>
    <w:p w14:paraId="674A250F">
      <w:pPr>
        <w:pageBreakBefore w:val="0"/>
        <w:kinsoku/>
        <w:topLinePunct w:val="0"/>
        <w:autoSpaceDE w:val="0"/>
        <w:autoSpaceDN w:val="0"/>
        <w:bidi w:val="0"/>
        <w:adjustRightInd w:val="0"/>
        <w:snapToGrid w:val="0"/>
        <w:textAlignment w:val="baseline"/>
        <w:rPr>
          <w:b/>
          <w:bCs/>
          <w:lang w:eastAsia="zh-CN"/>
        </w:rPr>
      </w:pPr>
      <w:r>
        <w:rPr>
          <w:rFonts w:hint="eastAsia"/>
          <w:b/>
          <w:bCs/>
          <w:lang w:eastAsia="zh-CN"/>
        </w:rPr>
        <w:t>目标函数：</w:t>
      </w:r>
    </w:p>
    <w:p w14:paraId="227C9993">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6"/>
          <w:lang w:eastAsia="zh-CN"/>
        </w:rPr>
        <w:object>
          <v:shape id="_x0000_i1119" o:spt="75" type="#_x0000_t75" style="height:16.15pt;width:63.85pt;" o:ole="t" filled="f" o:preferrelative="t" stroked="f" coordsize="21600,21600">
            <v:path/>
            <v:fill on="f" focussize="0,0"/>
            <v:stroke on="f" joinstyle="miter"/>
            <v:imagedata r:id="rId212" o:title=""/>
            <o:lock v:ext="edit" aspectratio="t"/>
            <w10:wrap type="none"/>
            <w10:anchorlock/>
          </v:shape>
          <o:OLEObject Type="Embed" ProgID="Equation.DSMT4" ShapeID="_x0000_i1119" DrawAspect="Content" ObjectID="_1468075819" r:id="rId211">
            <o:LockedField>false</o:LockedField>
          </o:OLEObject>
        </w:object>
      </w:r>
      <w:r>
        <w:rPr>
          <w:rFonts w:hint="eastAsia"/>
          <w:lang w:eastAsia="zh-CN"/>
        </w:rPr>
        <w:t xml:space="preserve">                         (2.</w:t>
      </w:r>
      <w:r>
        <w:rPr>
          <w:rFonts w:hint="eastAsia"/>
          <w:lang w:val="en-US" w:eastAsia="zh-CN"/>
        </w:rPr>
        <w:t>19</w:t>
      </w:r>
      <w:r>
        <w:rPr>
          <w:rFonts w:hint="eastAsia"/>
          <w:lang w:eastAsia="zh-CN"/>
        </w:rPr>
        <w:t>)</w:t>
      </w:r>
    </w:p>
    <w:p w14:paraId="211C702D">
      <w:pPr>
        <w:pageBreakBefore w:val="0"/>
        <w:kinsoku/>
        <w:topLinePunct w:val="0"/>
        <w:autoSpaceDE w:val="0"/>
        <w:autoSpaceDN w:val="0"/>
        <w:bidi w:val="0"/>
        <w:adjustRightInd w:val="0"/>
        <w:snapToGrid w:val="0"/>
        <w:textAlignment w:val="baseline"/>
        <w:rPr>
          <w:b/>
          <w:bCs/>
          <w:lang w:eastAsia="zh-CN"/>
        </w:rPr>
      </w:pPr>
      <w:r>
        <w:rPr>
          <w:rFonts w:hint="eastAsia"/>
          <w:b/>
          <w:bCs/>
          <w:lang w:eastAsia="zh-CN"/>
        </w:rPr>
        <w:t>约束条件：</w:t>
      </w:r>
    </w:p>
    <w:p w14:paraId="5B0824AB">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10"/>
          <w:lang w:eastAsia="zh-CN"/>
        </w:rPr>
        <w:object>
          <v:shape id="_x0000_i1120" o:spt="75" type="#_x0000_t75" style="height:18.1pt;width:85.85pt;" o:ole="t" filled="f" o:preferrelative="t" stroked="f" coordsize="21600,21600">
            <v:path/>
            <v:fill on="f" focussize="0,0"/>
            <v:stroke on="f" joinstyle="miter"/>
            <v:imagedata r:id="rId214" o:title=""/>
            <o:lock v:ext="edit" aspectratio="t"/>
            <w10:wrap type="none"/>
            <w10:anchorlock/>
          </v:shape>
          <o:OLEObject Type="Embed" ProgID="Equation.DSMT4" ShapeID="_x0000_i1120" DrawAspect="Content" ObjectID="_1468075820" r:id="rId213">
            <o:LockedField>false</o:LockedField>
          </o:OLEObject>
        </w:object>
      </w:r>
      <w:r>
        <w:rPr>
          <w:rFonts w:hint="eastAsia"/>
          <w:lang w:eastAsia="zh-CN"/>
        </w:rPr>
        <w:t xml:space="preserve">                       (2.</w:t>
      </w:r>
      <w:r>
        <w:rPr>
          <w:rFonts w:hint="eastAsia"/>
          <w:lang w:val="en-US" w:eastAsia="zh-CN"/>
        </w:rPr>
        <w:t>20</w:t>
      </w:r>
      <w:r>
        <w:rPr>
          <w:rFonts w:hint="eastAsia"/>
          <w:lang w:eastAsia="zh-CN"/>
        </w:rPr>
        <w:t>)</w:t>
      </w:r>
    </w:p>
    <w:p w14:paraId="6273A868">
      <w:pPr>
        <w:pageBreakBefore w:val="0"/>
        <w:kinsoku/>
        <w:topLinePunct w:val="0"/>
        <w:autoSpaceDE w:val="0"/>
        <w:autoSpaceDN w:val="0"/>
        <w:bidi w:val="0"/>
        <w:adjustRightInd w:val="0"/>
        <w:snapToGrid w:val="0"/>
        <w:ind w:firstLine="420"/>
        <w:textAlignment w:val="baseline"/>
        <w:rPr>
          <w:rFonts w:hint="eastAsia" w:ascii="宋体" w:hAnsi="宋体" w:cs="宋体"/>
          <w:szCs w:val="24"/>
          <w:lang w:eastAsia="zh-CN" w:bidi="ar"/>
        </w:rPr>
      </w:pPr>
      <w:r>
        <w:rPr>
          <w:rFonts w:hint="eastAsia"/>
          <w:lang w:eastAsia="zh-CN"/>
        </w:rPr>
        <w:t>其中，</w:t>
      </w:r>
      <w:r>
        <w:rPr>
          <w:rFonts w:hint="eastAsia"/>
          <w:position w:val="-6"/>
          <w:lang w:eastAsia="zh-CN"/>
        </w:rPr>
        <w:object>
          <v:shape id="_x0000_i1121" o:spt="75" type="#_x0000_t75" style="height:11.15pt;width:11.95pt;" o:ole="t" filled="f" o:preferrelative="t" stroked="f" coordsize="21600,21600">
            <v:path/>
            <v:fill on="f" focussize="0,0"/>
            <v:stroke on="f" joinstyle="miter"/>
            <v:imagedata r:id="rId216" o:title=""/>
            <o:lock v:ext="edit" aspectratio="t"/>
            <w10:wrap type="none"/>
            <w10:anchorlock/>
          </v:shape>
          <o:OLEObject Type="Embed" ProgID="Equation.DSMT4" ShapeID="_x0000_i1121" DrawAspect="Content" ObjectID="_1468075821" r:id="rId215">
            <o:LockedField>false</o:LockedField>
          </o:OLEObject>
        </w:object>
      </w:r>
      <w:r>
        <w:rPr>
          <w:rFonts w:hint="eastAsia"/>
          <w:lang w:eastAsia="zh-CN"/>
        </w:rPr>
        <w:t>为自适应权参数，</w:t>
      </w:r>
      <w:r>
        <w:rPr>
          <w:rFonts w:hint="eastAsia"/>
          <w:position w:val="-6"/>
          <w:lang w:eastAsia="zh-CN"/>
        </w:rPr>
        <w:object>
          <v:shape id="_x0000_i1122" o:spt="75" type="#_x0000_t75" style="height:10.8pt;width:8.85pt;" o:ole="t" filled="f" o:preferrelative="t" stroked="f" coordsize="21600,21600">
            <v:path/>
            <v:fill on="f" focussize="0,0"/>
            <v:stroke on="f" joinstyle="miter"/>
            <v:imagedata r:id="rId218" o:title=""/>
            <o:lock v:ext="edit" aspectratio="t"/>
            <w10:wrap type="none"/>
            <w10:anchorlock/>
          </v:shape>
          <o:OLEObject Type="Embed" ProgID="Equation.DSMT4" ShapeID="_x0000_i1122" DrawAspect="Content" ObjectID="_1468075822" r:id="rId217">
            <o:LockedField>false</o:LockedField>
          </o:OLEObject>
        </w:object>
      </w:r>
      <w:r>
        <w:rPr>
          <w:rFonts w:hint="eastAsia"/>
          <w:lang w:eastAsia="zh-CN"/>
        </w:rPr>
        <w:t>为期望的导向矢量，</w:t>
      </w:r>
      <w:r>
        <w:rPr>
          <w:rFonts w:hint="eastAsia"/>
          <w:position w:val="-4"/>
          <w:lang w:eastAsia="zh-CN"/>
        </w:rPr>
        <w:object>
          <v:shape id="_x0000_i1123" o:spt="75" type="#_x0000_t75" style="height:13.1pt;width:11.95pt;" o:ole="t" filled="f" o:preferrelative="t" stroked="f" coordsize="21600,21600">
            <v:path/>
            <v:fill on="f" focussize="0,0"/>
            <v:stroke on="f" joinstyle="miter"/>
            <v:imagedata r:id="rId220" o:title=""/>
            <o:lock v:ext="edit" aspectratio="t"/>
            <w10:wrap type="none"/>
            <w10:anchorlock/>
          </v:shape>
          <o:OLEObject Type="Embed" ProgID="Equation.DSMT4" ShapeID="_x0000_i1123" DrawAspect="Content" ObjectID="_1468075823" r:id="rId219">
            <o:LockedField>false</o:LockedField>
          </o:OLEObject>
        </w:object>
      </w:r>
      <w:r>
        <w:rPr>
          <w:rFonts w:hint="eastAsia"/>
          <w:lang w:eastAsia="zh-CN"/>
        </w:rPr>
        <w:t>为数据协方差矩阵，其满足。</w:t>
      </w:r>
      <w:r>
        <w:rPr>
          <w:rFonts w:hint="eastAsia"/>
          <w:lang w:eastAsia="zh-CN"/>
        </w:rPr>
        <w:tab/>
      </w:r>
    </w:p>
    <w:p w14:paraId="0A109A64">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上式的含义为在保证目标信号不失真的条件下，调节权矢量</w:t>
      </w:r>
      <w:r>
        <w:rPr>
          <w:rFonts w:hint="eastAsia"/>
          <w:position w:val="-6"/>
          <w:lang w:eastAsia="zh-CN"/>
        </w:rPr>
        <w:object>
          <v:shape id="_x0000_i1124" o:spt="75" type="#_x0000_t75" style="height:10.8pt;width:11.95pt;" o:ole="t" filled="f" o:preferrelative="t" stroked="f" coordsize="21600,21600">
            <v:path/>
            <v:fill on="f" focussize="0,0"/>
            <v:stroke on="f" joinstyle="miter"/>
            <v:imagedata r:id="rId222" o:title=""/>
            <o:lock v:ext="edit" aspectratio="t"/>
            <w10:wrap type="none"/>
            <w10:anchorlock/>
          </v:shape>
          <o:OLEObject Type="Embed" ProgID="Equation.DSMT4" ShapeID="_x0000_i1124" DrawAspect="Content" ObjectID="_1468075824" r:id="rId221">
            <o:LockedField>false</o:LockedField>
          </o:OLEObject>
        </w:object>
      </w:r>
      <w:r>
        <w:rPr>
          <w:rFonts w:hint="eastAsia"/>
          <w:lang w:eastAsia="zh-CN"/>
        </w:rPr>
        <w:t>使得波束形成输出的功率最小，通过拉格朗日乘子法求解上式，令目标函数为</w:t>
      </w:r>
    </w:p>
    <w:p w14:paraId="39FFA46D">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4"/>
          <w:lang w:eastAsia="zh-CN"/>
        </w:rPr>
        <w:object>
          <v:shape id="_x0000_i1125" o:spt="75" type="#_x0000_t75" style="height:31.2pt;width:159pt;" o:ole="t" filled="f" o:preferrelative="t" stroked="f" coordsize="21600,21600">
            <v:path/>
            <v:fill on="f" focussize="0,0"/>
            <v:stroke on="f" joinstyle="miter"/>
            <v:imagedata r:id="rId224" o:title=""/>
            <o:lock v:ext="edit" aspectratio="t"/>
            <w10:wrap type="none"/>
            <w10:anchorlock/>
          </v:shape>
          <o:OLEObject Type="Embed" ProgID="Equation.DSMT4" ShapeID="_x0000_i1125" DrawAspect="Content" ObjectID="_1468075825" r:id="rId223">
            <o:LockedField>false</o:LockedField>
          </o:OLEObject>
        </w:object>
      </w:r>
      <w:r>
        <w:rPr>
          <w:rFonts w:hint="eastAsia"/>
          <w:lang w:eastAsia="zh-CN"/>
        </w:rPr>
        <w:t xml:space="preserve">               (2.</w:t>
      </w:r>
      <w:r>
        <w:rPr>
          <w:rFonts w:hint="eastAsia"/>
          <w:lang w:val="en-US" w:eastAsia="zh-CN"/>
        </w:rPr>
        <w:t>21</w:t>
      </w:r>
      <w:r>
        <w:rPr>
          <w:rFonts w:hint="eastAsia"/>
          <w:lang w:eastAsia="zh-CN"/>
        </w:rPr>
        <w:t>)</w:t>
      </w:r>
    </w:p>
    <w:p w14:paraId="1F53C8FC">
      <w:pPr>
        <w:pageBreakBefore w:val="0"/>
        <w:kinsoku/>
        <w:topLinePunct w:val="0"/>
        <w:autoSpaceDE w:val="0"/>
        <w:autoSpaceDN w:val="0"/>
        <w:bidi w:val="0"/>
        <w:adjustRightInd w:val="0"/>
        <w:snapToGrid w:val="0"/>
        <w:textAlignment w:val="baseline"/>
        <w:rPr>
          <w:lang w:eastAsia="zh-CN"/>
        </w:rPr>
      </w:pPr>
      <w:r>
        <w:rPr>
          <w:rFonts w:hint="eastAsia"/>
          <w:lang w:eastAsia="zh-CN"/>
        </w:rPr>
        <w:t>目标函数对w求导，令导函数为0，可以得到MVDR算法最优权参数为</w:t>
      </w:r>
    </w:p>
    <w:p w14:paraId="6C5227C9">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8"/>
          <w:lang w:eastAsia="zh-CN"/>
        </w:rPr>
        <w:object>
          <v:shape id="_x0000_i1126" o:spt="75" type="#_x0000_t75" style="height:35.05pt;width:100.1pt;" o:ole="t" filled="f" o:preferrelative="t" stroked="f" coordsize="21600,21600">
            <v:path/>
            <v:fill on="f" focussize="0,0"/>
            <v:stroke on="f" joinstyle="miter"/>
            <v:imagedata r:id="rId226" o:title=""/>
            <o:lock v:ext="edit" aspectratio="t"/>
            <w10:wrap type="none"/>
            <w10:anchorlock/>
          </v:shape>
          <o:OLEObject Type="Embed" ProgID="Equation.DSMT4" ShapeID="_x0000_i1126" DrawAspect="Content" ObjectID="_1468075826" r:id="rId225">
            <o:LockedField>false</o:LockedField>
          </o:OLEObject>
        </w:object>
      </w:r>
      <w:r>
        <w:rPr>
          <w:rFonts w:hint="eastAsia"/>
          <w:lang w:eastAsia="zh-CN"/>
        </w:rPr>
        <w:t xml:space="preserve">                     (2.</w:t>
      </w:r>
      <w:r>
        <w:rPr>
          <w:rFonts w:hint="eastAsia"/>
          <w:lang w:val="en-US" w:eastAsia="zh-CN"/>
        </w:rPr>
        <w:t>22</w:t>
      </w:r>
      <w:r>
        <w:rPr>
          <w:rFonts w:hint="eastAsia"/>
          <w:lang w:eastAsia="zh-CN"/>
        </w:rPr>
        <w:t>)</w:t>
      </w:r>
    </w:p>
    <w:p w14:paraId="26CD4BB9">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将上式代入功率表达式得到MVDR处理器输出的功率为：</w:t>
      </w:r>
    </w:p>
    <w:p w14:paraId="2CDEBBDE">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8"/>
          <w:lang w:eastAsia="zh-CN"/>
        </w:rPr>
        <w:object>
          <v:shape id="_x0000_i1127" o:spt="75" type="#_x0000_t75" style="height:33.1pt;width:125.85pt;" o:ole="t" filled="f" o:preferrelative="t" stroked="f" coordsize="21600,21600">
            <v:path/>
            <v:fill on="f" focussize="0,0"/>
            <v:stroke on="f" joinstyle="miter"/>
            <v:imagedata r:id="rId228" o:title=""/>
            <o:lock v:ext="edit" aspectratio="t"/>
            <w10:wrap type="none"/>
            <w10:anchorlock/>
          </v:shape>
          <o:OLEObject Type="Embed" ProgID="Equation.DSMT4" ShapeID="_x0000_i1127" DrawAspect="Content" ObjectID="_1468075827" r:id="rId227">
            <o:LockedField>false</o:LockedField>
          </o:OLEObject>
        </w:object>
      </w:r>
      <w:r>
        <w:rPr>
          <w:rFonts w:hint="eastAsia"/>
          <w:lang w:eastAsia="zh-CN"/>
        </w:rPr>
        <w:t xml:space="preserve">                  (2.</w:t>
      </w:r>
      <w:r>
        <w:rPr>
          <w:rFonts w:hint="eastAsia"/>
          <w:lang w:val="en-US" w:eastAsia="zh-CN"/>
        </w:rPr>
        <w:t>23</w:t>
      </w:r>
      <w:r>
        <w:rPr>
          <w:rFonts w:hint="eastAsia"/>
          <w:lang w:eastAsia="zh-CN"/>
        </w:rPr>
        <w:t>)</w:t>
      </w:r>
    </w:p>
    <w:p w14:paraId="77DA0E4F">
      <w:pPr>
        <w:pageBreakBefore w:val="0"/>
        <w:kinsoku/>
        <w:topLinePunct w:val="0"/>
        <w:autoSpaceDE w:val="0"/>
        <w:autoSpaceDN w:val="0"/>
        <w:bidi w:val="0"/>
        <w:adjustRightInd w:val="0"/>
        <w:snapToGrid w:val="0"/>
        <w:textAlignment w:val="baseline"/>
        <w:rPr>
          <w:lang w:eastAsia="zh-CN"/>
        </w:rPr>
      </w:pPr>
      <w:r>
        <w:rPr>
          <w:rFonts w:hint="eastAsia"/>
          <w:lang w:eastAsia="zh-CN"/>
        </w:rPr>
        <w:tab/>
      </w:r>
      <w:r>
        <w:rPr>
          <w:rFonts w:hint="eastAsia"/>
          <w:lang w:eastAsia="zh-CN"/>
        </w:rPr>
        <w:t>根据上式，任何偏离期望导向矢量的信号都会被抑制。导向矢量的偏差越大，信号被抑制得越严重，表现为信号的功率输出降低，功率谱的动态范围缩小。</w:t>
      </w:r>
    </w:p>
    <w:p w14:paraId="0363E4AA">
      <w:pPr>
        <w:pStyle w:val="4"/>
        <w:pageBreakBefore w:val="0"/>
        <w:kinsoku/>
        <w:topLinePunct w:val="0"/>
        <w:autoSpaceDE w:val="0"/>
        <w:autoSpaceDN w:val="0"/>
        <w:bidi w:val="0"/>
        <w:adjustRightInd w:val="0"/>
        <w:snapToGrid w:val="0"/>
        <w:textAlignment w:val="baseline"/>
        <w:rPr>
          <w:lang w:eastAsia="zh-CN"/>
        </w:rPr>
      </w:pPr>
      <w:bookmarkStart w:id="96" w:name="_Toc26479"/>
      <w:bookmarkStart w:id="97" w:name="_Toc12677"/>
      <w:r>
        <w:rPr>
          <w:rFonts w:hint="eastAsia"/>
          <w:lang w:eastAsia="zh-CN"/>
        </w:rPr>
        <w:t>2.2.2 GPU设计及性能优化方案</w:t>
      </w:r>
      <w:bookmarkEnd w:id="96"/>
      <w:bookmarkEnd w:id="97"/>
    </w:p>
    <w:p w14:paraId="2A47F9E4">
      <w:pPr>
        <w:pageBreakBefore w:val="0"/>
        <w:kinsoku/>
        <w:topLinePunct w:val="0"/>
        <w:autoSpaceDE w:val="0"/>
        <w:autoSpaceDN w:val="0"/>
        <w:bidi w:val="0"/>
        <w:adjustRightInd w:val="0"/>
        <w:snapToGrid w:val="0"/>
        <w:ind w:firstLine="420"/>
        <w:textAlignment w:val="baseline"/>
        <w:rPr>
          <w:lang w:eastAsia="zh-CN"/>
        </w:rPr>
      </w:pPr>
      <w:r>
        <w:rPr>
          <w:lang w:eastAsia="zh-CN"/>
        </w:rPr>
        <w:t>MVDR算法在处理信号时，通常会将信号转换到频域进行分析。不同频点的处理过程相互独立，没有数据依赖关系，非常适合在GPU上进行并行计算。例如，在</w:t>
      </w:r>
      <w:r>
        <w:rPr>
          <w:b/>
          <w:bCs/>
          <w:lang w:eastAsia="zh-CN"/>
        </w:rPr>
        <w:t>计算相关矩阵</w:t>
      </w:r>
      <w:r>
        <w:rPr>
          <w:lang w:eastAsia="zh-CN"/>
        </w:rPr>
        <w:t>和</w:t>
      </w:r>
      <w:r>
        <w:rPr>
          <w:b/>
          <w:bCs/>
          <w:lang w:eastAsia="zh-CN"/>
        </w:rPr>
        <w:t>MVDR权向量</w:t>
      </w:r>
      <w:r>
        <w:rPr>
          <w:lang w:eastAsia="zh-CN"/>
        </w:rPr>
        <w:t>时，各个频点的计算可以同时进行，充分发挥GPU的并行计算能力。</w:t>
      </w:r>
    </w:p>
    <w:p w14:paraId="264A7925">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整个</w:t>
      </w:r>
      <w:r>
        <w:rPr>
          <w:lang w:eastAsia="zh-CN"/>
        </w:rPr>
        <w:t>算法中涉及大量的矩阵运算，如相关矩阵的计算、矩阵求逆等。这些矩阵运算可以分解为多个独立的计算任务，由GPU的多个线程并行执行。GPU的高并行度架构能够高效地处理这些矩阵运算，提高算法的性能。</w:t>
      </w:r>
    </w:p>
    <w:p w14:paraId="121647B4">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MVD</w:t>
      </w:r>
      <w:r>
        <w:rPr>
          <w:rFonts w:hint="eastAsia"/>
          <w:lang w:eastAsia="zh-CN"/>
        </w:rPr>
        <w:t>R</w:t>
      </w:r>
      <w:r>
        <w:rPr>
          <w:lang w:eastAsia="zh-CN"/>
        </w:rPr>
        <w:t>算法的核心计算围绕接收信号建模、导向矢量确定、协方差矩阵计算、最优权向量求解以及信号输出等环节展开，各环节相互关联，共同实现对目标信号的增强与干扰抑制。</w:t>
      </w:r>
    </w:p>
    <w:p w14:paraId="7BC96DE6">
      <w:pPr>
        <w:pageBreakBefore w:val="0"/>
        <w:kinsoku/>
        <w:topLinePunct w:val="0"/>
        <w:autoSpaceDE w:val="0"/>
        <w:autoSpaceDN w:val="0"/>
        <w:bidi w:val="0"/>
        <w:adjustRightInd w:val="0"/>
        <w:snapToGrid w:val="0"/>
        <w:textAlignment w:val="baseline"/>
        <w:rPr>
          <w:lang w:eastAsia="zh-CN"/>
        </w:rPr>
      </w:pPr>
    </w:p>
    <w:p w14:paraId="798A0284">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在整个计算中，DFT、计算协方差矩阵、矩阵求逆、输出功率更新是计算量最大的四个操作，为此在本节，讨论其优化算法和GPU并行加速的可能性</w:t>
      </w:r>
    </w:p>
    <w:p w14:paraId="4257BE34">
      <w:pPr>
        <w:pageBreakBefore w:val="0"/>
        <w:kinsoku/>
        <w:topLinePunct w:val="0"/>
        <w:autoSpaceDE w:val="0"/>
        <w:autoSpaceDN w:val="0"/>
        <w:bidi w:val="0"/>
        <w:adjustRightInd w:val="0"/>
        <w:snapToGrid w:val="0"/>
        <w:ind w:firstLine="420"/>
        <w:textAlignment w:val="baseline"/>
        <w:rPr>
          <w:lang w:eastAsia="zh-CN"/>
        </w:rPr>
      </w:pPr>
    </w:p>
    <w:p w14:paraId="3E8F8CCC">
      <w:pPr>
        <w:pageBreakBefore w:val="0"/>
        <w:numPr>
          <w:ilvl w:val="0"/>
          <w:numId w:val="0"/>
        </w:numPr>
        <w:kinsoku/>
        <w:topLinePunct w:val="0"/>
        <w:autoSpaceDE w:val="0"/>
        <w:autoSpaceDN w:val="0"/>
        <w:bidi w:val="0"/>
        <w:adjustRightInd w:val="0"/>
        <w:snapToGrid w:val="0"/>
        <w:textAlignment w:val="baseline"/>
        <w:rPr>
          <w:b/>
          <w:bCs/>
          <w:lang w:eastAsia="zh-CN"/>
        </w:rPr>
      </w:pPr>
      <w:r>
        <w:rPr>
          <w:rFonts w:ascii="Times New Roman" w:hAnsi="Times New Roman" w:eastAsia="宋体" w:cs="Times New Roman"/>
          <w:b/>
          <w:bCs/>
          <w:snapToGrid w:val="0"/>
          <w:color w:val="000000"/>
          <w:sz w:val="24"/>
          <w:szCs w:val="21"/>
          <w:lang w:val="en-US" w:eastAsia="zh-CN" w:bidi="ar-SA"/>
        </w:rPr>
        <w:t>1.</w:t>
      </w:r>
      <w:r>
        <w:rPr>
          <w:rFonts w:hint="eastAsia"/>
          <w:b/>
          <w:bCs/>
          <w:lang w:eastAsia="zh-CN"/>
        </w:rPr>
        <w:t>DFT加速</w:t>
      </w:r>
    </w:p>
    <w:p w14:paraId="71E8F982">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在前文，已实现过基于蝶形算法的加速DFT，即快速傅里叶变换FFT，详情可见2.1.3节，在此直接使用即可。但针对MVDR，FFT可以更进一步地优化。</w:t>
      </w:r>
    </w:p>
    <w:p w14:paraId="3AEB4AB5">
      <w:pPr>
        <w:pageBreakBefore w:val="0"/>
        <w:kinsoku/>
        <w:topLinePunct w:val="0"/>
        <w:autoSpaceDE w:val="0"/>
        <w:autoSpaceDN w:val="0"/>
        <w:bidi w:val="0"/>
        <w:adjustRightInd w:val="0"/>
        <w:snapToGrid w:val="0"/>
        <w:ind w:firstLine="420" w:firstLineChars="0"/>
        <w:textAlignment w:val="baseline"/>
        <w:rPr>
          <w:rFonts w:hint="eastAsia"/>
          <w:color w:val="auto"/>
          <w:lang w:val="en-US" w:eastAsia="zh-CN"/>
        </w:rPr>
      </w:pPr>
      <w:r>
        <w:rPr>
          <w:rFonts w:hint="eastAsia"/>
          <w:color w:val="auto"/>
          <w:lang w:val="en-US" w:eastAsia="zh-CN"/>
        </w:rPr>
        <w:t>在此给出FFT的另一种形式</w:t>
      </w:r>
    </w:p>
    <w:p w14:paraId="5F27F607">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24"/>
          <w:lang w:val="en-US" w:eastAsia="zh-CN"/>
        </w:rPr>
        <w:object>
          <v:shape id="_x0000_i1128" o:spt="75" type="#_x0000_t75" style="height:31pt;width:182pt;" o:ole="t" filled="f" o:preferrelative="t" stroked="f" coordsize="21600,21600">
            <v:path/>
            <v:fill on="f" focussize="0,0"/>
            <v:stroke on="f"/>
            <v:imagedata r:id="rId230" o:title=""/>
            <o:lock v:ext="edit" aspectratio="t"/>
            <w10:wrap type="none"/>
            <w10:anchorlock/>
          </v:shape>
          <o:OLEObject Type="Embed" ProgID="DSEquations" ShapeID="_x0000_i1128" DrawAspect="Content" ObjectID="_1468075828" r:id="rId229">
            <o:LockedField>false</o:LockedField>
          </o:OLEObject>
        </w:object>
      </w:r>
      <w:r>
        <w:rPr>
          <w:rFonts w:hint="eastAsia"/>
          <w:lang w:val="en-US" w:eastAsia="zh-CN"/>
        </w:rPr>
        <w:t xml:space="preserve">           (2.24)</w:t>
      </w:r>
    </w:p>
    <w:p w14:paraId="05D57278">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其中，</w:t>
      </w:r>
      <w:r>
        <w:rPr>
          <w:rFonts w:hint="eastAsia"/>
          <w:position w:val="-10"/>
          <w:lang w:val="en-US" w:eastAsia="zh-CN"/>
        </w:rPr>
        <w:object>
          <v:shape id="_x0000_i1129" o:spt="75" type="#_x0000_t75" style="height:19pt;width:28pt;" o:ole="t" filled="f" o:preferrelative="t" stroked="f" coordsize="21600,21600">
            <v:path/>
            <v:fill on="f" focussize="0,0"/>
            <v:stroke on="f"/>
            <v:imagedata r:id="rId232" o:title=""/>
            <o:lock v:ext="edit" aspectratio="t"/>
            <w10:wrap type="none"/>
            <w10:anchorlock/>
          </v:shape>
          <o:OLEObject Type="Embed" ProgID="DSEquations" ShapeID="_x0000_i1129" DrawAspect="Content" ObjectID="_1468075829" r:id="rId231">
            <o:LockedField>false</o:LockedField>
          </o:OLEObject>
        </w:object>
      </w:r>
      <w:r>
        <w:rPr>
          <w:rFonts w:hint="eastAsia"/>
          <w:lang w:val="en-US" w:eastAsia="zh-CN"/>
        </w:rPr>
        <w:t xml:space="preserve"> 表示</w:t>
      </w:r>
      <w:r>
        <w:rPr>
          <w:rFonts w:hint="eastAsia"/>
          <w:position w:val="-10"/>
          <w:lang w:val="en-US" w:eastAsia="zh-CN"/>
        </w:rPr>
        <w:object>
          <v:shape id="_x0000_i1130" o:spt="75" type="#_x0000_t75" style="height:16pt;width:28pt;" o:ole="t" filled="f" o:preferrelative="t" stroked="f" coordsize="21600,21600">
            <v:path/>
            <v:fill on="f" focussize="0,0"/>
            <v:stroke on="f"/>
            <v:imagedata r:id="rId234" o:title=""/>
            <o:lock v:ext="edit" aspectratio="t"/>
            <w10:wrap type="none"/>
            <w10:anchorlock/>
          </v:shape>
          <o:OLEObject Type="Embed" ProgID="DSEquations" ShapeID="_x0000_i1130" DrawAspect="Content" ObjectID="_1468075830" r:id="rId233">
            <o:LockedField>false</o:LockedField>
          </o:OLEObject>
        </w:object>
      </w:r>
      <w:r>
        <w:rPr>
          <w:rFonts w:hint="eastAsia"/>
          <w:lang w:val="en-US" w:eastAsia="zh-CN"/>
        </w:rPr>
        <w:t>的共轭复数。该性质意味着，对于实信号，其频率在正负频率之间是共轭对称的，因此整个频谱的信息完全由</w:t>
      </w:r>
      <w:r>
        <w:rPr>
          <w:rFonts w:hint="eastAsia"/>
          <w:position w:val="-10"/>
          <w:lang w:val="en-US" w:eastAsia="zh-CN"/>
        </w:rPr>
        <w:object>
          <v:shape id="_x0000_i1131" o:spt="75" type="#_x0000_t75" style="height:16pt;width:42.95pt;" o:ole="t" filled="f" o:preferrelative="t" stroked="f" coordsize="21600,21600">
            <v:path/>
            <v:fill on="f" focussize="0,0"/>
            <v:stroke on="f"/>
            <v:imagedata r:id="rId236" o:title=""/>
            <o:lock v:ext="edit" aspectratio="t"/>
            <w10:wrap type="none"/>
            <w10:anchorlock/>
          </v:shape>
          <o:OLEObject Type="Embed" ProgID="DSEquations" ShapeID="_x0000_i1131" DrawAspect="Content" ObjectID="_1468075831" r:id="rId235">
            <o:LockedField>false</o:LockedField>
          </o:OLEObject>
        </w:object>
      </w:r>
      <w:r>
        <w:rPr>
          <w:rFonts w:hint="eastAsia"/>
          <w:lang w:val="en-US" w:eastAsia="zh-CN"/>
        </w:rPr>
        <w:t xml:space="preserve"> 区间内的正频率成分唯一决定，负频率部分不仅不包含额外的信息，反而是正频率的冗余副本。</w:t>
      </w:r>
    </w:p>
    <w:p w14:paraId="5F96A7EF">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在MVDR算法中，频域信号的协方差矩阵构成了优化权重向量的基础。设某频率点上的频域向量为</w:t>
      </w:r>
      <w:r>
        <w:rPr>
          <w:rFonts w:hint="eastAsia"/>
          <w:position w:val="-10"/>
          <w:lang w:val="en-US" w:eastAsia="zh-CN"/>
        </w:rPr>
        <w:object>
          <v:shape id="_x0000_i1132" o:spt="75" type="#_x0000_t75" style="height:16pt;width:31pt;" o:ole="t" filled="f" o:preferrelative="t" stroked="f" coordsize="21600,21600">
            <v:path/>
            <v:fill on="f" focussize="0,0"/>
            <v:stroke on="f"/>
            <v:imagedata r:id="rId238" o:title=""/>
            <o:lock v:ext="edit" aspectratio="t"/>
            <w10:wrap type="none"/>
            <w10:anchorlock/>
          </v:shape>
          <o:OLEObject Type="Embed" ProgID="DSEquations" ShapeID="_x0000_i1132" DrawAspect="Content" ObjectID="_1468075832" r:id="rId237">
            <o:LockedField>false</o:LockedField>
          </o:OLEObject>
        </w:object>
      </w:r>
      <w:r>
        <w:rPr>
          <w:rFonts w:hint="eastAsia"/>
          <w:lang w:val="en-US" w:eastAsia="zh-CN"/>
        </w:rPr>
        <w:t>，则对应的协方差矩阵定义为</w:t>
      </w:r>
    </w:p>
    <w:p w14:paraId="2D9C748D">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10"/>
          <w:lang w:val="en-US" w:eastAsia="zh-CN"/>
        </w:rPr>
        <w:object>
          <v:shape id="_x0000_i1133" o:spt="75" type="#_x0000_t75" style="height:18pt;width:118pt;" o:ole="t" filled="f" o:preferrelative="t" stroked="f" coordsize="21600,21600">
            <v:path/>
            <v:fill on="f" focussize="0,0"/>
            <v:stroke on="f"/>
            <v:imagedata r:id="rId240" o:title=""/>
            <o:lock v:ext="edit" aspectratio="t"/>
            <w10:wrap type="none"/>
            <w10:anchorlock/>
          </v:shape>
          <o:OLEObject Type="Embed" ProgID="DSEquations" ShapeID="_x0000_i1133" DrawAspect="Content" ObjectID="_1468075833" r:id="rId239">
            <o:LockedField>false</o:LockedField>
          </o:OLEObject>
        </w:object>
      </w:r>
      <w:r>
        <w:rPr>
          <w:rFonts w:hint="eastAsia"/>
          <w:position w:val="-10"/>
          <w:lang w:val="en-US" w:eastAsia="zh-CN"/>
        </w:rPr>
        <w:t xml:space="preserve">                  </w:t>
      </w:r>
      <w:r>
        <w:rPr>
          <w:rFonts w:hint="eastAsia"/>
          <w:lang w:val="en-US" w:eastAsia="zh-CN"/>
        </w:rPr>
        <w:t xml:space="preserve"> (2.25)</w:t>
      </w:r>
    </w:p>
    <w:p w14:paraId="32917689">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其中，</w:t>
      </w:r>
      <w:r>
        <w:rPr>
          <w:rFonts w:hint="eastAsia"/>
          <w:position w:val="-4"/>
          <w:lang w:val="en-US" w:eastAsia="zh-CN"/>
        </w:rPr>
        <w:object>
          <v:shape id="_x0000_i1134" o:spt="75" type="#_x0000_t75" style="height:15pt;width:21pt;" o:ole="t" filled="f" o:preferrelative="t" stroked="f" coordsize="21600,21600">
            <v:path/>
            <v:fill on="f" focussize="0,0"/>
            <v:stroke on="f"/>
            <v:imagedata r:id="rId242" o:title=""/>
            <o:lock v:ext="edit" aspectratio="t"/>
            <w10:wrap type="none"/>
            <w10:anchorlock/>
          </v:shape>
          <o:OLEObject Type="Embed" ProgID="DSEquations" ShapeID="_x0000_i1134" DrawAspect="Content" ObjectID="_1468075834" r:id="rId241">
            <o:LockedField>false</o:LockedField>
          </o:OLEObject>
        </w:object>
      </w:r>
      <w:r>
        <w:rPr>
          <w:rFonts w:hint="eastAsia"/>
          <w:lang w:val="en-US" w:eastAsia="zh-CN"/>
        </w:rPr>
        <w:t>为</w:t>
      </w:r>
      <w:r>
        <w:rPr>
          <w:rFonts w:hint="eastAsia"/>
          <w:position w:val="-4"/>
          <w:lang w:val="en-US" w:eastAsia="zh-CN"/>
        </w:rPr>
        <w:object>
          <v:shape id="_x0000_i1135" o:spt="75" type="#_x0000_t75" style="height:13pt;width:13.95pt;" o:ole="t" filled="f" o:preferrelative="t" stroked="f" coordsize="21600,21600">
            <v:path/>
            <v:fill on="f" focussize="0,0"/>
            <v:stroke on="f"/>
            <v:imagedata r:id="rId244" o:title=""/>
            <o:lock v:ext="edit" aspectratio="t"/>
            <w10:wrap type="none"/>
            <w10:anchorlock/>
          </v:shape>
          <o:OLEObject Type="Embed" ProgID="DSEquations" ShapeID="_x0000_i1135" DrawAspect="Content" ObjectID="_1468075835" r:id="rId243">
            <o:LockedField>false</o:LockedField>
          </o:OLEObject>
        </w:object>
      </w:r>
      <w:r>
        <w:rPr>
          <w:rFonts w:hint="eastAsia"/>
          <w:lang w:val="en-US" w:eastAsia="zh-CN"/>
        </w:rPr>
        <w:t>的共轭转置，由于协方差矩阵的构建仅依赖于功率谱密度，而这些统计特性已经包含在正频率部分中，因此对于实信号，负频率在数学和信息论意义上是完全冗余的。实际上，若在计算协方差矩阵时将负频率也纳入，仅会导致计算量的额外增加，而不会改善波束形成器的性能。</w:t>
      </w:r>
    </w:p>
    <w:p w14:paraId="4C0FA4E0">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因此，本文仅对FFT的前</w:t>
      </w:r>
      <w:r>
        <w:rPr>
          <w:rFonts w:hint="eastAsia"/>
          <w:position w:val="-24"/>
          <w:lang w:val="en-US" w:eastAsia="zh-CN"/>
        </w:rPr>
        <w:object>
          <v:shape id="_x0000_i1136" o:spt="75" type="#_x0000_t75" style="height:31pt;width:30pt;" o:ole="t" filled="f" o:preferrelative="t" stroked="f" coordsize="21600,21600">
            <v:path/>
            <v:fill on="f" focussize="0,0"/>
            <v:stroke on="f"/>
            <v:imagedata r:id="rId246" o:title=""/>
            <o:lock v:ext="edit" aspectratio="t"/>
            <w10:wrap type="none"/>
            <w10:anchorlock/>
          </v:shape>
          <o:OLEObject Type="Embed" ProgID="DSEquations" ShapeID="_x0000_i1136" DrawAspect="Content" ObjectID="_1468075836" r:id="rId245">
            <o:LockedField>false</o:LockedField>
          </o:OLEObject>
        </w:object>
      </w:r>
      <w:r>
        <w:rPr>
          <w:rFonts w:hint="eastAsia"/>
          <w:lang w:val="en-US" w:eastAsia="zh-CN"/>
        </w:rPr>
        <w:t>个频率点进行处理，用于估计协方差矩阵并计算波束形成权重</w:t>
      </w:r>
    </w:p>
    <w:p w14:paraId="565EF887">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val="en-US" w:eastAsia="zh-CN"/>
        </w:rPr>
        <w:tab/>
      </w:r>
      <w:r>
        <w:rPr>
          <w:rFonts w:hint="eastAsia"/>
          <w:position w:val="-28"/>
          <w:lang w:val="en-US" w:eastAsia="zh-CN"/>
        </w:rPr>
        <w:object>
          <v:shape id="_x0000_i1137" o:spt="75" type="#_x0000_t75" style="height:34pt;width:210pt;" o:ole="t" filled="f" o:preferrelative="t" stroked="f" coordsize="21600,21600">
            <v:path/>
            <v:fill on="f" focussize="0,0"/>
            <v:stroke on="f"/>
            <v:imagedata r:id="rId248" o:title=""/>
            <o:lock v:ext="edit" aspectratio="t"/>
            <w10:wrap type="none"/>
            <w10:anchorlock/>
          </v:shape>
          <o:OLEObject Type="Embed" ProgID="DSEquations" ShapeID="_x0000_i1137" DrawAspect="Content" ObjectID="_1468075837" r:id="rId247">
            <o:LockedField>false</o:LockedField>
          </o:OLEObject>
        </w:object>
      </w:r>
      <w:r>
        <w:rPr>
          <w:rFonts w:hint="eastAsia"/>
          <w:position w:val="-28"/>
          <w:lang w:val="en-US" w:eastAsia="zh-CN"/>
        </w:rPr>
        <w:t xml:space="preserve">         </w:t>
      </w:r>
      <w:r>
        <w:rPr>
          <w:rFonts w:hint="eastAsia"/>
          <w:lang w:val="en-US" w:eastAsia="zh-CN"/>
        </w:rPr>
        <w:t xml:space="preserve"> (2.26)</w:t>
      </w:r>
    </w:p>
    <w:p w14:paraId="6A7FEAC1">
      <w:pPr>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其中，</w:t>
      </w:r>
      <w:r>
        <w:rPr>
          <w:rFonts w:hint="eastAsia"/>
          <w:position w:val="-12"/>
          <w:lang w:val="en-US" w:eastAsia="zh-CN"/>
        </w:rPr>
        <w:object>
          <v:shape id="_x0000_i1138" o:spt="75" type="#_x0000_t75" style="height:18pt;width:13pt;" o:ole="t" filled="f" o:preferrelative="t" stroked="f" coordsize="21600,21600">
            <v:path/>
            <v:fill on="f" focussize="0,0"/>
            <v:stroke on="f"/>
            <v:imagedata r:id="rId250" o:title=""/>
            <o:lock v:ext="edit" aspectratio="t"/>
            <w10:wrap type="none"/>
            <w10:anchorlock/>
          </v:shape>
          <o:OLEObject Type="Embed" ProgID="DSEquations" ShapeID="_x0000_i1138" DrawAspect="Content" ObjectID="_1468075838" r:id="rId249">
            <o:LockedField>false</o:LockedField>
          </o:OLEObject>
        </w:object>
      </w:r>
      <w:r>
        <w:rPr>
          <w:rFonts w:hint="eastAsia"/>
          <w:lang w:val="en-US" w:eastAsia="zh-CN"/>
        </w:rPr>
        <w:t>为采样率，</w:t>
      </w:r>
      <w:r>
        <w:rPr>
          <w:rFonts w:hint="eastAsia"/>
          <w:position w:val="-24"/>
          <w:lang w:val="en-US" w:eastAsia="zh-CN"/>
        </w:rPr>
        <w:object>
          <v:shape id="_x0000_i1139" o:spt="75" type="#_x0000_t75" style="height:31pt;width:52pt;" o:ole="t" filled="f" o:preferrelative="t" stroked="f" coordsize="21600,21600">
            <v:path/>
            <v:fill on="f" focussize="0,0"/>
            <v:stroke on="f"/>
            <v:imagedata r:id="rId252" o:title=""/>
            <o:lock v:ext="edit" aspectratio="t"/>
            <w10:wrap type="none"/>
            <w10:anchorlock/>
          </v:shape>
          <o:OLEObject Type="Embed" ProgID="DSEquations" ShapeID="_x0000_i1139" DrawAspect="Content" ObjectID="_1468075839" r:id="rId251">
            <o:LockedField>false</o:LockedField>
          </o:OLEObject>
        </w:object>
      </w:r>
      <w:r>
        <w:rPr>
          <w:rFonts w:hint="eastAsia"/>
          <w:lang w:val="en-US" w:eastAsia="zh-CN"/>
        </w:rPr>
        <w:t>为正频率点数。这种方法在不影响算法性能的前提下，有效地减少了内存开销和浮点运算次数，对于实际系统或计算资源受限的场景具有一定借鉴性。</w:t>
      </w:r>
    </w:p>
    <w:p w14:paraId="163CED11">
      <w:pPr>
        <w:pageBreakBefore w:val="0"/>
        <w:numPr>
          <w:ilvl w:val="0"/>
          <w:numId w:val="0"/>
        </w:numPr>
        <w:kinsoku/>
        <w:topLinePunct w:val="0"/>
        <w:autoSpaceDE w:val="0"/>
        <w:autoSpaceDN w:val="0"/>
        <w:bidi w:val="0"/>
        <w:adjustRightInd w:val="0"/>
        <w:snapToGrid w:val="0"/>
        <w:textAlignment w:val="baseline"/>
        <w:rPr>
          <w:b/>
          <w:bCs/>
          <w:lang w:eastAsia="zh-CN"/>
        </w:rPr>
      </w:pPr>
      <w:r>
        <w:rPr>
          <w:rFonts w:ascii="Times New Roman" w:hAnsi="Times New Roman" w:eastAsia="宋体" w:cs="Times New Roman"/>
          <w:b/>
          <w:bCs/>
          <w:snapToGrid w:val="0"/>
          <w:color w:val="000000"/>
          <w:sz w:val="24"/>
          <w:szCs w:val="21"/>
          <w:lang w:val="en-US" w:eastAsia="zh-CN" w:bidi="ar-SA"/>
        </w:rPr>
        <w:t>2.</w:t>
      </w:r>
      <w:r>
        <w:rPr>
          <w:rFonts w:hint="eastAsia"/>
          <w:b/>
          <w:bCs/>
          <w:lang w:eastAsia="zh-CN"/>
        </w:rPr>
        <w:t>协方差矩阵</w:t>
      </w:r>
    </w:p>
    <w:p w14:paraId="3A5F7008">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典型的协方差矩阵计算如下所示</w:t>
      </w:r>
    </w:p>
    <w:p w14:paraId="7A59A7FD">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8"/>
          <w:lang w:eastAsia="zh-CN"/>
        </w:rPr>
        <w:object>
          <v:shape id="_x0000_i1140" o:spt="75" type="#_x0000_t75" style="height:33.9pt;width:80.1pt;" o:ole="t" filled="f" o:preferrelative="t" stroked="f" coordsize="21600,21600">
            <v:path/>
            <v:fill on="f" focussize="0,0"/>
            <v:stroke on="f" joinstyle="miter"/>
            <v:imagedata r:id="rId254" o:title=""/>
            <o:lock v:ext="edit" aspectratio="t"/>
            <w10:wrap type="none"/>
            <w10:anchorlock/>
          </v:shape>
          <o:OLEObject Type="Embed" ProgID="Equation.DSMT4" ShapeID="_x0000_i1140" DrawAspect="Content" ObjectID="_1468075840" r:id="rId253">
            <o:LockedField>false</o:LockedField>
          </o:OLEObject>
        </w:object>
      </w:r>
      <w:r>
        <w:rPr>
          <w:rFonts w:hint="eastAsia"/>
          <w:lang w:eastAsia="zh-CN"/>
        </w:rPr>
        <w:t xml:space="preserve">                       (2.</w:t>
      </w:r>
      <w:r>
        <w:rPr>
          <w:rFonts w:hint="eastAsia"/>
          <w:lang w:val="en-US" w:eastAsia="zh-CN"/>
        </w:rPr>
        <w:t>27</w:t>
      </w:r>
      <w:r>
        <w:rPr>
          <w:rFonts w:hint="eastAsia"/>
          <w:lang w:eastAsia="zh-CN"/>
        </w:rPr>
        <w:t>)</w:t>
      </w:r>
    </w:p>
    <w:p w14:paraId="5C8E80E1">
      <w:pPr>
        <w:pageBreakBefore w:val="0"/>
        <w:kinsoku/>
        <w:topLinePunct w:val="0"/>
        <w:autoSpaceDE w:val="0"/>
        <w:autoSpaceDN w:val="0"/>
        <w:bidi w:val="0"/>
        <w:adjustRightInd w:val="0"/>
        <w:snapToGrid w:val="0"/>
        <w:textAlignment w:val="baseline"/>
        <w:rPr>
          <w:lang w:eastAsia="zh-CN"/>
        </w:rPr>
      </w:pPr>
      <w:r>
        <w:rPr>
          <w:rFonts w:hint="eastAsia"/>
          <w:lang w:eastAsia="zh-CN"/>
        </w:rPr>
        <w:t>此时，</w:t>
      </w:r>
      <w:r>
        <w:rPr>
          <w:rFonts w:hint="eastAsia"/>
          <w:i/>
          <w:iCs/>
          <w:lang w:eastAsia="zh-CN"/>
        </w:rPr>
        <w:t>X</w:t>
      </w:r>
      <w:r>
        <w:rPr>
          <w:rFonts w:hint="eastAsia"/>
          <w:lang w:eastAsia="zh-CN"/>
        </w:rPr>
        <w:t>为1×</w:t>
      </w:r>
      <w:r>
        <w:rPr>
          <w:rFonts w:hint="eastAsia"/>
          <w:i/>
          <w:iCs/>
          <w:lang w:eastAsia="zh-CN"/>
        </w:rPr>
        <w:t>M</w:t>
      </w:r>
      <w:r>
        <w:rPr>
          <w:rFonts w:hint="eastAsia"/>
          <w:lang w:eastAsia="zh-CN"/>
        </w:rPr>
        <w:t>向量，</w:t>
      </w:r>
      <w:r>
        <w:rPr>
          <w:rFonts w:hint="eastAsia"/>
          <w:i/>
          <w:iCs/>
          <w:lang w:eastAsia="zh-CN"/>
        </w:rPr>
        <w:t>M</w:t>
      </w:r>
      <w:r>
        <w:rPr>
          <w:rFonts w:hint="eastAsia"/>
          <w:lang w:eastAsia="zh-CN"/>
        </w:rPr>
        <w:t>为基阵单元数量。</w:t>
      </w:r>
    </w:p>
    <w:p w14:paraId="61F32E33">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显然，式（2.</w:t>
      </w:r>
      <w:r>
        <w:rPr>
          <w:rFonts w:hint="eastAsia"/>
          <w:lang w:val="en-US" w:eastAsia="zh-CN"/>
        </w:rPr>
        <w:t>27</w:t>
      </w:r>
      <w:r>
        <w:rPr>
          <w:rFonts w:hint="eastAsia"/>
          <w:lang w:eastAsia="zh-CN"/>
        </w:rPr>
        <w:t>）为向量求和，其可以转换为矩阵求和形式，即</w:t>
      </w:r>
    </w:p>
    <w:p w14:paraId="49403B09">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4"/>
          <w:lang w:eastAsia="zh-CN"/>
        </w:rPr>
        <w:object>
          <v:shape id="_x0000_i1141" o:spt="75" type="#_x0000_t75" style="height:31.2pt;width:58.9pt;" o:ole="t" filled="f" o:preferrelative="t" stroked="f" coordsize="21600,21600">
            <v:path/>
            <v:fill on="f" focussize="0,0"/>
            <v:stroke on="f" joinstyle="miter"/>
            <v:imagedata r:id="rId256" o:title=""/>
            <o:lock v:ext="edit" aspectratio="t"/>
            <w10:wrap type="none"/>
            <w10:anchorlock/>
          </v:shape>
          <o:OLEObject Type="Embed" ProgID="Equation.DSMT4" ShapeID="_x0000_i1141" DrawAspect="Content" ObjectID="_1468075841" r:id="rId255">
            <o:LockedField>false</o:LockedField>
          </o:OLEObject>
        </w:object>
      </w:r>
      <w:r>
        <w:rPr>
          <w:rFonts w:hint="eastAsia"/>
          <w:lang w:eastAsia="zh-CN"/>
        </w:rPr>
        <w:t xml:space="preserve">                         (2.</w:t>
      </w:r>
      <w:r>
        <w:rPr>
          <w:rFonts w:hint="eastAsia"/>
          <w:lang w:val="en-US" w:eastAsia="zh-CN"/>
        </w:rPr>
        <w:t>28</w:t>
      </w:r>
      <w:r>
        <w:rPr>
          <w:rFonts w:hint="eastAsia"/>
          <w:lang w:eastAsia="zh-CN"/>
        </w:rPr>
        <w:t>)</w:t>
      </w:r>
    </w:p>
    <w:p w14:paraId="4025A050">
      <w:pPr>
        <w:pageBreakBefore w:val="0"/>
        <w:kinsoku/>
        <w:topLinePunct w:val="0"/>
        <w:autoSpaceDE w:val="0"/>
        <w:autoSpaceDN w:val="0"/>
        <w:bidi w:val="0"/>
        <w:adjustRightInd w:val="0"/>
        <w:snapToGrid w:val="0"/>
        <w:textAlignment w:val="baseline"/>
        <w:rPr>
          <w:lang w:eastAsia="zh-CN"/>
        </w:rPr>
      </w:pPr>
      <w:r>
        <w:rPr>
          <w:rFonts w:hint="eastAsia"/>
          <w:lang w:eastAsia="zh-CN"/>
        </w:rPr>
        <w:t>此时，</w:t>
      </w:r>
      <w:r>
        <w:rPr>
          <w:rFonts w:hint="eastAsia"/>
          <w:i/>
          <w:iCs/>
          <w:lang w:eastAsia="zh-CN"/>
        </w:rPr>
        <w:t>X</w:t>
      </w:r>
      <w:r>
        <w:rPr>
          <w:rFonts w:hint="eastAsia"/>
          <w:lang w:eastAsia="zh-CN"/>
        </w:rPr>
        <w:t>为</w:t>
      </w:r>
      <w:r>
        <w:rPr>
          <w:rFonts w:hint="eastAsia"/>
          <w:i/>
          <w:iCs/>
          <w:lang w:eastAsia="zh-CN"/>
        </w:rPr>
        <w:t>L</w:t>
      </w:r>
      <w:r>
        <w:rPr>
          <w:rFonts w:hint="eastAsia"/>
          <w:lang w:eastAsia="zh-CN"/>
        </w:rPr>
        <w:t>×</w:t>
      </w:r>
      <w:r>
        <w:rPr>
          <w:rFonts w:hint="eastAsia"/>
          <w:i/>
          <w:iCs/>
          <w:lang w:eastAsia="zh-CN"/>
        </w:rPr>
        <w:t xml:space="preserve">M </w:t>
      </w:r>
      <w:r>
        <w:rPr>
          <w:rFonts w:hint="eastAsia"/>
          <w:lang w:eastAsia="zh-CN"/>
        </w:rPr>
        <w:t>矩阵，</w:t>
      </w:r>
      <w:r>
        <w:rPr>
          <w:rFonts w:hint="eastAsia"/>
          <w:i/>
          <w:iCs/>
          <w:lang w:eastAsia="zh-CN"/>
        </w:rPr>
        <w:t>L</w:t>
      </w:r>
      <w:r>
        <w:rPr>
          <w:rFonts w:hint="eastAsia"/>
          <w:lang w:eastAsia="zh-CN"/>
        </w:rPr>
        <w:t>为快拍数。</w:t>
      </w:r>
    </w:p>
    <w:p w14:paraId="7E83E0F2">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在实际中，为了避免主对角线为0，造成后续求逆困难，往往会对其主对角线进行更新，如添加微小的值等，则式（2.</w:t>
      </w:r>
      <w:r>
        <w:rPr>
          <w:rFonts w:hint="eastAsia"/>
          <w:lang w:val="en-US" w:eastAsia="zh-CN"/>
        </w:rPr>
        <w:t>28</w:t>
      </w:r>
      <w:r>
        <w:rPr>
          <w:rFonts w:hint="eastAsia"/>
          <w:lang w:eastAsia="zh-CN"/>
        </w:rPr>
        <w:t>）变为</w:t>
      </w:r>
    </w:p>
    <w:p w14:paraId="2459937C">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4"/>
          <w:lang w:eastAsia="zh-CN"/>
        </w:rPr>
        <w:object>
          <v:shape id="_x0000_i1142" o:spt="75" type="#_x0000_t75" style="height:31.2pt;width:87pt;" o:ole="t" filled="f" o:preferrelative="t" stroked="f" coordsize="21600,21600">
            <v:path/>
            <v:fill on="f" focussize="0,0"/>
            <v:stroke on="f" joinstyle="miter"/>
            <v:imagedata r:id="rId258" o:title=""/>
            <o:lock v:ext="edit" aspectratio="t"/>
            <w10:wrap type="none"/>
            <w10:anchorlock/>
          </v:shape>
          <o:OLEObject Type="Embed" ProgID="Equation.DSMT4" ShapeID="_x0000_i1142" DrawAspect="Content" ObjectID="_1468075842" r:id="rId257">
            <o:LockedField>false</o:LockedField>
          </o:OLEObject>
        </w:object>
      </w:r>
      <w:r>
        <w:rPr>
          <w:rFonts w:hint="eastAsia"/>
          <w:lang w:eastAsia="zh-CN"/>
        </w:rPr>
        <w:t xml:space="preserve">                    (2.</w:t>
      </w:r>
      <w:r>
        <w:rPr>
          <w:rFonts w:hint="eastAsia"/>
          <w:lang w:val="en-US" w:eastAsia="zh-CN"/>
        </w:rPr>
        <w:t>29</w:t>
      </w:r>
      <w:r>
        <w:rPr>
          <w:rFonts w:hint="eastAsia"/>
          <w:lang w:eastAsia="zh-CN"/>
        </w:rPr>
        <w:t>)</w:t>
      </w:r>
    </w:p>
    <w:p w14:paraId="1B7BC15C">
      <w:pPr>
        <w:pageBreakBefore w:val="0"/>
        <w:kinsoku/>
        <w:topLinePunct w:val="0"/>
        <w:autoSpaceDE w:val="0"/>
        <w:autoSpaceDN w:val="0"/>
        <w:bidi w:val="0"/>
        <w:adjustRightInd w:val="0"/>
        <w:snapToGrid w:val="0"/>
        <w:textAlignment w:val="baseline"/>
        <w:rPr>
          <w:lang w:eastAsia="zh-CN"/>
        </w:rPr>
      </w:pPr>
      <w:r>
        <w:rPr>
          <w:rFonts w:hint="eastAsia"/>
          <w:lang w:eastAsia="zh-CN"/>
        </w:rPr>
        <w:t>其中，</w:t>
      </w:r>
      <w:r>
        <w:rPr>
          <w:rFonts w:hint="eastAsia"/>
          <w:i/>
          <w:iCs/>
          <w:lang w:eastAsia="zh-CN"/>
        </w:rPr>
        <w:t>C</w:t>
      </w:r>
      <w:r>
        <w:rPr>
          <w:rFonts w:hint="eastAsia"/>
          <w:lang w:eastAsia="zh-CN"/>
        </w:rPr>
        <w:t>为对角单位矩阵。</w:t>
      </w:r>
    </w:p>
    <w:p w14:paraId="75B59A92">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仔细观看不难发现，式(2.</w:t>
      </w:r>
      <w:r>
        <w:rPr>
          <w:rFonts w:hint="eastAsia"/>
          <w:lang w:val="en-US" w:eastAsia="zh-CN"/>
        </w:rPr>
        <w:t>29</w:t>
      </w:r>
      <w:r>
        <w:rPr>
          <w:rFonts w:hint="eastAsia"/>
          <w:lang w:eastAsia="zh-CN"/>
        </w:rPr>
        <w:t>)形式形同</w:t>
      </w:r>
      <w:r>
        <w:rPr>
          <w:rFonts w:hint="eastAsia"/>
          <w:position w:val="-10"/>
          <w:lang w:eastAsia="zh-CN"/>
        </w:rPr>
        <w:object>
          <v:shape id="_x0000_i1143" o:spt="75" type="#_x0000_t75" style="height:18.1pt;width:83.15pt;" o:ole="t" filled="f" o:preferrelative="t" stroked="f" coordsize="21600,21600">
            <v:path/>
            <v:fill on="f" focussize="0,0"/>
            <v:stroke on="f" joinstyle="miter"/>
            <v:imagedata r:id="rId260" o:title=""/>
            <o:lock v:ext="edit" aspectratio="t"/>
            <w10:wrap type="none"/>
            <w10:anchorlock/>
          </v:shape>
          <o:OLEObject Type="Embed" ProgID="Equation.DSMT4" ShapeID="_x0000_i1143" DrawAspect="Content" ObjectID="_1468075843" r:id="rId259">
            <o:LockedField>false</o:LockedField>
          </o:OLEObject>
        </w:object>
      </w:r>
      <w:r>
        <w:rPr>
          <w:rFonts w:hint="eastAsia"/>
          <w:lang w:eastAsia="zh-CN"/>
        </w:rPr>
        <w:t xml:space="preserve"> ，即为BLAS Level 3中的Hermitian对称秩-k更新</w:t>
      </w:r>
      <w:r>
        <w:rPr>
          <w:rFonts w:hint="eastAsia"/>
          <w:lang w:val="en-US" w:eastAsia="zh-CN"/>
        </w:rPr>
        <w:t>herk接口</w:t>
      </w:r>
      <w:r>
        <w:rPr>
          <w:rFonts w:hint="eastAsia"/>
          <w:lang w:eastAsia="zh-CN"/>
        </w:rPr>
        <w:t>，此接口在前文已实现，因此可以直接进行调用。</w:t>
      </w:r>
    </w:p>
    <w:p w14:paraId="52F7BD10">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这样，协方差矩阵计算便可以很轻易地由GPU进行加速。</w:t>
      </w:r>
    </w:p>
    <w:p w14:paraId="051CE98E">
      <w:pPr>
        <w:pageBreakBefore w:val="0"/>
        <w:kinsoku/>
        <w:topLinePunct w:val="0"/>
        <w:autoSpaceDE w:val="0"/>
        <w:autoSpaceDN w:val="0"/>
        <w:bidi w:val="0"/>
        <w:adjustRightInd w:val="0"/>
        <w:snapToGrid w:val="0"/>
        <w:ind w:firstLine="420"/>
        <w:textAlignment w:val="baseline"/>
        <w:rPr>
          <w:lang w:eastAsia="zh-CN"/>
        </w:rPr>
      </w:pPr>
    </w:p>
    <w:p w14:paraId="4CD88052">
      <w:pPr>
        <w:pageBreakBefore w:val="0"/>
        <w:kinsoku/>
        <w:topLinePunct w:val="0"/>
        <w:autoSpaceDE w:val="0"/>
        <w:autoSpaceDN w:val="0"/>
        <w:bidi w:val="0"/>
        <w:adjustRightInd w:val="0"/>
        <w:snapToGrid w:val="0"/>
        <w:ind w:firstLine="420"/>
        <w:textAlignment w:val="baseline"/>
        <w:rPr>
          <w:lang w:eastAsia="zh-CN"/>
        </w:rPr>
      </w:pPr>
    </w:p>
    <w:p w14:paraId="1D3F71A4">
      <w:pPr>
        <w:pageBreakBefore w:val="0"/>
        <w:kinsoku/>
        <w:topLinePunct w:val="0"/>
        <w:autoSpaceDE w:val="0"/>
        <w:autoSpaceDN w:val="0"/>
        <w:bidi w:val="0"/>
        <w:adjustRightInd w:val="0"/>
        <w:snapToGrid w:val="0"/>
        <w:ind w:firstLine="420"/>
        <w:textAlignment w:val="baseline"/>
        <w:rPr>
          <w:lang w:eastAsia="zh-CN"/>
        </w:rPr>
      </w:pPr>
    </w:p>
    <w:p w14:paraId="41389ECA">
      <w:pPr>
        <w:pageBreakBefore w:val="0"/>
        <w:numPr>
          <w:ilvl w:val="0"/>
          <w:numId w:val="0"/>
        </w:numPr>
        <w:kinsoku/>
        <w:topLinePunct w:val="0"/>
        <w:autoSpaceDE w:val="0"/>
        <w:autoSpaceDN w:val="0"/>
        <w:bidi w:val="0"/>
        <w:adjustRightInd w:val="0"/>
        <w:snapToGrid w:val="0"/>
        <w:textAlignment w:val="baseline"/>
        <w:rPr>
          <w:b/>
          <w:bCs/>
          <w:lang w:eastAsia="zh-CN"/>
        </w:rPr>
      </w:pPr>
      <w:r>
        <w:rPr>
          <w:rFonts w:ascii="Times New Roman" w:hAnsi="Times New Roman" w:eastAsia="宋体" w:cs="Times New Roman"/>
          <w:b/>
          <w:bCs/>
          <w:snapToGrid w:val="0"/>
          <w:color w:val="000000"/>
          <w:sz w:val="24"/>
          <w:szCs w:val="21"/>
          <w:lang w:val="en-US" w:eastAsia="zh-CN" w:bidi="ar-SA"/>
        </w:rPr>
        <w:t>3.</w:t>
      </w:r>
      <w:r>
        <w:rPr>
          <w:rFonts w:hint="eastAsia"/>
          <w:b/>
          <w:bCs/>
          <w:lang w:eastAsia="zh-CN"/>
        </w:rPr>
        <w:t>矩阵求逆</w:t>
      </w:r>
    </w:p>
    <w:p w14:paraId="343079AF">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矩阵求逆往往是最复杂的高级矩阵计算之一，文献X实现了基于雅克比迭代、特征分解法的矩阵求逆，但其效率较低，文献X实现基于Woodbury公式的逆矩阵小范围更新，但其更偏向于逐拍更新协方差矩阵，而本文已在前文实现了并行协方差更新，因此不再适用，且其面对稠密矩阵效率较低，而MVDR算法中的协方差矩阵几乎均为稠密矩阵。</w:t>
      </w:r>
    </w:p>
    <w:p w14:paraId="573D42D4">
      <w:pPr>
        <w:pageBreakBefore w:val="0"/>
        <w:kinsoku/>
        <w:topLinePunct w:val="0"/>
        <w:autoSpaceDE w:val="0"/>
        <w:autoSpaceDN w:val="0"/>
        <w:bidi w:val="0"/>
        <w:adjustRightInd w:val="0"/>
        <w:snapToGrid w:val="0"/>
        <w:ind w:firstLine="420" w:firstLineChars="0"/>
        <w:textAlignment w:val="baseline"/>
        <w:rPr>
          <w:rFonts w:hint="eastAsia"/>
          <w:sz w:val="21"/>
          <w:lang w:val="en-US" w:eastAsia="zh-CN" w:bidi="ar"/>
        </w:rPr>
      </w:pPr>
      <w:r>
        <w:rPr>
          <w:rFonts w:hint="eastAsia"/>
          <w:sz w:val="21"/>
          <w:lang w:val="en-US" w:eastAsia="zh-CN" w:bidi="ar"/>
        </w:rPr>
        <w:t>因而在此，本项目采用LU分解+TRSM求解的高效矩阵求逆方法。该接口以在前文实现，在此不再赘述。</w:t>
      </w:r>
    </w:p>
    <w:p w14:paraId="575F4741">
      <w:pPr>
        <w:pageBreakBefore w:val="0"/>
        <w:kinsoku/>
        <w:topLinePunct w:val="0"/>
        <w:autoSpaceDE w:val="0"/>
        <w:autoSpaceDN w:val="0"/>
        <w:bidi w:val="0"/>
        <w:adjustRightInd w:val="0"/>
        <w:snapToGrid w:val="0"/>
        <w:ind w:firstLine="420" w:firstLineChars="0"/>
        <w:textAlignment w:val="baseline"/>
        <w:rPr>
          <w:rFonts w:hint="default"/>
          <w:sz w:val="21"/>
          <w:lang w:val="en-US" w:eastAsia="zh-CN" w:bidi="ar"/>
        </w:rPr>
      </w:pPr>
    </w:p>
    <w:p w14:paraId="6439915C">
      <w:pPr>
        <w:pageBreakBefore w:val="0"/>
        <w:numPr>
          <w:ilvl w:val="0"/>
          <w:numId w:val="0"/>
        </w:numPr>
        <w:kinsoku/>
        <w:topLinePunct w:val="0"/>
        <w:autoSpaceDE w:val="0"/>
        <w:autoSpaceDN w:val="0"/>
        <w:bidi w:val="0"/>
        <w:adjustRightInd w:val="0"/>
        <w:snapToGrid w:val="0"/>
        <w:textAlignment w:val="baseline"/>
        <w:rPr>
          <w:b/>
          <w:bCs/>
          <w:sz w:val="21"/>
          <w:lang w:eastAsia="zh-CN" w:bidi="ar"/>
        </w:rPr>
      </w:pPr>
      <w:r>
        <w:rPr>
          <w:rFonts w:ascii="Times New Roman" w:hAnsi="Times New Roman" w:eastAsia="宋体" w:cs="Times New Roman"/>
          <w:b/>
          <w:bCs/>
          <w:snapToGrid w:val="0"/>
          <w:color w:val="000000"/>
          <w:sz w:val="21"/>
          <w:szCs w:val="21"/>
          <w:lang w:val="en-US" w:eastAsia="zh-CN" w:bidi="ar"/>
        </w:rPr>
        <w:t>4.</w:t>
      </w:r>
      <w:r>
        <w:rPr>
          <w:rFonts w:hint="eastAsia"/>
          <w:b/>
          <w:bCs/>
          <w:sz w:val="21"/>
          <w:lang w:eastAsia="zh-CN" w:bidi="ar"/>
        </w:rPr>
        <w:t>输出功率更新</w:t>
      </w:r>
    </w:p>
    <w:p w14:paraId="0F8A682B">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观察式（2.7），不难发现，其仅对一个角度的输出功率进行了更新，若欲对所有感兴趣功率进行更新，则需要循环多次计算式（2.7），可能会造成频繁的缓冲区创建与内核启动开销，因此对式（2.7）进行矩阵化处理，变形为</w:t>
      </w:r>
    </w:p>
    <w:p w14:paraId="4BCAE2C2">
      <w:pPr>
        <w:pStyle w:val="23"/>
        <w:pageBreakBefore w:val="0"/>
        <w:kinsoku/>
        <w:topLinePunct w:val="0"/>
        <w:autoSpaceDE w:val="0"/>
        <w:autoSpaceDN w:val="0"/>
        <w:bidi w:val="0"/>
        <w:adjustRightInd w:val="0"/>
        <w:snapToGrid w:val="0"/>
        <w:jc w:val="right"/>
        <w:textAlignment w:val="baseline"/>
        <w:rPr>
          <w:lang w:eastAsia="zh-CN"/>
        </w:rPr>
      </w:pPr>
      <w:r>
        <w:rPr>
          <w:rFonts w:hint="eastAsia"/>
          <w:position w:val="-28"/>
          <w:lang w:eastAsia="zh-CN"/>
        </w:rPr>
        <w:object>
          <v:shape id="_x0000_i1144" o:spt="75" type="#_x0000_t75" style="height:33.1pt;width:90.1pt;" o:ole="t" filled="f" o:preferrelative="t" stroked="f" coordsize="21600,21600">
            <v:path/>
            <v:fill on="f" focussize="0,0"/>
            <v:stroke on="f" joinstyle="miter"/>
            <v:imagedata r:id="rId262" o:title=""/>
            <o:lock v:ext="edit" aspectratio="t"/>
            <w10:wrap type="none"/>
            <w10:anchorlock/>
          </v:shape>
          <o:OLEObject Type="Embed" ProgID="Equation.DSMT4" ShapeID="_x0000_i1144" DrawAspect="Content" ObjectID="_1468075844" r:id="rId261">
            <o:LockedField>false</o:LockedField>
          </o:OLEObject>
        </w:object>
      </w:r>
      <w:r>
        <w:rPr>
          <w:rFonts w:hint="eastAsia"/>
          <w:lang w:eastAsia="zh-CN"/>
        </w:rPr>
        <w:t xml:space="preserve">                     (2.</w:t>
      </w:r>
      <w:r>
        <w:rPr>
          <w:rFonts w:hint="eastAsia"/>
          <w:lang w:val="en-US" w:eastAsia="zh-CN"/>
        </w:rPr>
        <w:t>30</w:t>
      </w:r>
      <w:r>
        <w:rPr>
          <w:rFonts w:hint="eastAsia"/>
          <w:lang w:eastAsia="zh-CN"/>
        </w:rPr>
        <w:t>)</w:t>
      </w:r>
    </w:p>
    <w:p w14:paraId="4169FB9A">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此时，</w:t>
      </w:r>
      <w:r>
        <w:rPr>
          <w:rFonts w:hint="eastAsia"/>
          <w:i/>
          <w:iCs/>
          <w:lang w:eastAsia="zh-CN"/>
        </w:rPr>
        <w:t>P</w:t>
      </w:r>
      <w:r>
        <w:rPr>
          <w:rFonts w:hint="eastAsia"/>
          <w:lang w:eastAsia="zh-CN"/>
        </w:rPr>
        <w:t>为1×</w:t>
      </w:r>
      <w:r>
        <w:rPr>
          <w:rFonts w:hint="eastAsia"/>
          <w:i/>
          <w:iCs/>
          <w:lang w:eastAsia="zh-CN"/>
        </w:rPr>
        <w:t>Q</w:t>
      </w:r>
      <w:r>
        <w:rPr>
          <w:rFonts w:hint="eastAsia"/>
          <w:lang w:eastAsia="zh-CN"/>
        </w:rPr>
        <w:t>的矩阵，</w:t>
      </w:r>
      <w:r>
        <w:rPr>
          <w:rFonts w:hint="eastAsia"/>
          <w:i/>
          <w:iCs/>
          <w:lang w:eastAsia="zh-CN"/>
        </w:rPr>
        <w:t>Q</w:t>
      </w:r>
      <w:r>
        <w:rPr>
          <w:rFonts w:hint="eastAsia"/>
          <w:lang w:eastAsia="zh-CN"/>
        </w:rPr>
        <w:t>为感兴趣的角度数量，</w:t>
      </w:r>
      <w:r>
        <w:rPr>
          <w:rFonts w:hint="eastAsia"/>
          <w:i/>
          <w:iCs/>
          <w:lang w:eastAsia="zh-CN"/>
        </w:rPr>
        <w:t>s</w:t>
      </w:r>
      <w:r>
        <w:rPr>
          <w:rFonts w:hint="eastAsia"/>
          <w:lang w:eastAsia="zh-CN"/>
        </w:rPr>
        <w:t>为</w:t>
      </w:r>
      <w:r>
        <w:rPr>
          <w:rFonts w:hint="eastAsia"/>
          <w:i/>
          <w:iCs/>
          <w:lang w:eastAsia="zh-CN"/>
        </w:rPr>
        <w:t>M</w:t>
      </w:r>
      <w:r>
        <w:rPr>
          <w:rFonts w:hint="eastAsia"/>
          <w:lang w:eastAsia="zh-CN"/>
        </w:rPr>
        <w:t>×</w:t>
      </w:r>
      <w:r>
        <w:rPr>
          <w:rFonts w:hint="eastAsia"/>
          <w:i/>
          <w:iCs/>
          <w:lang w:eastAsia="zh-CN"/>
        </w:rPr>
        <w:t>Q</w:t>
      </w:r>
      <w:r>
        <w:rPr>
          <w:rFonts w:hint="eastAsia"/>
          <w:lang w:eastAsia="zh-CN"/>
        </w:rPr>
        <w:t>的矩阵，*为向量逐元素点乘。变形的过程涉及较为复杂的矩阵乘法运算，展示较为不易，篇幅所限这里省略。通过简单的变形，可以极大地利用GPU的并行特性，处理矩阵运算，加速算法执行。</w:t>
      </w:r>
    </w:p>
    <w:p w14:paraId="19E61598">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最后，在此给出GPU设计MVDR算法需要用到的所有算子</w:t>
      </w:r>
    </w:p>
    <w:p w14:paraId="2AD7291C">
      <w:pPr>
        <w:pStyle w:val="21"/>
        <w:pageBreakBefore w:val="0"/>
        <w:kinsoku/>
        <w:topLinePunct w:val="0"/>
        <w:autoSpaceDE w:val="0"/>
        <w:autoSpaceDN w:val="0"/>
        <w:bidi w:val="0"/>
        <w:adjustRightInd w:val="0"/>
        <w:snapToGrid w:val="0"/>
        <w:spacing w:before="156"/>
        <w:textAlignment w:val="baseline"/>
        <w:rPr>
          <w:rFonts w:hint="default"/>
          <w:lang w:eastAsia="zh-CN"/>
        </w:rPr>
      </w:pPr>
      <w:r>
        <w:rPr>
          <w:lang w:eastAsia="zh-CN"/>
        </w:rPr>
        <w:t>表2.</w:t>
      </w:r>
      <w:r>
        <w:rPr>
          <w:rFonts w:hint="eastAsia"/>
          <w:lang w:val="en-US" w:eastAsia="zh-CN"/>
        </w:rPr>
        <w:t>5</w:t>
      </w:r>
      <w:r>
        <w:rPr>
          <w:lang w:eastAsia="zh-CN"/>
        </w:rPr>
        <w:t xml:space="preserve"> MVDR算子概览</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6213"/>
      </w:tblGrid>
      <w:tr w14:paraId="3415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single" w:color="000000" w:sz="12" w:space="0"/>
              <w:left w:val="nil"/>
              <w:bottom w:val="single" w:color="000000" w:sz="4" w:space="0"/>
              <w:right w:val="nil"/>
              <w:tl2br w:val="nil"/>
            </w:tcBorders>
            <w:shd w:val="clear" w:color="auto" w:fill="FFFFFF"/>
            <w:vAlign w:val="center"/>
          </w:tcPr>
          <w:p w14:paraId="1B50D630">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算子</w:t>
            </w:r>
          </w:p>
        </w:tc>
        <w:tc>
          <w:tcPr>
            <w:tcW w:w="3645" w:type="pct"/>
            <w:tcBorders>
              <w:top w:val="single" w:color="000000" w:sz="12" w:space="0"/>
              <w:left w:val="nil"/>
              <w:bottom w:val="single" w:color="000000" w:sz="4" w:space="0"/>
              <w:right w:val="nil"/>
            </w:tcBorders>
            <w:shd w:val="clear" w:color="auto" w:fill="FFFFFF"/>
            <w:vAlign w:val="center"/>
          </w:tcPr>
          <w:p w14:paraId="0735C010">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功能</w:t>
            </w:r>
          </w:p>
        </w:tc>
      </w:tr>
      <w:tr w14:paraId="6C51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single" w:color="000000" w:sz="4" w:space="0"/>
              <w:left w:val="nil"/>
              <w:bottom w:val="nil"/>
              <w:right w:val="nil"/>
            </w:tcBorders>
            <w:shd w:val="clear" w:color="auto" w:fill="FFFFFF"/>
            <w:vAlign w:val="center"/>
          </w:tcPr>
          <w:p w14:paraId="47CD2011">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FFT3d</w:t>
            </w:r>
          </w:p>
        </w:tc>
        <w:tc>
          <w:tcPr>
            <w:tcW w:w="3645" w:type="pct"/>
            <w:tcBorders>
              <w:top w:val="single" w:color="000000" w:sz="4" w:space="0"/>
              <w:left w:val="nil"/>
              <w:bottom w:val="nil"/>
              <w:right w:val="nil"/>
            </w:tcBorders>
            <w:shd w:val="clear" w:color="auto" w:fill="FFFFFF"/>
            <w:vAlign w:val="center"/>
          </w:tcPr>
          <w:p w14:paraId="2354190C">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三维快速傅里叶变换</w:t>
            </w:r>
          </w:p>
        </w:tc>
      </w:tr>
      <w:tr w14:paraId="7C71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16174A3F">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herk</w:t>
            </w:r>
          </w:p>
        </w:tc>
        <w:tc>
          <w:tcPr>
            <w:tcW w:w="3645" w:type="pct"/>
            <w:tcBorders>
              <w:top w:val="nil"/>
              <w:left w:val="nil"/>
              <w:bottom w:val="nil"/>
              <w:right w:val="nil"/>
            </w:tcBorders>
            <w:shd w:val="clear" w:color="auto" w:fill="FFFFFF"/>
            <w:vAlign w:val="center"/>
          </w:tcPr>
          <w:p w14:paraId="16880D42">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协方差矩阵更新</w:t>
            </w:r>
          </w:p>
        </w:tc>
      </w:tr>
      <w:tr w14:paraId="53E1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250542D6">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val="en-US" w:eastAsia="zh-CN"/>
              </w:rPr>
              <w:t>vector</w:t>
            </w:r>
            <w:r>
              <w:rPr>
                <w:rFonts w:hint="eastAsia"/>
                <w:lang w:eastAsia="zh-CN"/>
              </w:rPr>
              <w:t>exp</w:t>
            </w:r>
          </w:p>
        </w:tc>
        <w:tc>
          <w:tcPr>
            <w:tcW w:w="3645" w:type="pct"/>
            <w:tcBorders>
              <w:top w:val="nil"/>
              <w:left w:val="nil"/>
              <w:bottom w:val="nil"/>
              <w:right w:val="nil"/>
            </w:tcBorders>
            <w:shd w:val="clear" w:color="auto" w:fill="FFFFFF"/>
            <w:vAlign w:val="center"/>
          </w:tcPr>
          <w:p w14:paraId="55E1D625">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逐元素求exp</w:t>
            </w:r>
          </w:p>
        </w:tc>
      </w:tr>
      <w:tr w14:paraId="40D2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01329A64">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gesv</w:t>
            </w:r>
          </w:p>
        </w:tc>
        <w:tc>
          <w:tcPr>
            <w:tcW w:w="3645" w:type="pct"/>
            <w:tcBorders>
              <w:top w:val="nil"/>
              <w:left w:val="nil"/>
              <w:bottom w:val="nil"/>
              <w:right w:val="nil"/>
            </w:tcBorders>
            <w:shd w:val="clear" w:color="auto" w:fill="FFFFFF"/>
            <w:vAlign w:val="center"/>
          </w:tcPr>
          <w:p w14:paraId="0D5995BE">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矩阵方程求解</w:t>
            </w:r>
          </w:p>
        </w:tc>
      </w:tr>
      <w:tr w14:paraId="7B6A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621320B8">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gemv</w:t>
            </w:r>
          </w:p>
        </w:tc>
        <w:tc>
          <w:tcPr>
            <w:tcW w:w="3645" w:type="pct"/>
            <w:tcBorders>
              <w:top w:val="nil"/>
              <w:left w:val="nil"/>
              <w:bottom w:val="nil"/>
              <w:right w:val="nil"/>
            </w:tcBorders>
            <w:shd w:val="clear" w:color="auto" w:fill="FFFFFF"/>
            <w:vAlign w:val="center"/>
          </w:tcPr>
          <w:p w14:paraId="12DB2018">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向量-矩阵乘法</w:t>
            </w:r>
          </w:p>
        </w:tc>
      </w:tr>
      <w:tr w14:paraId="315D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nil"/>
              <w:right w:val="nil"/>
            </w:tcBorders>
            <w:shd w:val="clear" w:color="auto" w:fill="FFFFFF"/>
            <w:vAlign w:val="center"/>
          </w:tcPr>
          <w:p w14:paraId="4EFCD6F5">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val="en-US" w:eastAsia="zh-CN"/>
              </w:rPr>
              <w:t>vector</w:t>
            </w:r>
            <w:r>
              <w:rPr>
                <w:rFonts w:hint="eastAsia"/>
                <w:lang w:eastAsia="zh-CN"/>
              </w:rPr>
              <w:t>mrecip</w:t>
            </w:r>
          </w:p>
        </w:tc>
        <w:tc>
          <w:tcPr>
            <w:tcW w:w="3645" w:type="pct"/>
            <w:tcBorders>
              <w:top w:val="nil"/>
              <w:left w:val="nil"/>
              <w:bottom w:val="nil"/>
              <w:right w:val="nil"/>
            </w:tcBorders>
            <w:shd w:val="clear" w:color="auto" w:fill="FFFFFF"/>
            <w:vAlign w:val="center"/>
          </w:tcPr>
          <w:p w14:paraId="54CF5789">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逐元素求倒数</w:t>
            </w:r>
          </w:p>
        </w:tc>
      </w:tr>
      <w:tr w14:paraId="35DC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4" w:type="pct"/>
            <w:tcBorders>
              <w:top w:val="nil"/>
              <w:left w:val="nil"/>
              <w:bottom w:val="single" w:color="000000" w:sz="12" w:space="0"/>
              <w:right w:val="nil"/>
            </w:tcBorders>
            <w:shd w:val="clear" w:color="auto" w:fill="FFFFFF"/>
            <w:vAlign w:val="center"/>
          </w:tcPr>
          <w:p w14:paraId="4BE7CC68">
            <w:pPr>
              <w:pageBreakBefore w:val="0"/>
              <w:widowControl w:val="0"/>
              <w:kinsoku/>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vectorlog</w:t>
            </w:r>
          </w:p>
        </w:tc>
        <w:tc>
          <w:tcPr>
            <w:tcW w:w="3645" w:type="pct"/>
            <w:tcBorders>
              <w:top w:val="nil"/>
              <w:left w:val="nil"/>
              <w:bottom w:val="single" w:color="000000" w:sz="12" w:space="0"/>
              <w:right w:val="nil"/>
            </w:tcBorders>
            <w:shd w:val="clear" w:color="auto" w:fill="FFFFFF"/>
            <w:vAlign w:val="center"/>
          </w:tcPr>
          <w:p w14:paraId="4F792A5C">
            <w:pPr>
              <w:pageBreakBefore w:val="0"/>
              <w:widowControl w:val="0"/>
              <w:kinsoku/>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逐元素求对数</w:t>
            </w:r>
          </w:p>
        </w:tc>
      </w:tr>
    </w:tbl>
    <w:p w14:paraId="6CA6843D">
      <w:pPr>
        <w:pageBreakBefore w:val="0"/>
        <w:kinsoku/>
        <w:topLinePunct w:val="0"/>
        <w:autoSpaceDE w:val="0"/>
        <w:autoSpaceDN w:val="0"/>
        <w:bidi w:val="0"/>
        <w:adjustRightInd w:val="0"/>
        <w:snapToGrid w:val="0"/>
        <w:textAlignment w:val="baseline"/>
        <w:rPr>
          <w:rFonts w:hint="eastAsia"/>
          <w:lang w:eastAsia="zh-CN"/>
        </w:rPr>
      </w:pPr>
    </w:p>
    <w:p w14:paraId="5AB517F6">
      <w:pPr>
        <w:pageBreakBefore w:val="0"/>
        <w:kinsoku/>
        <w:topLinePunct w:val="0"/>
        <w:autoSpaceDE w:val="0"/>
        <w:autoSpaceDN w:val="0"/>
        <w:bidi w:val="0"/>
        <w:adjustRightInd w:val="0"/>
        <w:snapToGrid w:val="0"/>
        <w:textAlignment w:val="baseline"/>
        <w:rPr>
          <w:rFonts w:hint="eastAsia"/>
          <w:lang w:eastAsia="zh-CN"/>
        </w:rPr>
      </w:pPr>
    </w:p>
    <w:p w14:paraId="34A32CFF">
      <w:pPr>
        <w:pageBreakBefore w:val="0"/>
        <w:kinsoku/>
        <w:topLinePunct w:val="0"/>
        <w:autoSpaceDE w:val="0"/>
        <w:autoSpaceDN w:val="0"/>
        <w:bidi w:val="0"/>
        <w:adjustRightInd w:val="0"/>
        <w:snapToGrid w:val="0"/>
        <w:textAlignment w:val="baseline"/>
        <w:rPr>
          <w:rFonts w:hint="eastAsia"/>
          <w:lang w:eastAsia="zh-CN"/>
        </w:rPr>
      </w:pPr>
    </w:p>
    <w:p w14:paraId="1FF035E2">
      <w:pPr>
        <w:pageBreakBefore w:val="0"/>
        <w:kinsoku/>
        <w:topLinePunct w:val="0"/>
        <w:autoSpaceDE w:val="0"/>
        <w:autoSpaceDN w:val="0"/>
        <w:bidi w:val="0"/>
        <w:adjustRightInd w:val="0"/>
        <w:snapToGrid w:val="0"/>
        <w:textAlignment w:val="baseline"/>
        <w:rPr>
          <w:rFonts w:hint="eastAsia"/>
          <w:lang w:eastAsia="zh-CN"/>
        </w:rPr>
      </w:pPr>
    </w:p>
    <w:p w14:paraId="31B845E5">
      <w:pPr>
        <w:pageBreakBefore w:val="0"/>
        <w:kinsoku/>
        <w:topLinePunct w:val="0"/>
        <w:autoSpaceDE w:val="0"/>
        <w:autoSpaceDN w:val="0"/>
        <w:bidi w:val="0"/>
        <w:adjustRightInd w:val="0"/>
        <w:snapToGrid w:val="0"/>
        <w:textAlignment w:val="baseline"/>
        <w:rPr>
          <w:rFonts w:hint="eastAsia"/>
          <w:lang w:eastAsia="zh-CN"/>
        </w:rPr>
      </w:pPr>
    </w:p>
    <w:p w14:paraId="63F0803C">
      <w:pPr>
        <w:pageBreakBefore w:val="0"/>
        <w:kinsoku/>
        <w:topLinePunct w:val="0"/>
        <w:autoSpaceDE w:val="0"/>
        <w:autoSpaceDN w:val="0"/>
        <w:bidi w:val="0"/>
        <w:adjustRightInd w:val="0"/>
        <w:snapToGrid w:val="0"/>
        <w:textAlignment w:val="baseline"/>
        <w:rPr>
          <w:rFonts w:hint="eastAsia"/>
          <w:lang w:eastAsia="zh-CN"/>
        </w:rPr>
      </w:pPr>
    </w:p>
    <w:p w14:paraId="7CDEE7C8">
      <w:pPr>
        <w:pStyle w:val="4"/>
        <w:pageBreakBefore w:val="0"/>
        <w:kinsoku/>
        <w:topLinePunct w:val="0"/>
        <w:autoSpaceDE w:val="0"/>
        <w:autoSpaceDN w:val="0"/>
        <w:bidi w:val="0"/>
        <w:adjustRightInd w:val="0"/>
        <w:snapToGrid w:val="0"/>
        <w:textAlignment w:val="baseline"/>
        <w:rPr>
          <w:lang w:eastAsia="zh-CN"/>
        </w:rPr>
      </w:pPr>
      <w:bookmarkStart w:id="98" w:name="_Toc26523"/>
      <w:bookmarkStart w:id="99" w:name="_Toc26468"/>
      <w:r>
        <w:rPr>
          <w:rFonts w:hint="eastAsia"/>
          <w:lang w:eastAsia="zh-CN"/>
        </w:rPr>
        <w:t>2.2.3 算法设计</w:t>
      </w:r>
      <w:bookmarkEnd w:id="98"/>
      <w:bookmarkEnd w:id="99"/>
    </w:p>
    <w:p w14:paraId="43FF4C29">
      <w:pPr>
        <w:pageBreakBefore w:val="0"/>
        <w:kinsoku/>
        <w:topLinePunct w:val="0"/>
        <w:autoSpaceDE w:val="0"/>
        <w:autoSpaceDN w:val="0"/>
        <w:bidi w:val="0"/>
        <w:adjustRightInd w:val="0"/>
        <w:snapToGrid w:val="0"/>
        <w:jc w:val="center"/>
        <w:textAlignment w:val="baseline"/>
      </w:pPr>
      <w:r>
        <w:drawing>
          <wp:inline distT="0" distB="0" distL="114300" distR="114300">
            <wp:extent cx="2810510" cy="5572760"/>
            <wp:effectExtent l="0" t="0" r="0" b="5080"/>
            <wp:docPr id="29" name="ECB019B1-382A-4266-B25C-5B523AA43C14-1" descr="C:/Users/86138/AppData/Local/Temp/wpp.KXZsuj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CB019B1-382A-4266-B25C-5B523AA43C14-1" descr="C:/Users/86138/AppData/Local/Temp/wpp.KXZsujwpp"/>
                    <pic:cNvPicPr>
                      <a:picLocks noChangeAspect="1"/>
                    </pic:cNvPicPr>
                  </pic:nvPicPr>
                  <pic:blipFill>
                    <a:blip r:embed="rId263">
                      <a:clrChange>
                        <a:clrFrom>
                          <a:srgbClr val="FFFFFF">
                            <a:alpha val="100000"/>
                          </a:srgbClr>
                        </a:clrFrom>
                        <a:clrTo>
                          <a:srgbClr val="FFFFFF">
                            <a:alpha val="100000"/>
                            <a:alpha val="0"/>
                          </a:srgbClr>
                        </a:clrTo>
                      </a:clrChange>
                    </a:blip>
                    <a:srcRect l="3044" t="1382" r="2474" b="1909"/>
                    <a:stretch>
                      <a:fillRect/>
                    </a:stretch>
                  </pic:blipFill>
                  <pic:spPr>
                    <a:xfrm>
                      <a:off x="0" y="0"/>
                      <a:ext cx="2810510" cy="5572760"/>
                    </a:xfrm>
                    <a:prstGeom prst="rect">
                      <a:avLst/>
                    </a:prstGeom>
                  </pic:spPr>
                </pic:pic>
              </a:graphicData>
            </a:graphic>
          </wp:inline>
        </w:drawing>
      </w:r>
    </w:p>
    <w:p w14:paraId="4E2E2BD8">
      <w:pPr>
        <w:pStyle w:val="22"/>
        <w:pageBreakBefore w:val="0"/>
        <w:kinsoku/>
        <w:topLinePunct w:val="0"/>
        <w:autoSpaceDE w:val="0"/>
        <w:autoSpaceDN w:val="0"/>
        <w:bidi w:val="0"/>
        <w:adjustRightInd w:val="0"/>
        <w:snapToGrid w:val="0"/>
        <w:spacing w:after="156"/>
        <w:textAlignment w:val="baseline"/>
        <w:rPr>
          <w:rFonts w:hint="default"/>
          <w:lang w:eastAsia="zh-CN"/>
        </w:rPr>
      </w:pPr>
      <w:r>
        <w:rPr>
          <w:lang w:eastAsia="zh-CN"/>
        </w:rPr>
        <w:t>图2.</w:t>
      </w:r>
      <w:r>
        <w:rPr>
          <w:rFonts w:hint="eastAsia"/>
          <w:lang w:val="en-US" w:eastAsia="zh-CN"/>
        </w:rPr>
        <w:t>10</w:t>
      </w:r>
      <w:r>
        <w:rPr>
          <w:lang w:eastAsia="zh-CN"/>
        </w:rPr>
        <w:t xml:space="preserve"> MVDR算法流程图</w:t>
      </w:r>
    </w:p>
    <w:p w14:paraId="5C54E41E">
      <w:pPr>
        <w:pageBreakBefore w:val="0"/>
        <w:kinsoku/>
        <w:topLinePunct w:val="0"/>
        <w:autoSpaceDE w:val="0"/>
        <w:autoSpaceDN w:val="0"/>
        <w:bidi w:val="0"/>
        <w:adjustRightInd w:val="0"/>
        <w:snapToGrid w:val="0"/>
        <w:ind w:firstLine="420"/>
        <w:textAlignment w:val="baseline"/>
        <w:rPr>
          <w:lang w:eastAsia="zh-CN"/>
        </w:rPr>
      </w:pPr>
      <w:r>
        <w:rPr>
          <w:lang w:eastAsia="zh-CN"/>
        </w:rPr>
        <w:t>在实际算法实现中，还</w:t>
      </w:r>
      <w:r>
        <w:rPr>
          <w:rFonts w:hint="eastAsia"/>
          <w:lang w:eastAsia="zh-CN"/>
        </w:rPr>
        <w:t>涉及</w:t>
      </w:r>
      <w:r>
        <w:rPr>
          <w:lang w:eastAsia="zh-CN"/>
        </w:rPr>
        <w:t>对各种参数的处理，</w:t>
      </w:r>
      <w:r>
        <w:rPr>
          <w:rFonts w:hint="eastAsia"/>
          <w:lang w:eastAsia="zh-CN"/>
        </w:rPr>
        <w:t>其函数原型及主要参数如下：</w:t>
      </w:r>
    </w:p>
    <w:p w14:paraId="3FC04D42">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 xml:space="preserve">void MVDR(float *rNoisy, int framlen, int K, int M,float *u_range, </w:t>
      </w:r>
    </w:p>
    <w:p w14:paraId="4F60A834">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float *fk, int *fi, int c, int d, float *P_sum_mvdr)</w:t>
      </w:r>
    </w:p>
    <w:p w14:paraId="4A21BAD1">
      <w:pPr>
        <w:pStyle w:val="21"/>
        <w:pageBreakBefore w:val="0"/>
        <w:kinsoku/>
        <w:topLinePunct w:val="0"/>
        <w:autoSpaceDE w:val="0"/>
        <w:autoSpaceDN w:val="0"/>
        <w:bidi w:val="0"/>
        <w:adjustRightInd w:val="0"/>
        <w:snapToGrid w:val="0"/>
        <w:textAlignment w:val="baseline"/>
        <w:rPr>
          <w:lang w:eastAsia="zh-CN"/>
        </w:rPr>
      </w:pPr>
      <w:r>
        <w:rPr>
          <w:rFonts w:hint="eastAsia"/>
          <w:lang w:eastAsia="zh-CN"/>
        </w:rPr>
        <w:t>表</w:t>
      </w:r>
      <w:r>
        <w:rPr>
          <w:rFonts w:hint="eastAsia"/>
          <w:lang w:val="en-US" w:eastAsia="zh-CN"/>
        </w:rPr>
        <w:t xml:space="preserve">2.6 </w:t>
      </w:r>
      <w:r>
        <w:rPr>
          <w:rFonts w:hint="eastAsia"/>
          <w:lang w:eastAsia="zh-CN"/>
        </w:rPr>
        <w:t>算法主要参数表</w:t>
      </w:r>
    </w:p>
    <w:tbl>
      <w:tblPr>
        <w:tblStyle w:val="15"/>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2309"/>
        <w:gridCol w:w="1802"/>
        <w:gridCol w:w="2753"/>
      </w:tblGrid>
      <w:tr w14:paraId="4695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0B08BB4C">
            <w:pPr>
              <w:pageBreakBefore w:val="0"/>
              <w:widowControl w:val="0"/>
              <w:kinsoku/>
              <w:topLinePunct w:val="0"/>
              <w:autoSpaceDE w:val="0"/>
              <w:autoSpaceDN w:val="0"/>
              <w:bidi w:val="0"/>
              <w:adjustRightInd w:val="0"/>
              <w:snapToGrid w:val="0"/>
              <w:jc w:val="center"/>
              <w:textAlignment w:val="baseline"/>
              <w:rPr>
                <w:b/>
                <w:bCs/>
                <w:lang w:eastAsia="zh-CN"/>
              </w:rPr>
            </w:pPr>
            <w:r>
              <w:rPr>
                <w:rFonts w:hint="eastAsia"/>
                <w:b/>
                <w:bCs/>
                <w:lang w:eastAsia="zh-CN"/>
              </w:rPr>
              <w:t>参数</w:t>
            </w:r>
          </w:p>
        </w:tc>
        <w:tc>
          <w:tcPr>
            <w:tcW w:w="2309" w:type="dxa"/>
          </w:tcPr>
          <w:p w14:paraId="6905FE24">
            <w:pPr>
              <w:pageBreakBefore w:val="0"/>
              <w:widowControl w:val="0"/>
              <w:kinsoku/>
              <w:topLinePunct w:val="0"/>
              <w:autoSpaceDE w:val="0"/>
              <w:autoSpaceDN w:val="0"/>
              <w:bidi w:val="0"/>
              <w:adjustRightInd w:val="0"/>
              <w:snapToGrid w:val="0"/>
              <w:jc w:val="center"/>
              <w:textAlignment w:val="baseline"/>
              <w:rPr>
                <w:b/>
                <w:bCs/>
                <w:lang w:eastAsia="zh-CN"/>
              </w:rPr>
            </w:pPr>
            <w:r>
              <w:rPr>
                <w:rFonts w:hint="eastAsia"/>
                <w:b/>
                <w:bCs/>
                <w:lang w:eastAsia="zh-CN"/>
              </w:rPr>
              <w:t>含义</w:t>
            </w:r>
          </w:p>
        </w:tc>
        <w:tc>
          <w:tcPr>
            <w:tcW w:w="1802" w:type="dxa"/>
          </w:tcPr>
          <w:p w14:paraId="25F39960">
            <w:pPr>
              <w:pageBreakBefore w:val="0"/>
              <w:widowControl w:val="0"/>
              <w:kinsoku/>
              <w:topLinePunct w:val="0"/>
              <w:autoSpaceDE w:val="0"/>
              <w:autoSpaceDN w:val="0"/>
              <w:bidi w:val="0"/>
              <w:adjustRightInd w:val="0"/>
              <w:snapToGrid w:val="0"/>
              <w:jc w:val="center"/>
              <w:textAlignment w:val="baseline"/>
              <w:rPr>
                <w:b/>
                <w:bCs/>
                <w:lang w:eastAsia="zh-CN"/>
              </w:rPr>
            </w:pPr>
            <w:r>
              <w:rPr>
                <w:rFonts w:hint="eastAsia"/>
                <w:b/>
                <w:bCs/>
                <w:lang w:eastAsia="zh-CN"/>
              </w:rPr>
              <w:t>参数</w:t>
            </w:r>
          </w:p>
        </w:tc>
        <w:tc>
          <w:tcPr>
            <w:tcW w:w="2753" w:type="dxa"/>
          </w:tcPr>
          <w:p w14:paraId="0D4FB9BE">
            <w:pPr>
              <w:pageBreakBefore w:val="0"/>
              <w:widowControl w:val="0"/>
              <w:kinsoku/>
              <w:topLinePunct w:val="0"/>
              <w:autoSpaceDE w:val="0"/>
              <w:autoSpaceDN w:val="0"/>
              <w:bidi w:val="0"/>
              <w:adjustRightInd w:val="0"/>
              <w:snapToGrid w:val="0"/>
              <w:jc w:val="center"/>
              <w:textAlignment w:val="baseline"/>
              <w:rPr>
                <w:b/>
                <w:bCs/>
                <w:lang w:eastAsia="zh-CN"/>
              </w:rPr>
            </w:pPr>
            <w:r>
              <w:rPr>
                <w:rFonts w:hint="eastAsia"/>
                <w:b/>
                <w:bCs/>
                <w:lang w:eastAsia="zh-CN"/>
              </w:rPr>
              <w:t>含义</w:t>
            </w:r>
          </w:p>
        </w:tc>
      </w:tr>
      <w:tr w14:paraId="4126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69D8F38B">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rNoisy</w:t>
            </w:r>
          </w:p>
        </w:tc>
        <w:tc>
          <w:tcPr>
            <w:tcW w:w="2309" w:type="dxa"/>
          </w:tcPr>
          <w:p w14:paraId="43040B4A">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待处理序列</w:t>
            </w:r>
          </w:p>
        </w:tc>
        <w:tc>
          <w:tcPr>
            <w:tcW w:w="1802" w:type="dxa"/>
          </w:tcPr>
          <w:p w14:paraId="0D31F006">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fk</w:t>
            </w:r>
          </w:p>
        </w:tc>
        <w:tc>
          <w:tcPr>
            <w:tcW w:w="2753" w:type="dxa"/>
          </w:tcPr>
          <w:p w14:paraId="4FD1DD5C">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频点向量</w:t>
            </w:r>
          </w:p>
        </w:tc>
      </w:tr>
      <w:tr w14:paraId="01C1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6A1BB306">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framlen</w:t>
            </w:r>
          </w:p>
        </w:tc>
        <w:tc>
          <w:tcPr>
            <w:tcW w:w="2309" w:type="dxa"/>
          </w:tcPr>
          <w:p w14:paraId="43AFD136">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信号长度</w:t>
            </w:r>
          </w:p>
        </w:tc>
        <w:tc>
          <w:tcPr>
            <w:tcW w:w="1802" w:type="dxa"/>
          </w:tcPr>
          <w:p w14:paraId="4AF9CAE6">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fi</w:t>
            </w:r>
          </w:p>
        </w:tc>
        <w:tc>
          <w:tcPr>
            <w:tcW w:w="2753" w:type="dxa"/>
          </w:tcPr>
          <w:p w14:paraId="6BE9C1ED">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频点索引向量</w:t>
            </w:r>
          </w:p>
        </w:tc>
      </w:tr>
      <w:tr w14:paraId="3951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7C7B36F6">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K</w:t>
            </w:r>
          </w:p>
        </w:tc>
        <w:tc>
          <w:tcPr>
            <w:tcW w:w="2309" w:type="dxa"/>
          </w:tcPr>
          <w:p w14:paraId="1DF86BEA">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快拍数</w:t>
            </w:r>
          </w:p>
        </w:tc>
        <w:tc>
          <w:tcPr>
            <w:tcW w:w="1802" w:type="dxa"/>
          </w:tcPr>
          <w:p w14:paraId="5E50B3D1">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c</w:t>
            </w:r>
          </w:p>
        </w:tc>
        <w:tc>
          <w:tcPr>
            <w:tcW w:w="2753" w:type="dxa"/>
          </w:tcPr>
          <w:p w14:paraId="590F4186">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声速</w:t>
            </w:r>
          </w:p>
        </w:tc>
      </w:tr>
      <w:tr w14:paraId="7E5A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0BA9993B">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M</w:t>
            </w:r>
          </w:p>
        </w:tc>
        <w:tc>
          <w:tcPr>
            <w:tcW w:w="2309" w:type="dxa"/>
          </w:tcPr>
          <w:p w14:paraId="04681161">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阵元数</w:t>
            </w:r>
          </w:p>
        </w:tc>
        <w:tc>
          <w:tcPr>
            <w:tcW w:w="1802" w:type="dxa"/>
          </w:tcPr>
          <w:p w14:paraId="276F5868">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d</w:t>
            </w:r>
          </w:p>
        </w:tc>
        <w:tc>
          <w:tcPr>
            <w:tcW w:w="2753" w:type="dxa"/>
          </w:tcPr>
          <w:p w14:paraId="759F6106">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阵元间距</w:t>
            </w:r>
          </w:p>
        </w:tc>
      </w:tr>
      <w:tr w14:paraId="779C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61E9E57C">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u_range</w:t>
            </w:r>
          </w:p>
        </w:tc>
        <w:tc>
          <w:tcPr>
            <w:tcW w:w="2309" w:type="dxa"/>
          </w:tcPr>
          <w:p w14:paraId="6515A7AD">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接收阵列角度向量</w:t>
            </w:r>
          </w:p>
        </w:tc>
        <w:tc>
          <w:tcPr>
            <w:tcW w:w="1802" w:type="dxa"/>
          </w:tcPr>
          <w:p w14:paraId="0ACE8BB1">
            <w:pPr>
              <w:pageBreakBefore w:val="0"/>
              <w:widowControl w:val="0"/>
              <w:kinsoku/>
              <w:topLinePunct w:val="0"/>
              <w:autoSpaceDE w:val="0"/>
              <w:autoSpaceDN w:val="0"/>
              <w:bidi w:val="0"/>
              <w:adjustRightInd w:val="0"/>
              <w:snapToGrid w:val="0"/>
              <w:jc w:val="center"/>
              <w:textAlignment w:val="baseline"/>
              <w:rPr>
                <w:lang w:eastAsia="zh-CN"/>
              </w:rPr>
            </w:pPr>
            <w:r>
              <w:rPr>
                <w:lang w:eastAsia="zh-CN"/>
              </w:rPr>
              <w:t>P_sum_mvdr</w:t>
            </w:r>
          </w:p>
        </w:tc>
        <w:tc>
          <w:tcPr>
            <w:tcW w:w="2753" w:type="dxa"/>
          </w:tcPr>
          <w:p w14:paraId="30D1B1BC">
            <w:pPr>
              <w:pageBreakBefore w:val="0"/>
              <w:widowControl w:val="0"/>
              <w:kinsoku/>
              <w:topLinePunct w:val="0"/>
              <w:autoSpaceDE w:val="0"/>
              <w:autoSpaceDN w:val="0"/>
              <w:bidi w:val="0"/>
              <w:adjustRightInd w:val="0"/>
              <w:snapToGrid w:val="0"/>
              <w:jc w:val="center"/>
              <w:textAlignment w:val="baseline"/>
              <w:rPr>
                <w:lang w:eastAsia="zh-CN"/>
              </w:rPr>
            </w:pPr>
            <w:r>
              <w:rPr>
                <w:rFonts w:hint="eastAsia"/>
                <w:lang w:eastAsia="zh-CN"/>
              </w:rPr>
              <w:t>波束数据（输出参数）</w:t>
            </w:r>
          </w:p>
        </w:tc>
      </w:tr>
    </w:tbl>
    <w:p w14:paraId="0CA0DC81">
      <w:pPr>
        <w:pageBreakBefore w:val="0"/>
        <w:kinsoku/>
        <w:topLinePunct w:val="0"/>
        <w:autoSpaceDE w:val="0"/>
        <w:autoSpaceDN w:val="0"/>
        <w:bidi w:val="0"/>
        <w:adjustRightInd w:val="0"/>
        <w:snapToGrid w:val="0"/>
        <w:ind w:firstLine="420"/>
        <w:textAlignment w:val="baseline"/>
        <w:rPr>
          <w:lang w:eastAsia="zh-CN"/>
        </w:rPr>
      </w:pPr>
      <w:r>
        <w:rPr>
          <w:lang w:eastAsia="zh-CN"/>
        </w:rPr>
        <w:t>在测试环节，MVDR算法有特定的测试用例参数。例如可计算 6KHz、128 阵元规模的数据量</w:t>
      </w:r>
      <w:r>
        <w:rPr>
          <w:rFonts w:hint="eastAsia"/>
          <w:lang w:eastAsia="zh-CN"/>
        </w:rPr>
        <w:t>，如表</w:t>
      </w:r>
      <w:r>
        <w:rPr>
          <w:rFonts w:hint="eastAsia"/>
          <w:lang w:val="en-US" w:eastAsia="zh-CN"/>
        </w:rPr>
        <w:t>2.7</w:t>
      </w:r>
      <w:r>
        <w:rPr>
          <w:rFonts w:hint="eastAsia"/>
          <w:lang w:eastAsia="zh-CN"/>
        </w:rPr>
        <w:t>参数列表所示</w:t>
      </w:r>
    </w:p>
    <w:p w14:paraId="1238055A">
      <w:pPr>
        <w:pStyle w:val="21"/>
        <w:pageBreakBefore w:val="0"/>
        <w:kinsoku/>
        <w:topLinePunct w:val="0"/>
        <w:autoSpaceDE w:val="0"/>
        <w:autoSpaceDN w:val="0"/>
        <w:bidi w:val="0"/>
        <w:adjustRightInd w:val="0"/>
        <w:snapToGrid w:val="0"/>
        <w:textAlignment w:val="baseline"/>
        <w:rPr>
          <w:lang w:eastAsia="zh-CN"/>
        </w:rPr>
      </w:pPr>
      <w:r>
        <w:rPr>
          <w:rFonts w:hint="eastAsia"/>
          <w:lang w:eastAsia="zh-CN"/>
        </w:rPr>
        <w:t>表</w:t>
      </w:r>
      <w:r>
        <w:rPr>
          <w:rFonts w:hint="eastAsia"/>
          <w:lang w:val="en-US" w:eastAsia="zh-CN"/>
        </w:rPr>
        <w:t>2.7</w:t>
      </w:r>
      <w:r>
        <w:rPr>
          <w:rFonts w:hint="eastAsia"/>
          <w:lang w:eastAsia="zh-CN"/>
        </w:rPr>
        <w:t>参数列表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946"/>
        <w:gridCol w:w="3736"/>
      </w:tblGrid>
      <w:tr w14:paraId="4250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3201ED">
            <w:pPr>
              <w:pageBreakBefore w:val="0"/>
              <w:widowControl w:val="0"/>
              <w:kinsoku/>
              <w:topLinePunct w:val="0"/>
              <w:autoSpaceDE w:val="0"/>
              <w:autoSpaceDN w:val="0"/>
              <w:bidi w:val="0"/>
              <w:adjustRightInd w:val="0"/>
              <w:snapToGrid w:val="0"/>
              <w:jc w:val="both"/>
              <w:textAlignment w:val="baseline"/>
              <w:rPr>
                <w:lang w:eastAsia="zh-CN"/>
              </w:rPr>
            </w:pPr>
            <w:r>
              <w:rPr>
                <w:rFonts w:hint="eastAsia"/>
                <w:b/>
                <w:bCs/>
                <w:lang w:eastAsia="zh-CN"/>
              </w:rPr>
              <w:t>MVDR算法参数</w:t>
            </w:r>
          </w:p>
        </w:tc>
        <w:tc>
          <w:tcPr>
            <w:tcW w:w="1946" w:type="dxa"/>
          </w:tcPr>
          <w:p w14:paraId="3B80855D">
            <w:pPr>
              <w:pageBreakBefore w:val="0"/>
              <w:widowControl w:val="0"/>
              <w:kinsoku/>
              <w:topLinePunct w:val="0"/>
              <w:autoSpaceDE w:val="0"/>
              <w:autoSpaceDN w:val="0"/>
              <w:bidi w:val="0"/>
              <w:adjustRightInd w:val="0"/>
              <w:snapToGrid w:val="0"/>
              <w:jc w:val="both"/>
              <w:textAlignment w:val="baseline"/>
              <w:rPr>
                <w:lang w:eastAsia="zh-CN"/>
              </w:rPr>
            </w:pPr>
            <w:r>
              <w:rPr>
                <w:rFonts w:hint="eastAsia"/>
                <w:b/>
                <w:bCs/>
                <w:lang w:eastAsia="zh-CN"/>
              </w:rPr>
              <w:t>参数值</w:t>
            </w:r>
          </w:p>
        </w:tc>
        <w:tc>
          <w:tcPr>
            <w:tcW w:w="3736" w:type="dxa"/>
          </w:tcPr>
          <w:p w14:paraId="4C891754">
            <w:pPr>
              <w:pageBreakBefore w:val="0"/>
              <w:widowControl w:val="0"/>
              <w:kinsoku/>
              <w:topLinePunct w:val="0"/>
              <w:autoSpaceDE w:val="0"/>
              <w:autoSpaceDN w:val="0"/>
              <w:bidi w:val="0"/>
              <w:adjustRightInd w:val="0"/>
              <w:snapToGrid w:val="0"/>
              <w:jc w:val="both"/>
              <w:textAlignment w:val="baseline"/>
              <w:rPr>
                <w:lang w:eastAsia="zh-CN"/>
              </w:rPr>
            </w:pPr>
            <w:r>
              <w:rPr>
                <w:rFonts w:hint="eastAsia"/>
                <w:b/>
                <w:bCs/>
                <w:lang w:eastAsia="zh-CN"/>
              </w:rPr>
              <w:t>备注</w:t>
            </w:r>
          </w:p>
        </w:tc>
      </w:tr>
      <w:tr w14:paraId="2F03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686150">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输入数据规模</w:t>
            </w:r>
          </w:p>
        </w:tc>
        <w:tc>
          <w:tcPr>
            <w:tcW w:w="1946" w:type="dxa"/>
          </w:tcPr>
          <w:p w14:paraId="5269F7CD">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150*128*4096</w:t>
            </w:r>
          </w:p>
        </w:tc>
        <w:tc>
          <w:tcPr>
            <w:tcW w:w="3736" w:type="dxa"/>
          </w:tcPr>
          <w:p w14:paraId="46546716">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数据为快拍数*通道数*采样数</w:t>
            </w:r>
          </w:p>
        </w:tc>
      </w:tr>
      <w:tr w14:paraId="07F8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679B13">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阵元数</w:t>
            </w:r>
          </w:p>
        </w:tc>
        <w:tc>
          <w:tcPr>
            <w:tcW w:w="1946" w:type="dxa"/>
          </w:tcPr>
          <w:p w14:paraId="79B503E9">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128</w:t>
            </w:r>
            <w:r>
              <w:rPr>
                <w:lang w:eastAsia="zh-CN"/>
              </w:rPr>
              <w:t>3</w:t>
            </w:r>
          </w:p>
        </w:tc>
        <w:tc>
          <w:tcPr>
            <w:tcW w:w="3736" w:type="dxa"/>
          </w:tcPr>
          <w:p w14:paraId="306403F2">
            <w:pPr>
              <w:pageBreakBefore w:val="0"/>
              <w:widowControl w:val="0"/>
              <w:kinsoku/>
              <w:topLinePunct w:val="0"/>
              <w:autoSpaceDE w:val="0"/>
              <w:autoSpaceDN w:val="0"/>
              <w:bidi w:val="0"/>
              <w:adjustRightInd w:val="0"/>
              <w:snapToGrid w:val="0"/>
              <w:jc w:val="both"/>
              <w:textAlignment w:val="baseline"/>
              <w:rPr>
                <w:lang w:eastAsia="zh-CN"/>
              </w:rPr>
            </w:pPr>
          </w:p>
        </w:tc>
      </w:tr>
      <w:tr w14:paraId="679B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54AA10">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采样数</w:t>
            </w:r>
          </w:p>
        </w:tc>
        <w:tc>
          <w:tcPr>
            <w:tcW w:w="1946" w:type="dxa"/>
          </w:tcPr>
          <w:p w14:paraId="660CFC68">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4096</w:t>
            </w:r>
          </w:p>
        </w:tc>
        <w:tc>
          <w:tcPr>
            <w:tcW w:w="3736" w:type="dxa"/>
          </w:tcPr>
          <w:p w14:paraId="1B3BFE65">
            <w:pPr>
              <w:pageBreakBefore w:val="0"/>
              <w:widowControl w:val="0"/>
              <w:kinsoku/>
              <w:topLinePunct w:val="0"/>
              <w:autoSpaceDE w:val="0"/>
              <w:autoSpaceDN w:val="0"/>
              <w:bidi w:val="0"/>
              <w:adjustRightInd w:val="0"/>
              <w:snapToGrid w:val="0"/>
              <w:jc w:val="both"/>
              <w:textAlignment w:val="baseline"/>
              <w:rPr>
                <w:lang w:eastAsia="zh-CN"/>
              </w:rPr>
            </w:pPr>
          </w:p>
        </w:tc>
      </w:tr>
      <w:tr w14:paraId="7C86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7FCDAB">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频带</w:t>
            </w:r>
          </w:p>
        </w:tc>
        <w:tc>
          <w:tcPr>
            <w:tcW w:w="1946" w:type="dxa"/>
          </w:tcPr>
          <w:p w14:paraId="0D01F536">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100-1600Hz</w:t>
            </w:r>
          </w:p>
        </w:tc>
        <w:tc>
          <w:tcPr>
            <w:tcW w:w="3736" w:type="dxa"/>
          </w:tcPr>
          <w:p w14:paraId="1F28D529">
            <w:pPr>
              <w:pageBreakBefore w:val="0"/>
              <w:widowControl w:val="0"/>
              <w:kinsoku/>
              <w:topLinePunct w:val="0"/>
              <w:autoSpaceDE w:val="0"/>
              <w:autoSpaceDN w:val="0"/>
              <w:bidi w:val="0"/>
              <w:adjustRightInd w:val="0"/>
              <w:snapToGrid w:val="0"/>
              <w:jc w:val="both"/>
              <w:textAlignment w:val="baseline"/>
              <w:rPr>
                <w:lang w:eastAsia="zh-CN"/>
              </w:rPr>
            </w:pPr>
          </w:p>
        </w:tc>
      </w:tr>
      <w:tr w14:paraId="1134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BA907D">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数据采样率</w:t>
            </w:r>
          </w:p>
        </w:tc>
        <w:tc>
          <w:tcPr>
            <w:tcW w:w="1946" w:type="dxa"/>
          </w:tcPr>
          <w:p w14:paraId="3845E0C1">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6KHz</w:t>
            </w:r>
          </w:p>
        </w:tc>
        <w:tc>
          <w:tcPr>
            <w:tcW w:w="3736" w:type="dxa"/>
          </w:tcPr>
          <w:p w14:paraId="6BCC21AE">
            <w:pPr>
              <w:pageBreakBefore w:val="0"/>
              <w:widowControl w:val="0"/>
              <w:kinsoku/>
              <w:topLinePunct w:val="0"/>
              <w:autoSpaceDE w:val="0"/>
              <w:autoSpaceDN w:val="0"/>
              <w:bidi w:val="0"/>
              <w:adjustRightInd w:val="0"/>
              <w:snapToGrid w:val="0"/>
              <w:jc w:val="both"/>
              <w:textAlignment w:val="baseline"/>
              <w:rPr>
                <w:lang w:eastAsia="zh-CN"/>
              </w:rPr>
            </w:pPr>
          </w:p>
        </w:tc>
      </w:tr>
      <w:tr w14:paraId="3999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81E9C3">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波束数</w:t>
            </w:r>
          </w:p>
        </w:tc>
        <w:tc>
          <w:tcPr>
            <w:tcW w:w="1946" w:type="dxa"/>
          </w:tcPr>
          <w:p w14:paraId="6AF19DAD">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256</w:t>
            </w:r>
          </w:p>
        </w:tc>
        <w:tc>
          <w:tcPr>
            <w:tcW w:w="3736" w:type="dxa"/>
          </w:tcPr>
          <w:p w14:paraId="523AECC2">
            <w:pPr>
              <w:pageBreakBefore w:val="0"/>
              <w:widowControl w:val="0"/>
              <w:kinsoku/>
              <w:topLinePunct w:val="0"/>
              <w:autoSpaceDE w:val="0"/>
              <w:autoSpaceDN w:val="0"/>
              <w:bidi w:val="0"/>
              <w:adjustRightInd w:val="0"/>
              <w:snapToGrid w:val="0"/>
              <w:jc w:val="both"/>
              <w:textAlignment w:val="baseline"/>
              <w:rPr>
                <w:lang w:eastAsia="zh-CN"/>
              </w:rPr>
            </w:pPr>
          </w:p>
        </w:tc>
      </w:tr>
      <w:tr w14:paraId="4991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61EB82">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输出数据规模</w:t>
            </w:r>
          </w:p>
        </w:tc>
        <w:tc>
          <w:tcPr>
            <w:tcW w:w="1946" w:type="dxa"/>
          </w:tcPr>
          <w:p w14:paraId="3F94C29A">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1025*256</w:t>
            </w:r>
          </w:p>
        </w:tc>
        <w:tc>
          <w:tcPr>
            <w:tcW w:w="3736" w:type="dxa"/>
          </w:tcPr>
          <w:p w14:paraId="48FA68C2">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1025*256 个 float 型数据</w:t>
            </w:r>
          </w:p>
        </w:tc>
      </w:tr>
    </w:tbl>
    <w:p w14:paraId="7699CF44">
      <w:pPr>
        <w:pageBreakBefore w:val="0"/>
        <w:kinsoku/>
        <w:topLinePunct w:val="0"/>
        <w:autoSpaceDE w:val="0"/>
        <w:autoSpaceDN w:val="0"/>
        <w:bidi w:val="0"/>
        <w:adjustRightInd w:val="0"/>
        <w:snapToGrid w:val="0"/>
        <w:ind w:firstLine="480" w:firstLineChars="200"/>
        <w:textAlignment w:val="baseline"/>
        <w:rPr>
          <w:lang w:eastAsia="zh-CN"/>
        </w:rPr>
      </w:pPr>
    </w:p>
    <w:p w14:paraId="6B670095">
      <w:pPr>
        <w:pageBreakBefore w:val="0"/>
        <w:kinsoku/>
        <w:topLinePunct w:val="0"/>
        <w:autoSpaceDE w:val="0"/>
        <w:autoSpaceDN w:val="0"/>
        <w:bidi w:val="0"/>
        <w:adjustRightInd w:val="0"/>
        <w:snapToGrid w:val="0"/>
        <w:textAlignment w:val="baseline"/>
        <w:rPr>
          <w:lang w:eastAsia="zh-CN"/>
        </w:rPr>
      </w:pPr>
    </w:p>
    <w:p w14:paraId="698E3A2E">
      <w:pPr>
        <w:pageBreakBefore w:val="0"/>
        <w:kinsoku/>
        <w:topLinePunct w:val="0"/>
        <w:autoSpaceDE w:val="0"/>
        <w:autoSpaceDN w:val="0"/>
        <w:bidi w:val="0"/>
        <w:adjustRightInd w:val="0"/>
        <w:snapToGrid w:val="0"/>
        <w:textAlignment w:val="baseline"/>
        <w:rPr>
          <w:lang w:eastAsia="zh-CN"/>
        </w:rPr>
      </w:pPr>
    </w:p>
    <w:p w14:paraId="105ADFD7">
      <w:pPr>
        <w:pStyle w:val="3"/>
        <w:pageBreakBefore w:val="0"/>
        <w:kinsoku/>
        <w:topLinePunct w:val="0"/>
        <w:autoSpaceDE w:val="0"/>
        <w:autoSpaceDN w:val="0"/>
        <w:bidi w:val="0"/>
        <w:adjustRightInd w:val="0"/>
        <w:snapToGrid w:val="0"/>
        <w:textAlignment w:val="baseline"/>
        <w:rPr>
          <w:lang w:eastAsia="zh-CN"/>
        </w:rPr>
      </w:pPr>
      <w:bookmarkStart w:id="100" w:name="_Toc312"/>
      <w:bookmarkStart w:id="101" w:name="_Toc22345"/>
      <w:r>
        <w:rPr>
          <w:rFonts w:hint="eastAsia"/>
          <w:lang w:eastAsia="zh-CN"/>
        </w:rPr>
        <w:t>2.3 CA-CFAR设计方案</w:t>
      </w:r>
      <w:bookmarkEnd w:id="100"/>
      <w:bookmarkEnd w:id="101"/>
    </w:p>
    <w:p w14:paraId="0949E884">
      <w:pPr>
        <w:pStyle w:val="4"/>
        <w:pageBreakBefore w:val="0"/>
        <w:kinsoku/>
        <w:topLinePunct w:val="0"/>
        <w:autoSpaceDE w:val="0"/>
        <w:autoSpaceDN w:val="0"/>
        <w:bidi w:val="0"/>
        <w:adjustRightInd w:val="0"/>
        <w:snapToGrid w:val="0"/>
        <w:textAlignment w:val="baseline"/>
        <w:rPr>
          <w:lang w:eastAsia="zh-CN"/>
        </w:rPr>
      </w:pPr>
      <w:bookmarkStart w:id="102" w:name="_Toc13554"/>
      <w:bookmarkStart w:id="103" w:name="_Toc1148"/>
      <w:r>
        <w:rPr>
          <w:rFonts w:hint="eastAsia"/>
          <w:lang w:eastAsia="zh-CN"/>
        </w:rPr>
        <w:t>2.3.1 数学原理</w:t>
      </w:r>
      <w:bookmarkEnd w:id="102"/>
      <w:bookmarkEnd w:id="103"/>
    </w:p>
    <w:p w14:paraId="7369C646">
      <w:pPr>
        <w:pageBreakBefore w:val="0"/>
        <w:kinsoku/>
        <w:topLinePunct w:val="0"/>
        <w:autoSpaceDE w:val="0"/>
        <w:autoSpaceDN w:val="0"/>
        <w:bidi w:val="0"/>
        <w:adjustRightInd w:val="0"/>
        <w:snapToGrid w:val="0"/>
        <w:ind w:firstLine="482" w:firstLineChars="200"/>
        <w:textAlignment w:val="baseline"/>
        <w:rPr>
          <w:lang w:eastAsia="zh-CN"/>
        </w:rPr>
      </w:pPr>
      <w:r>
        <w:rPr>
          <w:b/>
          <w:bCs/>
          <w:lang w:eastAsia="zh-CN"/>
        </w:rPr>
        <w:t>CA-CFAR（Cell Averaging Constant False Alarm Rate）</w:t>
      </w:r>
      <w:r>
        <w:rPr>
          <w:lang w:eastAsia="zh-CN"/>
        </w:rPr>
        <w:t>算法的核心目的是通过对目标信号的周围背景噪声进行估计，并通过设定虚警概率</w:t>
      </w:r>
      <w:r>
        <w:rPr>
          <w:rFonts w:hint="eastAsia"/>
          <w:lang w:eastAsia="zh-CN"/>
        </w:rPr>
        <w:t>(</w:t>
      </w:r>
      <w:r>
        <w:rPr>
          <w:position w:val="-12"/>
          <w:lang w:eastAsia="zh-CN"/>
        </w:rPr>
        <w:object>
          <v:shape id="_x0000_i1145" o:spt="75" type="#_x0000_t75" style="height:18.1pt;width:16.15pt;" o:ole="t" filled="f" o:preferrelative="t" stroked="f" coordsize="21600,21600">
            <v:path/>
            <v:fill on="f" focussize="0,0"/>
            <v:stroke on="f" joinstyle="miter"/>
            <v:imagedata r:id="rId265" o:title=""/>
            <o:lock v:ext="edit" aspectratio="t"/>
            <w10:wrap type="none"/>
            <w10:anchorlock/>
          </v:shape>
          <o:OLEObject Type="Embed" ProgID="Equation.DSMT4" ShapeID="_x0000_i1145" DrawAspect="Content" ObjectID="_1468075845" r:id="rId264">
            <o:LockedField>false</o:LockedField>
          </o:OLEObject>
        </w:object>
      </w:r>
      <w:r>
        <w:rPr>
          <w:rFonts w:hint="eastAsia"/>
          <w:lang w:eastAsia="zh-CN"/>
        </w:rPr>
        <w:t>)即没有目标却被识别为目标的概率，</w:t>
      </w:r>
      <w:r>
        <w:rPr>
          <w:lang w:eastAsia="zh-CN"/>
        </w:rPr>
        <w:t>计算出一个阈值，从而判断该检测单元是否为目标。</w:t>
      </w:r>
    </w:p>
    <w:p w14:paraId="3BE85FB8">
      <w:pPr>
        <w:pStyle w:val="24"/>
        <w:pageBreakBefore w:val="0"/>
        <w:numPr>
          <w:ilvl w:val="0"/>
          <w:numId w:val="10"/>
        </w:numPr>
        <w:kinsoku/>
        <w:topLinePunct w:val="0"/>
        <w:autoSpaceDE w:val="0"/>
        <w:autoSpaceDN w:val="0"/>
        <w:bidi w:val="0"/>
        <w:adjustRightInd w:val="0"/>
        <w:snapToGrid w:val="0"/>
        <w:ind w:firstLineChars="0"/>
        <w:textAlignment w:val="baseline"/>
        <w:rPr>
          <w:b/>
          <w:bCs/>
          <w:lang w:eastAsia="zh-CN"/>
        </w:rPr>
      </w:pPr>
      <w:r>
        <w:rPr>
          <w:rFonts w:hint="eastAsia"/>
          <w:b/>
          <w:bCs/>
          <w:lang w:eastAsia="zh-CN"/>
        </w:rPr>
        <w:t>背景噪声估计</w:t>
      </w:r>
    </w:p>
    <w:p w14:paraId="5CACEC16">
      <w:pPr>
        <w:pageBreakBefore w:val="0"/>
        <w:kinsoku/>
        <w:topLinePunct w:val="0"/>
        <w:autoSpaceDE w:val="0"/>
        <w:autoSpaceDN w:val="0"/>
        <w:bidi w:val="0"/>
        <w:adjustRightInd w:val="0"/>
        <w:snapToGrid w:val="0"/>
        <w:ind w:firstLine="480" w:firstLineChars="200"/>
        <w:jc w:val="both"/>
        <w:textAlignment w:val="baseline"/>
        <w:rPr>
          <w:lang w:eastAsia="zh-CN"/>
        </w:rPr>
      </w:pPr>
      <w:r>
        <w:rPr>
          <w:lang w:eastAsia="zh-CN"/>
        </w:rPr>
        <w:t>在雷达信号处理中，理想情况下我们希望能够直接利用待检测目标周围的信号来估算其背景噪声强度，从而判断目标是否存在。然而在实际场景中，由于存在尖锐杂波、干扰边缘、雨云回波等强反射信号，这些非目标信号可能会出现在检测单元附近，导致估算的背景噪声值偏高，从而出现误判（即虚警）。</w:t>
      </w:r>
    </w:p>
    <w:p w14:paraId="70E9E473">
      <w:pPr>
        <w:pageBreakBefore w:val="0"/>
        <w:kinsoku/>
        <w:topLinePunct w:val="0"/>
        <w:autoSpaceDE w:val="0"/>
        <w:autoSpaceDN w:val="0"/>
        <w:bidi w:val="0"/>
        <w:adjustRightInd w:val="0"/>
        <w:snapToGrid w:val="0"/>
        <w:ind w:firstLine="420"/>
        <w:textAlignment w:val="baseline"/>
        <w:rPr>
          <w:lang w:eastAsia="zh-CN"/>
        </w:rPr>
      </w:pPr>
      <w:r>
        <w:rPr>
          <w:lang w:eastAsia="zh-CN"/>
        </w:rPr>
        <w:t>下图所示为雷达接收信号的强度分布图：</w:t>
      </w:r>
    </w:p>
    <w:p w14:paraId="57EE1586">
      <w:pPr>
        <w:pageBreakBefore w:val="0"/>
        <w:kinsoku/>
        <w:topLinePunct w:val="0"/>
        <w:autoSpaceDE w:val="0"/>
        <w:autoSpaceDN w:val="0"/>
        <w:bidi w:val="0"/>
        <w:adjustRightInd w:val="0"/>
        <w:snapToGrid w:val="0"/>
        <w:ind w:firstLine="480" w:firstLineChars="200"/>
        <w:jc w:val="both"/>
        <w:textAlignment w:val="baseline"/>
        <w:rPr>
          <w:lang w:eastAsia="zh-CN"/>
        </w:rPr>
      </w:pPr>
    </w:p>
    <w:p w14:paraId="63BC985C">
      <w:pPr>
        <w:pageBreakBefore w:val="0"/>
        <w:kinsoku/>
        <w:topLinePunct w:val="0"/>
        <w:autoSpaceDE w:val="0"/>
        <w:autoSpaceDN w:val="0"/>
        <w:bidi w:val="0"/>
        <w:adjustRightInd w:val="0"/>
        <w:snapToGrid w:val="0"/>
        <w:jc w:val="center"/>
        <w:textAlignment w:val="baseline"/>
        <w:rPr>
          <w:snapToGrid/>
          <w:lang w:eastAsia="zh-CN"/>
        </w:rPr>
      </w:pPr>
      <w:r>
        <w:drawing>
          <wp:inline distT="0" distB="0" distL="114300" distR="114300">
            <wp:extent cx="4641850" cy="1835150"/>
            <wp:effectExtent l="0" t="0" r="0" b="0"/>
            <wp:docPr id="1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3"/>
                    <pic:cNvPicPr>
                      <a:picLocks noChangeAspect="1"/>
                    </pic:cNvPicPr>
                  </pic:nvPicPr>
                  <pic:blipFill>
                    <a:blip r:embed="rId266"/>
                    <a:srcRect l="11938"/>
                    <a:stretch>
                      <a:fillRect/>
                    </a:stretch>
                  </pic:blipFill>
                  <pic:spPr>
                    <a:xfrm>
                      <a:off x="0" y="0"/>
                      <a:ext cx="4641850" cy="1835150"/>
                    </a:xfrm>
                    <a:prstGeom prst="rect">
                      <a:avLst/>
                    </a:prstGeom>
                    <a:noFill/>
                    <a:ln>
                      <a:noFill/>
                    </a:ln>
                  </pic:spPr>
                </pic:pic>
              </a:graphicData>
            </a:graphic>
          </wp:inline>
        </w:drawing>
      </w:r>
    </w:p>
    <w:p w14:paraId="552DE3BA">
      <w:pPr>
        <w:pStyle w:val="22"/>
        <w:pageBreakBefore w:val="0"/>
        <w:kinsoku/>
        <w:topLinePunct w:val="0"/>
        <w:autoSpaceDE w:val="0"/>
        <w:autoSpaceDN w:val="0"/>
        <w:bidi w:val="0"/>
        <w:adjustRightInd w:val="0"/>
        <w:snapToGrid w:val="0"/>
        <w:spacing w:after="156"/>
        <w:textAlignment w:val="baseline"/>
        <w:rPr>
          <w:rFonts w:hint="default"/>
          <w:lang w:eastAsia="zh-CN"/>
        </w:rPr>
      </w:pPr>
      <w:r>
        <w:rPr>
          <w:lang w:eastAsia="zh-CN"/>
        </w:rPr>
        <w:t>图 2.</w:t>
      </w:r>
      <w:r>
        <w:rPr>
          <w:rFonts w:hint="eastAsia"/>
          <w:lang w:val="en-US" w:eastAsia="zh-CN"/>
        </w:rPr>
        <w:t>11</w:t>
      </w:r>
      <w:r>
        <w:rPr>
          <w:lang w:eastAsia="zh-CN"/>
        </w:rPr>
        <w:t xml:space="preserve"> 雷达接收信号的强度分布图</w:t>
      </w:r>
    </w:p>
    <w:p w14:paraId="5C863C65">
      <w:pPr>
        <w:pageBreakBefore w:val="0"/>
        <w:kinsoku/>
        <w:topLinePunct w:val="0"/>
        <w:autoSpaceDE w:val="0"/>
        <w:autoSpaceDN w:val="0"/>
        <w:bidi w:val="0"/>
        <w:adjustRightInd w:val="0"/>
        <w:snapToGrid w:val="0"/>
        <w:ind w:firstLine="420"/>
        <w:textAlignment w:val="baseline"/>
        <w:rPr>
          <w:lang w:eastAsia="zh-CN"/>
        </w:rPr>
      </w:pPr>
      <w:r>
        <w:rPr>
          <w:lang w:eastAsia="zh-CN"/>
        </w:rPr>
        <w:t>图中可以看到，在强反射区域（如雨云区域 Rain Cloud）附近，信号幅度急剧上升。若直接使用检测单元两侧邻近的数据进行背景估计，会将部分强目标或干扰信号一同纳入，从而使估计阈值偏高或不准确，最终导致虚警或漏警。</w:t>
      </w:r>
    </w:p>
    <w:p w14:paraId="24C7E920">
      <w:pPr>
        <w:pageBreakBefore w:val="0"/>
        <w:kinsoku/>
        <w:topLinePunct w:val="0"/>
        <w:autoSpaceDE w:val="0"/>
        <w:autoSpaceDN w:val="0"/>
        <w:bidi w:val="0"/>
        <w:adjustRightInd w:val="0"/>
        <w:snapToGrid w:val="0"/>
        <w:textAlignment w:val="baseline"/>
        <w:rPr>
          <w:lang w:eastAsia="zh-CN"/>
        </w:rPr>
      </w:pPr>
      <w:r>
        <w:rPr>
          <w:lang w:eastAsia="zh-CN"/>
        </w:rPr>
        <w:t>为解决目标信号对背景估计的干扰问题，</w:t>
      </w:r>
      <w:r>
        <w:rPr>
          <w:b/>
          <w:bCs/>
          <w:lang w:eastAsia="zh-CN"/>
        </w:rPr>
        <w:t>CA-CFAR算法在检测单元两侧引入了两个关键区域：保护窗（Guard Window）与参考窗（Reference Window）</w:t>
      </w:r>
      <w:r>
        <w:rPr>
          <w:lang w:eastAsia="zh-CN"/>
        </w:rPr>
        <w:t>，共同构建出滑动窗口结构，确保背景噪声估计的准确性。</w:t>
      </w:r>
    </w:p>
    <w:p w14:paraId="244742D3">
      <w:pPr>
        <w:pageBreakBefore w:val="0"/>
        <w:kinsoku/>
        <w:topLinePunct w:val="0"/>
        <w:autoSpaceDE w:val="0"/>
        <w:autoSpaceDN w:val="0"/>
        <w:bidi w:val="0"/>
        <w:adjustRightInd w:val="0"/>
        <w:snapToGrid w:val="0"/>
        <w:textAlignment w:val="baseline"/>
        <w:rPr>
          <w:lang w:eastAsia="zh-CN"/>
        </w:rPr>
      </w:pPr>
    </w:p>
    <w:p w14:paraId="5CDB5618">
      <w:pPr>
        <w:pageBreakBefore w:val="0"/>
        <w:numPr>
          <w:ilvl w:val="0"/>
          <w:numId w:val="11"/>
        </w:numPr>
        <w:kinsoku/>
        <w:topLinePunct w:val="0"/>
        <w:autoSpaceDE w:val="0"/>
        <w:autoSpaceDN w:val="0"/>
        <w:bidi w:val="0"/>
        <w:adjustRightInd w:val="0"/>
        <w:snapToGrid w:val="0"/>
        <w:ind w:left="0" w:firstLine="0"/>
        <w:textAlignment w:val="baseline"/>
        <w:rPr>
          <w:lang w:eastAsia="zh-CN"/>
        </w:rPr>
      </w:pPr>
      <w:r>
        <w:rPr>
          <w:b/>
          <w:bCs/>
          <w:lang w:eastAsia="zh-CN"/>
        </w:rPr>
        <w:t>保护窗</w:t>
      </w:r>
      <w:r>
        <w:rPr>
          <w:lang w:eastAsia="zh-CN"/>
        </w:rPr>
        <w:t>：紧邻待检测单元（Cell Under Test, CUT）的左右两侧，通常包含若干个单元，用于屏蔽目标回波可能扩散到周围的影响区域，避免将高幅值信号误计入噪声背景中。</w:t>
      </w:r>
    </w:p>
    <w:p w14:paraId="6582AE75">
      <w:pPr>
        <w:pageBreakBefore w:val="0"/>
        <w:numPr>
          <w:ilvl w:val="0"/>
          <w:numId w:val="11"/>
        </w:numPr>
        <w:kinsoku/>
        <w:topLinePunct w:val="0"/>
        <w:autoSpaceDE w:val="0"/>
        <w:autoSpaceDN w:val="0"/>
        <w:bidi w:val="0"/>
        <w:adjustRightInd w:val="0"/>
        <w:snapToGrid w:val="0"/>
        <w:ind w:left="0" w:firstLine="0"/>
        <w:textAlignment w:val="baseline"/>
        <w:rPr>
          <w:lang w:eastAsia="zh-CN"/>
        </w:rPr>
      </w:pPr>
      <w:r>
        <w:rPr>
          <w:b/>
          <w:bCs/>
          <w:lang w:eastAsia="zh-CN"/>
        </w:rPr>
        <w:t>参考窗</w:t>
      </w:r>
      <w:r>
        <w:rPr>
          <w:lang w:eastAsia="zh-CN"/>
        </w:rPr>
        <w:t>：位于保护窗之外，由多个远离目标的背景单元构成，用于估算背景噪声的平均水平。通过对这些单元的幅值或功率取平均，可以近似得到当前背景环境的噪声功率。</w:t>
      </w:r>
    </w:p>
    <w:p w14:paraId="616BB33E">
      <w:pPr>
        <w:pageBreakBefore w:val="0"/>
        <w:kinsoku/>
        <w:topLinePunct w:val="0"/>
        <w:autoSpaceDE w:val="0"/>
        <w:autoSpaceDN w:val="0"/>
        <w:bidi w:val="0"/>
        <w:adjustRightInd w:val="0"/>
        <w:snapToGrid w:val="0"/>
        <w:ind w:firstLine="420"/>
        <w:textAlignment w:val="baseline"/>
        <w:rPr>
          <w:lang w:eastAsia="zh-CN"/>
        </w:rPr>
      </w:pPr>
      <w:r>
        <w:rPr>
          <w:lang w:eastAsia="zh-CN"/>
        </w:rPr>
        <w:t>如下图所示，若不设置保护窗，目标信号两侧的强回波可能被错误地纳入参考窗，导致背景估计偏高，进而使阈值上升，引发虚警或漏警。</w:t>
      </w:r>
    </w:p>
    <w:p w14:paraId="7BC82B36">
      <w:pPr>
        <w:pageBreakBefore w:val="0"/>
        <w:kinsoku/>
        <w:topLinePunct w:val="0"/>
        <w:autoSpaceDE w:val="0"/>
        <w:autoSpaceDN w:val="0"/>
        <w:bidi w:val="0"/>
        <w:adjustRightInd w:val="0"/>
        <w:snapToGrid w:val="0"/>
        <w:jc w:val="center"/>
        <w:textAlignment w:val="baseline"/>
        <w:rPr>
          <w:lang w:eastAsia="zh-CN"/>
        </w:rPr>
      </w:pPr>
      <w:r>
        <w:drawing>
          <wp:inline distT="0" distB="0" distL="114300" distR="114300">
            <wp:extent cx="4895850" cy="1424305"/>
            <wp:effectExtent l="0" t="0" r="0" b="0"/>
            <wp:docPr id="10"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2"/>
                    <pic:cNvPicPr>
                      <a:picLocks noChangeAspect="1"/>
                    </pic:cNvPicPr>
                  </pic:nvPicPr>
                  <pic:blipFill>
                    <a:blip r:embed="rId267"/>
                    <a:stretch>
                      <a:fillRect/>
                    </a:stretch>
                  </pic:blipFill>
                  <pic:spPr>
                    <a:xfrm>
                      <a:off x="0" y="0"/>
                      <a:ext cx="4895850" cy="1424305"/>
                    </a:xfrm>
                    <a:prstGeom prst="rect">
                      <a:avLst/>
                    </a:prstGeom>
                    <a:noFill/>
                    <a:ln>
                      <a:noFill/>
                    </a:ln>
                  </pic:spPr>
                </pic:pic>
              </a:graphicData>
            </a:graphic>
          </wp:inline>
        </w:drawing>
      </w:r>
    </w:p>
    <w:p w14:paraId="492EA0B7">
      <w:pPr>
        <w:pStyle w:val="22"/>
        <w:pageBreakBefore w:val="0"/>
        <w:kinsoku/>
        <w:topLinePunct w:val="0"/>
        <w:autoSpaceDE w:val="0"/>
        <w:autoSpaceDN w:val="0"/>
        <w:bidi w:val="0"/>
        <w:adjustRightInd w:val="0"/>
        <w:snapToGrid w:val="0"/>
        <w:spacing w:after="0" w:afterLines="0"/>
        <w:textAlignment w:val="baseline"/>
        <w:rPr>
          <w:rFonts w:hint="default"/>
          <w:lang w:eastAsia="zh-CN"/>
        </w:rPr>
      </w:pPr>
      <w:r>
        <w:rPr>
          <w:lang w:eastAsia="zh-CN"/>
        </w:rPr>
        <w:t>图 2.</w:t>
      </w:r>
      <w:r>
        <w:rPr>
          <w:rFonts w:hint="eastAsia"/>
          <w:lang w:val="en-US" w:eastAsia="zh-CN"/>
        </w:rPr>
        <w:t>12</w:t>
      </w:r>
      <w:r>
        <w:rPr>
          <w:lang w:eastAsia="zh-CN"/>
        </w:rPr>
        <w:t xml:space="preserve"> CA-CFAR滑动窗口结构示意图</w:t>
      </w:r>
    </w:p>
    <w:p w14:paraId="1CD86E1D">
      <w:pPr>
        <w:pageBreakBefore w:val="0"/>
        <w:kinsoku/>
        <w:topLinePunct w:val="0"/>
        <w:autoSpaceDE w:val="0"/>
        <w:autoSpaceDN w:val="0"/>
        <w:bidi w:val="0"/>
        <w:adjustRightInd w:val="0"/>
        <w:snapToGrid w:val="0"/>
        <w:ind w:firstLine="420"/>
        <w:textAlignment w:val="baseline"/>
        <w:rPr>
          <w:lang w:eastAsia="zh-CN"/>
        </w:rPr>
      </w:pPr>
      <w:r>
        <w:rPr>
          <w:lang w:eastAsia="zh-CN"/>
        </w:rPr>
        <w:t>图中展示了典型的滑动检测结构。红色为待检测单元（CUT），绿色为保护窗（Guard Cells），蓝色与橙色为左右参考窗（Reference Cells）。窗口整体在数据序列上滑动，每次对一个单元进行检测，估算其背景噪声并据此设置动态阈值。</w:t>
      </w:r>
    </w:p>
    <w:p w14:paraId="36051C03">
      <w:pPr>
        <w:pageBreakBefore w:val="0"/>
        <w:kinsoku/>
        <w:topLinePunct w:val="0"/>
        <w:autoSpaceDE w:val="0"/>
        <w:autoSpaceDN w:val="0"/>
        <w:bidi w:val="0"/>
        <w:adjustRightInd w:val="0"/>
        <w:snapToGrid w:val="0"/>
        <w:ind w:firstLine="420"/>
        <w:textAlignment w:val="baseline"/>
        <w:rPr>
          <w:b/>
          <w:bCs/>
          <w:lang w:eastAsia="zh-CN"/>
        </w:rPr>
      </w:pPr>
      <w:r>
        <w:rPr>
          <w:lang w:eastAsia="zh-CN"/>
        </w:rPr>
        <w:t>因此，</w:t>
      </w:r>
      <w:r>
        <w:rPr>
          <w:b/>
          <w:bCs/>
          <w:lang w:eastAsia="zh-CN"/>
        </w:rPr>
        <w:t>合理设计参考窗与保护窗，不仅是CA-CFAR保持恒定虚警率的关键，也显著提升了算法在复杂背景下的鲁棒性与检测精度</w:t>
      </w:r>
      <w:r>
        <w:rPr>
          <w:rFonts w:hint="eastAsia"/>
          <w:b/>
          <w:bCs/>
          <w:lang w:eastAsia="zh-CN"/>
        </w:rPr>
        <w:t>。</w:t>
      </w:r>
    </w:p>
    <w:p w14:paraId="7D1071E2">
      <w:pPr>
        <w:pageBreakBefore w:val="0"/>
        <w:kinsoku/>
        <w:topLinePunct w:val="0"/>
        <w:autoSpaceDE w:val="0"/>
        <w:autoSpaceDN w:val="0"/>
        <w:bidi w:val="0"/>
        <w:adjustRightInd w:val="0"/>
        <w:snapToGrid w:val="0"/>
        <w:textAlignment w:val="baseline"/>
        <w:rPr>
          <w:lang w:eastAsia="zh-CN"/>
        </w:rPr>
      </w:pPr>
    </w:p>
    <w:p w14:paraId="7AEDE049">
      <w:pPr>
        <w:pStyle w:val="24"/>
        <w:pageBreakBefore w:val="0"/>
        <w:numPr>
          <w:ilvl w:val="0"/>
          <w:numId w:val="10"/>
        </w:numPr>
        <w:kinsoku/>
        <w:topLinePunct w:val="0"/>
        <w:autoSpaceDE w:val="0"/>
        <w:autoSpaceDN w:val="0"/>
        <w:bidi w:val="0"/>
        <w:adjustRightInd w:val="0"/>
        <w:snapToGrid w:val="0"/>
        <w:ind w:firstLineChars="0"/>
        <w:textAlignment w:val="baseline"/>
        <w:rPr>
          <w:b/>
          <w:bCs/>
          <w:lang w:eastAsia="zh-CN"/>
        </w:rPr>
      </w:pPr>
      <w:r>
        <w:rPr>
          <w:b/>
          <w:bCs/>
          <w:lang w:eastAsia="zh-CN"/>
        </w:rPr>
        <w:t>虚警率与阈值计算</w:t>
      </w:r>
    </w:p>
    <w:p w14:paraId="12C25406">
      <w:pPr>
        <w:pStyle w:val="24"/>
        <w:pageBreakBefore w:val="0"/>
        <w:numPr>
          <w:ilvl w:val="0"/>
          <w:numId w:val="12"/>
        </w:numPr>
        <w:kinsoku/>
        <w:topLinePunct w:val="0"/>
        <w:autoSpaceDE w:val="0"/>
        <w:autoSpaceDN w:val="0"/>
        <w:bidi w:val="0"/>
        <w:adjustRightInd w:val="0"/>
        <w:snapToGrid w:val="0"/>
        <w:ind w:firstLineChars="0"/>
        <w:textAlignment w:val="baseline"/>
        <w:rPr>
          <w:lang w:eastAsia="zh-CN"/>
        </w:rPr>
      </w:pPr>
      <w:r>
        <w:rPr>
          <w:b/>
          <w:bCs/>
          <w:lang w:eastAsia="zh-CN"/>
        </w:rPr>
        <w:t>参考窗总能量</w:t>
      </w:r>
      <w:r>
        <w:rPr>
          <w:rFonts w:hint="eastAsia"/>
          <w:b/>
          <w:bCs/>
          <w:lang w:eastAsia="zh-CN"/>
        </w:rPr>
        <w:t>S</w:t>
      </w:r>
      <w:r>
        <w:rPr>
          <w:b/>
          <w:bCs/>
          <w:lang w:eastAsia="zh-CN"/>
        </w:rPr>
        <w:t>估计</w:t>
      </w:r>
      <w:r>
        <w:rPr>
          <w:rFonts w:hint="eastAsia"/>
          <w:b/>
          <w:bCs/>
          <w:lang w:eastAsia="zh-CN"/>
        </w:rPr>
        <w:t>：</w:t>
      </w:r>
    </w:p>
    <w:p w14:paraId="441E1543">
      <w:pPr>
        <w:pStyle w:val="24"/>
        <w:pageBreakBefore w:val="0"/>
        <w:kinsoku/>
        <w:topLinePunct w:val="0"/>
        <w:autoSpaceDE w:val="0"/>
        <w:autoSpaceDN w:val="0"/>
        <w:bidi w:val="0"/>
        <w:adjustRightInd w:val="0"/>
        <w:snapToGrid w:val="0"/>
        <w:ind w:firstLineChars="0"/>
        <w:textAlignment w:val="baseline"/>
        <w:rPr>
          <w:lang w:eastAsia="zh-CN"/>
        </w:rPr>
      </w:pPr>
      <w:r>
        <w:rPr>
          <w:lang w:eastAsia="zh-CN"/>
        </w:rPr>
        <w:t>设参考窗中总共有</w:t>
      </w:r>
      <w:r>
        <w:rPr>
          <w:position w:val="-12"/>
          <w:lang w:eastAsia="zh-CN"/>
        </w:rPr>
        <w:object>
          <v:shape id="_x0000_i1146" o:spt="75" type="#_x0000_t75" style="height:18.1pt;width:62pt;" o:ole="t" filled="f" o:preferrelative="t" stroked="f" coordsize="21600,21600">
            <v:path/>
            <v:fill on="f" focussize="0,0"/>
            <v:stroke on="f" joinstyle="miter"/>
            <v:imagedata r:id="rId269" o:title=""/>
            <o:lock v:ext="edit" aspectratio="t"/>
            <w10:wrap type="none"/>
            <w10:anchorlock/>
          </v:shape>
          <o:OLEObject Type="Embed" ProgID="Equation.DSMT4" ShapeID="_x0000_i1146" DrawAspect="Content" ObjectID="_1468075846" r:id="rId268">
            <o:LockedField>false</o:LockedField>
          </o:OLEObject>
        </w:object>
      </w:r>
      <w:r>
        <w:rPr>
          <w:rFonts w:hint="eastAsia"/>
          <w:lang w:eastAsia="zh-CN"/>
        </w:rPr>
        <w:t>个参考单元，分别位于检测单元左右两侧，其回波功率之和为：</w:t>
      </w:r>
    </w:p>
    <w:p w14:paraId="51229630">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8"/>
          <w:lang w:eastAsia="zh-CN"/>
        </w:rPr>
        <w:object>
          <v:shape id="_x0000_i1147" o:spt="75" type="#_x0000_t75" style="height:33.9pt;width:48.15pt;" o:ole="t" filled="f" o:preferrelative="t" stroked="f" coordsize="21600,21600">
            <v:path/>
            <v:fill on="f" focussize="0,0"/>
            <v:stroke on="f" joinstyle="miter"/>
            <v:imagedata r:id="rId271" o:title=""/>
            <o:lock v:ext="edit" aspectratio="t"/>
            <w10:wrap type="none"/>
            <w10:anchorlock/>
          </v:shape>
          <o:OLEObject Type="Embed" ProgID="Equation.DSMT4" ShapeID="_x0000_i1147" DrawAspect="Content" ObjectID="_1468075847" r:id="rId270">
            <o:LockedField>false</o:LockedField>
          </o:OLEObject>
        </w:object>
      </w:r>
      <w:r>
        <w:rPr>
          <w:rFonts w:hint="eastAsia"/>
          <w:lang w:eastAsia="zh-CN"/>
        </w:rPr>
        <w:t xml:space="preserve">                         (2.</w:t>
      </w:r>
      <w:r>
        <w:rPr>
          <w:rFonts w:hint="eastAsia"/>
          <w:lang w:val="en-US" w:eastAsia="zh-CN"/>
        </w:rPr>
        <w:t>3</w:t>
      </w:r>
      <w:r>
        <w:rPr>
          <w:rFonts w:hint="eastAsia"/>
          <w:lang w:eastAsia="zh-CN"/>
        </w:rPr>
        <w:t>2)</w:t>
      </w:r>
    </w:p>
    <w:p w14:paraId="36E88A07">
      <w:pPr>
        <w:pStyle w:val="24"/>
        <w:pageBreakBefore w:val="0"/>
        <w:kinsoku/>
        <w:topLinePunct w:val="0"/>
        <w:autoSpaceDE w:val="0"/>
        <w:autoSpaceDN w:val="0"/>
        <w:bidi w:val="0"/>
        <w:adjustRightInd w:val="0"/>
        <w:snapToGrid w:val="0"/>
        <w:ind w:firstLine="0" w:firstLineChars="0"/>
        <w:textAlignment w:val="baseline"/>
        <w:rPr>
          <w:lang w:eastAsia="zh-CN"/>
        </w:rPr>
      </w:pPr>
      <w:r>
        <w:rPr>
          <w:rFonts w:hint="eastAsia"/>
          <w:lang w:eastAsia="zh-CN"/>
        </w:rPr>
        <w:t>其中，</w:t>
      </w:r>
      <w:r>
        <w:rPr>
          <w:position w:val="-12"/>
          <w:lang w:eastAsia="zh-CN"/>
        </w:rPr>
        <w:object>
          <v:shape id="_x0000_i1148" o:spt="75" type="#_x0000_t75" style="height:18.1pt;width:13.1pt;" o:ole="t" filled="f" o:preferrelative="t" stroked="f" coordsize="21600,21600">
            <v:path/>
            <v:fill on="f" focussize="0,0"/>
            <v:stroke on="f" joinstyle="miter"/>
            <v:imagedata r:id="rId273" o:title=""/>
            <o:lock v:ext="edit" aspectratio="t"/>
            <w10:wrap type="none"/>
            <w10:anchorlock/>
          </v:shape>
          <o:OLEObject Type="Embed" ProgID="Equation.DSMT4" ShapeID="_x0000_i1148" DrawAspect="Content" ObjectID="_1468075848" r:id="rId272">
            <o:LockedField>false</o:LockedField>
          </o:OLEObject>
        </w:object>
      </w:r>
      <w:r>
        <w:rPr>
          <w:rFonts w:hint="eastAsia"/>
          <w:lang w:eastAsia="zh-CN"/>
        </w:rPr>
        <w:t>表示第i个</w:t>
      </w:r>
      <w:r>
        <w:rPr>
          <w:position w:val="-4"/>
          <w:lang w:eastAsia="zh-CN"/>
        </w:rPr>
        <w:object>
          <v:shape id="_x0000_i1149" o:spt="75" type="#_x0000_t75" style="height:13.85pt;width:8.85pt;" o:ole="t" filled="f" o:preferrelative="t" stroked="f" coordsize="21600,21600">
            <v:path/>
            <v:fill on="f" focussize="0,0"/>
            <v:stroke on="f" joinstyle="miter"/>
            <v:imagedata r:id="rId275" o:title=""/>
            <o:lock v:ext="edit" aspectratio="t"/>
            <w10:wrap type="none"/>
            <w10:anchorlock/>
          </v:shape>
          <o:OLEObject Type="Embed" ProgID="Equation.DSMT4" ShapeID="_x0000_i1149" DrawAspect="Content" ObjectID="_1468075849" r:id="rId274">
            <o:LockedField>false</o:LockedField>
          </o:OLEObject>
        </w:object>
      </w:r>
      <w:r>
        <w:rPr>
          <w:rFonts w:hint="eastAsia"/>
          <w:lang w:eastAsia="zh-CN"/>
        </w:rPr>
        <w:t>参考单元的回波功率(幅值平方)，可视为独立的指数分布变量(</w:t>
      </w:r>
      <w:r>
        <w:rPr>
          <w:lang w:eastAsia="zh-CN"/>
        </w:rPr>
        <w:t>对应于瑞利分布幅值的平方</w:t>
      </w:r>
      <w:r>
        <w:rPr>
          <w:rFonts w:hint="eastAsia"/>
          <w:lang w:eastAsia="zh-CN"/>
        </w:rPr>
        <w:t>)。</w:t>
      </w:r>
    </w:p>
    <w:p w14:paraId="1203F92D">
      <w:pPr>
        <w:pStyle w:val="24"/>
        <w:pageBreakBefore w:val="0"/>
        <w:numPr>
          <w:ilvl w:val="0"/>
          <w:numId w:val="13"/>
        </w:numPr>
        <w:kinsoku/>
        <w:topLinePunct w:val="0"/>
        <w:autoSpaceDE w:val="0"/>
        <w:autoSpaceDN w:val="0"/>
        <w:bidi w:val="0"/>
        <w:adjustRightInd w:val="0"/>
        <w:snapToGrid w:val="0"/>
        <w:ind w:firstLineChars="0"/>
        <w:textAlignment w:val="baseline"/>
        <w:rPr>
          <w:lang w:eastAsia="zh-CN"/>
        </w:rPr>
      </w:pPr>
      <w:r>
        <w:rPr>
          <w:b/>
          <w:bCs/>
          <w:lang w:eastAsia="zh-CN"/>
        </w:rPr>
        <w:t>门限因子（阈值系数）</w:t>
      </w:r>
      <w:r>
        <w:rPr>
          <w:position w:val="-4"/>
          <w:lang w:eastAsia="zh-CN"/>
        </w:rPr>
        <w:object>
          <v:shape id="_x0000_i1150" o:spt="75" type="#_x0000_t75" style="height:13.1pt;width:13.1pt;" o:ole="t" filled="f" o:preferrelative="t" stroked="f" coordsize="21600,21600">
            <v:path/>
            <v:fill on="f" focussize="0,0"/>
            <v:stroke on="f" joinstyle="miter"/>
            <v:imagedata r:id="rId277" o:title=""/>
            <o:lock v:ext="edit" aspectratio="t"/>
            <w10:wrap type="none"/>
            <w10:anchorlock/>
          </v:shape>
          <o:OLEObject Type="Embed" ProgID="Equation.DSMT4" ShapeID="_x0000_i1150" DrawAspect="Content" ObjectID="_1468075850" r:id="rId276">
            <o:LockedField>false</o:LockedField>
          </o:OLEObject>
        </w:object>
      </w:r>
      <w:r>
        <w:rPr>
          <w:b/>
          <w:bCs/>
          <w:lang w:eastAsia="zh-CN"/>
        </w:rPr>
        <w:t>计算公式</w:t>
      </w:r>
    </w:p>
    <w:p w14:paraId="3D7AE387">
      <w:pPr>
        <w:pStyle w:val="24"/>
        <w:pageBreakBefore w:val="0"/>
        <w:kinsoku/>
        <w:topLinePunct w:val="0"/>
        <w:autoSpaceDE w:val="0"/>
        <w:autoSpaceDN w:val="0"/>
        <w:bidi w:val="0"/>
        <w:adjustRightInd w:val="0"/>
        <w:snapToGrid w:val="0"/>
        <w:ind w:firstLineChars="0"/>
        <w:textAlignment w:val="baseline"/>
        <w:rPr>
          <w:lang w:eastAsia="zh-CN"/>
        </w:rPr>
      </w:pPr>
      <w:r>
        <w:rPr>
          <w:lang w:eastAsia="zh-CN"/>
        </w:rPr>
        <w:t xml:space="preserve">在假设噪声为独立同分布的前提下，CA-CFAR门限因子T与虚警率 </w:t>
      </w:r>
      <w:r>
        <w:rPr>
          <w:position w:val="-12"/>
          <w:lang w:eastAsia="zh-CN"/>
        </w:rPr>
        <w:object>
          <v:shape id="_x0000_i1151" o:spt="75" type="#_x0000_t75" style="height:18.1pt;width:16.15pt;" o:ole="t" filled="f" o:preferrelative="t" stroked="f" coordsize="21600,21600">
            <v:path/>
            <v:fill on="f" focussize="0,0"/>
            <v:stroke on="f" joinstyle="miter"/>
            <v:imagedata r:id="rId279" o:title=""/>
            <o:lock v:ext="edit" aspectratio="t"/>
            <w10:wrap type="none"/>
            <w10:anchorlock/>
          </v:shape>
          <o:OLEObject Type="Embed" ProgID="Equation.DSMT4" ShapeID="_x0000_i1151" DrawAspect="Content" ObjectID="_1468075851" r:id="rId278">
            <o:LockedField>false</o:LockedField>
          </o:OLEObject>
        </w:object>
      </w:r>
      <w:r>
        <w:rPr>
          <w:lang w:eastAsia="zh-CN"/>
        </w:rPr>
        <w:t>之间满足以下关系：</w:t>
      </w:r>
    </w:p>
    <w:p w14:paraId="2E778404">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4"/>
          <w:lang w:eastAsia="zh-CN"/>
        </w:rPr>
        <w:object>
          <v:shape id="_x0000_i1152" o:spt="75" type="#_x0000_t75" style="height:31.2pt;width:67pt;" o:ole="t" filled="f" o:preferrelative="t" stroked="f" coordsize="21600,21600">
            <v:path/>
            <v:fill on="f" focussize="0,0"/>
            <v:stroke on="f" joinstyle="miter"/>
            <v:imagedata r:id="rId281" o:title=""/>
            <o:lock v:ext="edit" aspectratio="t"/>
            <w10:wrap type="none"/>
            <w10:anchorlock/>
          </v:shape>
          <o:OLEObject Type="Embed" ProgID="Equation.DSMT4" ShapeID="_x0000_i1152" DrawAspect="Content" ObjectID="_1468075852" r:id="rId280">
            <o:LockedField>false</o:LockedField>
          </o:OLEObject>
        </w:object>
      </w:r>
      <w:r>
        <w:rPr>
          <w:rFonts w:hint="eastAsia"/>
          <w:lang w:eastAsia="zh-CN"/>
        </w:rPr>
        <w:t xml:space="preserve">    (1)                    (2.</w:t>
      </w:r>
      <w:r>
        <w:rPr>
          <w:rFonts w:hint="eastAsia"/>
          <w:lang w:val="en-US" w:eastAsia="zh-CN"/>
        </w:rPr>
        <w:t>3</w:t>
      </w:r>
      <w:r>
        <w:rPr>
          <w:rFonts w:hint="eastAsia"/>
          <w:lang w:eastAsia="zh-CN"/>
        </w:rPr>
        <w:t>3)</w:t>
      </w:r>
    </w:p>
    <w:p w14:paraId="3A105C5A">
      <w:pPr>
        <w:pStyle w:val="24"/>
        <w:pageBreakBefore w:val="0"/>
        <w:kinsoku/>
        <w:topLinePunct w:val="0"/>
        <w:autoSpaceDE w:val="0"/>
        <w:autoSpaceDN w:val="0"/>
        <w:bidi w:val="0"/>
        <w:adjustRightInd w:val="0"/>
        <w:snapToGrid w:val="0"/>
        <w:ind w:firstLine="0" w:firstLineChars="0"/>
        <w:jc w:val="center"/>
        <w:textAlignment w:val="baseline"/>
        <w:rPr>
          <w:lang w:eastAsia="zh-CN"/>
        </w:rPr>
      </w:pPr>
    </w:p>
    <w:p w14:paraId="20B3CCCD">
      <w:pPr>
        <w:pStyle w:val="24"/>
        <w:pageBreakBefore w:val="0"/>
        <w:kinsoku/>
        <w:topLinePunct w:val="0"/>
        <w:autoSpaceDE w:val="0"/>
        <w:autoSpaceDN w:val="0"/>
        <w:bidi w:val="0"/>
        <w:adjustRightInd w:val="0"/>
        <w:snapToGrid w:val="0"/>
        <w:ind w:firstLine="0" w:firstLineChars="0"/>
        <w:jc w:val="center"/>
        <w:textAlignment w:val="baseline"/>
        <w:rPr>
          <w:lang w:eastAsia="zh-CN"/>
        </w:rPr>
      </w:pPr>
    </w:p>
    <w:p w14:paraId="2CC4A1BA">
      <w:pPr>
        <w:pStyle w:val="24"/>
        <w:pageBreakBefore w:val="0"/>
        <w:kinsoku/>
        <w:topLinePunct w:val="0"/>
        <w:autoSpaceDE w:val="0"/>
        <w:autoSpaceDN w:val="0"/>
        <w:bidi w:val="0"/>
        <w:adjustRightInd w:val="0"/>
        <w:snapToGrid w:val="0"/>
        <w:ind w:firstLine="0" w:firstLineChars="0"/>
        <w:textAlignment w:val="baseline"/>
        <w:rPr>
          <w:lang w:eastAsia="zh-CN"/>
        </w:rPr>
      </w:pPr>
      <w:r>
        <w:rPr>
          <w:lang w:eastAsia="zh-CN"/>
        </w:rPr>
        <w:t>由此可反解得到门限因子：</w:t>
      </w:r>
    </w:p>
    <w:p w14:paraId="0E7D1A77">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12"/>
          <w:lang w:eastAsia="zh-CN"/>
        </w:rPr>
        <w:object>
          <v:shape id="_x0000_i1153" o:spt="75" type="#_x0000_t75" style="height:18.85pt;width:73.15pt;" o:ole="t" filled="f" o:preferrelative="t" stroked="f" coordsize="21600,21600">
            <v:path/>
            <v:fill on="f" focussize="0,0"/>
            <v:stroke on="f" joinstyle="miter"/>
            <v:imagedata r:id="rId283" o:title=""/>
            <o:lock v:ext="edit" aspectratio="t"/>
            <w10:wrap type="none"/>
            <w10:anchorlock/>
          </v:shape>
          <o:OLEObject Type="Embed" ProgID="Equation.DSMT4" ShapeID="_x0000_i1153" DrawAspect="Content" ObjectID="_1468075853" r:id="rId282">
            <o:LockedField>false</o:LockedField>
          </o:OLEObject>
        </w:object>
      </w:r>
      <w:r>
        <w:rPr>
          <w:rFonts w:hint="eastAsia"/>
          <w:lang w:eastAsia="zh-CN"/>
        </w:rPr>
        <w:t xml:space="preserve">  (2)                  （2.</w:t>
      </w:r>
      <w:r>
        <w:rPr>
          <w:rFonts w:hint="eastAsia"/>
          <w:lang w:val="en-US" w:eastAsia="zh-CN"/>
        </w:rPr>
        <w:t>3</w:t>
      </w:r>
      <w:r>
        <w:rPr>
          <w:rFonts w:hint="eastAsia"/>
          <w:lang w:eastAsia="zh-CN"/>
        </w:rPr>
        <w:t>4）</w:t>
      </w:r>
    </w:p>
    <w:p w14:paraId="706CFC0D">
      <w:pPr>
        <w:pStyle w:val="24"/>
        <w:pageBreakBefore w:val="0"/>
        <w:kinsoku/>
        <w:topLinePunct w:val="0"/>
        <w:autoSpaceDE w:val="0"/>
        <w:autoSpaceDN w:val="0"/>
        <w:bidi w:val="0"/>
        <w:adjustRightInd w:val="0"/>
        <w:snapToGrid w:val="0"/>
        <w:ind w:firstLine="0" w:firstLineChars="0"/>
        <w:textAlignment w:val="baseline"/>
        <w:rPr>
          <w:lang w:eastAsia="zh-CN"/>
        </w:rPr>
      </w:pPr>
      <w:r>
        <w:rPr>
          <w:lang w:eastAsia="zh-CN"/>
        </w:rPr>
        <w:t>其中</w:t>
      </w:r>
      <w:r>
        <w:rPr>
          <w:rFonts w:hint="eastAsia"/>
          <w:lang w:eastAsia="zh-CN"/>
        </w:rPr>
        <w:t>，</w:t>
      </w:r>
      <w:r>
        <w:rPr>
          <w:lang w:eastAsia="zh-CN"/>
        </w:rPr>
        <w:t xml:space="preserve"> N 为参考窗总单元数，Pfa 为预设虚警率。</w:t>
      </w:r>
    </w:p>
    <w:p w14:paraId="200E811A">
      <w:pPr>
        <w:pStyle w:val="24"/>
        <w:pageBreakBefore w:val="0"/>
        <w:numPr>
          <w:ilvl w:val="0"/>
          <w:numId w:val="14"/>
        </w:numPr>
        <w:kinsoku/>
        <w:topLinePunct w:val="0"/>
        <w:autoSpaceDE w:val="0"/>
        <w:autoSpaceDN w:val="0"/>
        <w:bidi w:val="0"/>
        <w:adjustRightInd w:val="0"/>
        <w:snapToGrid w:val="0"/>
        <w:ind w:firstLineChars="0"/>
        <w:textAlignment w:val="baseline"/>
        <w:rPr>
          <w:b/>
          <w:bCs/>
          <w:lang w:eastAsia="zh-CN"/>
        </w:rPr>
      </w:pPr>
      <w:r>
        <w:rPr>
          <w:b/>
          <w:bCs/>
          <w:lang w:eastAsia="zh-CN"/>
        </w:rPr>
        <w:t>最终检测判决</w:t>
      </w:r>
      <w:r>
        <w:rPr>
          <w:position w:val="-12"/>
          <w:lang w:eastAsia="zh-CN"/>
        </w:rPr>
        <w:object>
          <v:shape id="_x0000_i1154" o:spt="75" type="#_x0000_t75" style="height:18.1pt;width:25.05pt;" o:ole="t" filled="f" o:preferrelative="t" stroked="f" coordsize="21600,21600">
            <v:path/>
            <v:fill on="f" focussize="0,0"/>
            <v:stroke on="f" joinstyle="miter"/>
            <v:imagedata r:id="rId285" o:title=""/>
            <o:lock v:ext="edit" aspectratio="t"/>
            <w10:wrap type="none"/>
            <w10:anchorlock/>
          </v:shape>
          <o:OLEObject Type="Embed" ProgID="Equation.DSMT4" ShapeID="_x0000_i1154" DrawAspect="Content" ObjectID="_1468075854" r:id="rId284">
            <o:LockedField>false</o:LockedField>
          </o:OLEObject>
        </w:object>
      </w:r>
      <w:r>
        <w:rPr>
          <w:b/>
          <w:bCs/>
          <w:lang w:eastAsia="zh-CN"/>
        </w:rPr>
        <w:t>公式</w:t>
      </w:r>
    </w:p>
    <w:p w14:paraId="677B7804">
      <w:pPr>
        <w:pStyle w:val="24"/>
        <w:pageBreakBefore w:val="0"/>
        <w:kinsoku/>
        <w:topLinePunct w:val="0"/>
        <w:autoSpaceDE w:val="0"/>
        <w:autoSpaceDN w:val="0"/>
        <w:bidi w:val="0"/>
        <w:adjustRightInd w:val="0"/>
        <w:snapToGrid w:val="0"/>
        <w:ind w:firstLine="480"/>
        <w:textAlignment w:val="baseline"/>
        <w:rPr>
          <w:lang w:eastAsia="zh-CN"/>
        </w:rPr>
      </w:pPr>
      <w:r>
        <w:rPr>
          <w:lang w:eastAsia="zh-CN"/>
        </w:rPr>
        <w:t>设当前检测单元的功率为</w:t>
      </w:r>
      <w:r>
        <w:rPr>
          <w:position w:val="-12"/>
          <w:lang w:eastAsia="zh-CN"/>
        </w:rPr>
        <w:object>
          <v:shape id="_x0000_i1155" o:spt="75" type="#_x0000_t75" style="height:18.1pt;width:25.05pt;" o:ole="t" filled="f" o:preferrelative="t" stroked="f" coordsize="21600,21600">
            <v:path/>
            <v:fill on="f" focussize="0,0"/>
            <v:stroke on="f" joinstyle="miter"/>
            <v:imagedata r:id="rId285" o:title=""/>
            <o:lock v:ext="edit" aspectratio="t"/>
            <w10:wrap type="none"/>
            <w10:anchorlock/>
          </v:shape>
          <o:OLEObject Type="Embed" ProgID="Equation.DSMT4" ShapeID="_x0000_i1155" DrawAspect="Content" ObjectID="_1468075855" r:id="rId286">
            <o:LockedField>false</o:LockedField>
          </o:OLEObject>
        </w:object>
      </w:r>
      <w:r>
        <w:rPr>
          <w:lang w:eastAsia="zh-CN"/>
        </w:rPr>
        <w:t>，若满足：</w:t>
      </w:r>
    </w:p>
    <w:p w14:paraId="06B82CCA">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24"/>
          <w:lang w:eastAsia="zh-CN"/>
        </w:rPr>
        <w:object>
          <v:shape id="_x0000_i1156" o:spt="75" type="#_x0000_t75" style="height:31.2pt;width:62pt;" o:ole="t" filled="f" o:preferrelative="t" stroked="f" coordsize="21600,21600">
            <v:path/>
            <v:fill on="f" focussize="0,0"/>
            <v:stroke on="f" joinstyle="miter"/>
            <v:imagedata r:id="rId288" o:title=""/>
            <o:lock v:ext="edit" aspectratio="t"/>
            <w10:wrap type="none"/>
            <w10:anchorlock/>
          </v:shape>
          <o:OLEObject Type="Embed" ProgID="Equation.DSMT4" ShapeID="_x0000_i1156" DrawAspect="Content" ObjectID="_1468075856" r:id="rId287">
            <o:LockedField>false</o:LockedField>
          </o:OLEObject>
        </w:object>
      </w:r>
      <w:r>
        <w:rPr>
          <w:rFonts w:hint="eastAsia"/>
          <w:lang w:eastAsia="zh-CN"/>
        </w:rPr>
        <w:t xml:space="preserve">   (3)                   （2.</w:t>
      </w:r>
      <w:r>
        <w:rPr>
          <w:rFonts w:hint="eastAsia"/>
          <w:lang w:val="en-US" w:eastAsia="zh-CN"/>
        </w:rPr>
        <w:t>3</w:t>
      </w:r>
      <w:r>
        <w:rPr>
          <w:rFonts w:hint="eastAsia"/>
          <w:lang w:eastAsia="zh-CN"/>
        </w:rPr>
        <w:t>5）</w:t>
      </w:r>
    </w:p>
    <w:p w14:paraId="629AF41C">
      <w:pPr>
        <w:pStyle w:val="24"/>
        <w:pageBreakBefore w:val="0"/>
        <w:kinsoku/>
        <w:topLinePunct w:val="0"/>
        <w:autoSpaceDE w:val="0"/>
        <w:autoSpaceDN w:val="0"/>
        <w:bidi w:val="0"/>
        <w:adjustRightInd w:val="0"/>
        <w:snapToGrid w:val="0"/>
        <w:ind w:firstLine="480"/>
        <w:textAlignment w:val="baseline"/>
        <w:rPr>
          <w:lang w:eastAsia="zh-CN"/>
        </w:rPr>
      </w:pPr>
      <w:r>
        <w:rPr>
          <w:lang w:eastAsia="zh-CN"/>
        </w:rPr>
        <w:t>右侧的</w:t>
      </w:r>
      <w:r>
        <w:rPr>
          <w:position w:val="-24"/>
          <w:lang w:eastAsia="zh-CN"/>
        </w:rPr>
        <w:object>
          <v:shape id="_x0000_i1157" o:spt="75" type="#_x0000_t75" style="height:31.2pt;width:26.95pt;" o:ole="t" filled="f" o:preferrelative="t" stroked="f" coordsize="21600,21600">
            <v:path/>
            <v:fill on="f" focussize="0,0"/>
            <v:stroke on="f" joinstyle="miter"/>
            <v:imagedata r:id="rId290" o:title=""/>
            <o:lock v:ext="edit" aspectratio="t"/>
            <w10:wrap type="none"/>
            <w10:anchorlock/>
          </v:shape>
          <o:OLEObject Type="Embed" ProgID="Equation.DSMT4" ShapeID="_x0000_i1157" DrawAspect="Content" ObjectID="_1468075857" r:id="rId289">
            <o:LockedField>false</o:LockedField>
          </o:OLEObject>
        </w:object>
      </w:r>
      <w:r>
        <w:rPr>
          <w:lang w:eastAsia="zh-CN"/>
        </w:rPr>
        <w:t>为当前单元的自适应检测阈值（threshold），用于对比判断当前点的功率</w:t>
      </w:r>
      <w:r>
        <w:rPr>
          <w:position w:val="-12"/>
          <w:lang w:eastAsia="zh-CN"/>
        </w:rPr>
        <w:object>
          <v:shape id="_x0000_i1158" o:spt="75" type="#_x0000_t75" style="height:18.1pt;width:25.05pt;" o:ole="t" filled="f" o:preferrelative="t" stroked="f" coordsize="21600,21600">
            <v:path/>
            <v:fill on="f" focussize="0,0"/>
            <v:stroke on="f" joinstyle="miter"/>
            <v:imagedata r:id="rId292" o:title=""/>
            <o:lock v:ext="edit" aspectratio="t"/>
            <w10:wrap type="none"/>
            <w10:anchorlock/>
          </v:shape>
          <o:OLEObject Type="Embed" ProgID="Equation.DSMT4" ShapeID="_x0000_i1158" DrawAspect="Content" ObjectID="_1468075858" r:id="rId291">
            <o:LockedField>false</o:LockedField>
          </o:OLEObject>
        </w:object>
      </w:r>
      <w:r>
        <w:rPr>
          <w:lang w:eastAsia="zh-CN"/>
        </w:rPr>
        <w:t>是否异</w:t>
      </w:r>
      <w:r>
        <w:rPr>
          <w:rFonts w:hint="eastAsia"/>
          <w:lang w:eastAsia="zh-CN"/>
        </w:rPr>
        <w:t>常提</w:t>
      </w:r>
      <w:r>
        <w:rPr>
          <w:lang w:eastAsia="zh-CN"/>
        </w:rPr>
        <w:t>升</w:t>
      </w:r>
      <w:r>
        <w:rPr>
          <w:rFonts w:hint="eastAsia"/>
          <w:lang w:eastAsia="zh-CN"/>
        </w:rPr>
        <w:t>，如果当前点的概率大于自适应检测阈值则判断为目标存在</w:t>
      </w:r>
      <w:r>
        <w:rPr>
          <w:lang w:eastAsia="zh-CN"/>
        </w:rPr>
        <w:t>。</w:t>
      </w:r>
    </w:p>
    <w:p w14:paraId="6D93AEE2">
      <w:pPr>
        <w:pStyle w:val="24"/>
        <w:pageBreakBefore w:val="0"/>
        <w:kinsoku/>
        <w:topLinePunct w:val="0"/>
        <w:autoSpaceDE w:val="0"/>
        <w:autoSpaceDN w:val="0"/>
        <w:bidi w:val="0"/>
        <w:adjustRightInd w:val="0"/>
        <w:snapToGrid w:val="0"/>
        <w:ind w:firstLine="0" w:firstLineChars="0"/>
        <w:textAlignment w:val="baseline"/>
        <w:rPr>
          <w:lang w:eastAsia="zh-CN"/>
        </w:rPr>
      </w:pPr>
    </w:p>
    <w:p w14:paraId="55A916B3">
      <w:pPr>
        <w:pStyle w:val="24"/>
        <w:pageBreakBefore w:val="0"/>
        <w:kinsoku/>
        <w:topLinePunct w:val="0"/>
        <w:autoSpaceDE w:val="0"/>
        <w:autoSpaceDN w:val="0"/>
        <w:bidi w:val="0"/>
        <w:adjustRightInd w:val="0"/>
        <w:snapToGrid w:val="0"/>
        <w:ind w:firstLine="480"/>
        <w:textAlignment w:val="baseline"/>
        <w:rPr>
          <w:lang w:eastAsia="zh-CN"/>
        </w:rPr>
      </w:pPr>
      <w:r>
        <w:rPr>
          <w:rFonts w:hint="eastAsia"/>
          <w:lang w:eastAsia="zh-CN"/>
        </w:rPr>
        <w:t>上述公式可整合为：</w:t>
      </w:r>
    </w:p>
    <w:p w14:paraId="52D8C1F2">
      <w:pPr>
        <w:pStyle w:val="24"/>
        <w:pageBreakBefore w:val="0"/>
        <w:kinsoku/>
        <w:topLinePunct w:val="0"/>
        <w:autoSpaceDE w:val="0"/>
        <w:autoSpaceDN w:val="0"/>
        <w:bidi w:val="0"/>
        <w:adjustRightInd w:val="0"/>
        <w:snapToGrid w:val="0"/>
        <w:ind w:firstLine="0" w:firstLineChars="0"/>
        <w:jc w:val="right"/>
        <w:textAlignment w:val="baseline"/>
        <w:rPr>
          <w:lang w:eastAsia="zh-CN"/>
        </w:rPr>
      </w:pPr>
      <w:r>
        <w:rPr>
          <w:position w:val="-30"/>
          <w:lang w:eastAsia="zh-CN"/>
        </w:rPr>
        <w:object>
          <v:shape id="_x0000_i1159" o:spt="75" type="#_x0000_t75" style="height:35.05pt;width:189.05pt;" o:ole="t" filled="f" o:preferrelative="t" stroked="f" coordsize="21600,21600">
            <v:path/>
            <v:fill on="f" focussize="0,0"/>
            <v:stroke on="f" joinstyle="miter"/>
            <v:imagedata r:id="rId294" o:title=""/>
            <o:lock v:ext="edit" aspectratio="t"/>
            <w10:wrap type="none"/>
            <w10:anchorlock/>
          </v:shape>
          <o:OLEObject Type="Embed" ProgID="Equation.DSMT4" ShapeID="_x0000_i1159" DrawAspect="Content" ObjectID="_1468075859" r:id="rId293">
            <o:LockedField>false</o:LockedField>
          </o:OLEObject>
        </w:object>
      </w:r>
      <w:r>
        <w:rPr>
          <w:rFonts w:hint="eastAsia"/>
          <w:lang w:eastAsia="zh-CN"/>
        </w:rPr>
        <w:t xml:space="preserve">              (2.</w:t>
      </w:r>
      <w:r>
        <w:rPr>
          <w:rFonts w:hint="eastAsia"/>
          <w:lang w:val="en-US" w:eastAsia="zh-CN"/>
        </w:rPr>
        <w:t>3</w:t>
      </w:r>
      <w:r>
        <w:rPr>
          <w:rFonts w:hint="eastAsia"/>
          <w:lang w:eastAsia="zh-CN"/>
        </w:rPr>
        <w:t>6)</w:t>
      </w:r>
    </w:p>
    <w:p w14:paraId="6095307C">
      <w:pPr>
        <w:pStyle w:val="24"/>
        <w:pageBreakBefore w:val="0"/>
        <w:kinsoku/>
        <w:topLinePunct w:val="0"/>
        <w:autoSpaceDE w:val="0"/>
        <w:autoSpaceDN w:val="0"/>
        <w:bidi w:val="0"/>
        <w:adjustRightInd w:val="0"/>
        <w:snapToGrid w:val="0"/>
        <w:ind w:firstLine="0" w:firstLineChars="0"/>
        <w:textAlignment w:val="baseline"/>
        <w:rPr>
          <w:position w:val="-4"/>
          <w:lang w:eastAsia="zh-CN"/>
        </w:rPr>
      </w:pPr>
      <w:r>
        <w:rPr>
          <w:rFonts w:hint="eastAsia"/>
          <w:position w:val="-4"/>
          <w:lang w:eastAsia="zh-CN"/>
        </w:rPr>
        <w:t>其中，</w:t>
      </w:r>
    </w:p>
    <w:p w14:paraId="56720180">
      <w:pPr>
        <w:pStyle w:val="24"/>
        <w:pageBreakBefore w:val="0"/>
        <w:kinsoku/>
        <w:topLinePunct w:val="0"/>
        <w:autoSpaceDE w:val="0"/>
        <w:autoSpaceDN w:val="0"/>
        <w:bidi w:val="0"/>
        <w:adjustRightInd w:val="0"/>
        <w:snapToGrid w:val="0"/>
        <w:ind w:firstLine="0" w:firstLineChars="0"/>
        <w:textAlignment w:val="baseline"/>
        <w:rPr>
          <w:lang w:eastAsia="zh-CN"/>
        </w:rPr>
      </w:pPr>
      <w:r>
        <w:rPr>
          <w:position w:val="-4"/>
          <w:lang w:eastAsia="zh-CN"/>
        </w:rPr>
        <w:object>
          <v:shape id="_x0000_i1160" o:spt="75" type="#_x0000_t75" style="height:13.1pt;width:13.1pt;" o:ole="t" filled="f" o:preferrelative="t" stroked="f" coordsize="21600,21600">
            <v:path/>
            <v:fill on="f" focussize="0,0"/>
            <v:stroke on="f" joinstyle="miter"/>
            <v:imagedata r:id="rId296" o:title=""/>
            <o:lock v:ext="edit" aspectratio="t"/>
            <w10:wrap type="none"/>
            <w10:anchorlock/>
          </v:shape>
          <o:OLEObject Type="Embed" ProgID="Equation.DSMT4" ShapeID="_x0000_i1160" DrawAspect="Content" ObjectID="_1468075860" r:id="rId295">
            <o:LockedField>false</o:LockedField>
          </o:OLEObject>
        </w:object>
      </w:r>
      <w:r>
        <w:rPr>
          <w:rFonts w:hint="eastAsia"/>
          <w:lang w:eastAsia="zh-CN"/>
        </w:rPr>
        <w:t>:门限因子；</w:t>
      </w:r>
    </w:p>
    <w:p w14:paraId="6EB08063">
      <w:pPr>
        <w:pStyle w:val="24"/>
        <w:pageBreakBefore w:val="0"/>
        <w:kinsoku/>
        <w:topLinePunct w:val="0"/>
        <w:autoSpaceDE w:val="0"/>
        <w:autoSpaceDN w:val="0"/>
        <w:bidi w:val="0"/>
        <w:adjustRightInd w:val="0"/>
        <w:snapToGrid w:val="0"/>
        <w:ind w:firstLine="0" w:firstLineChars="0"/>
        <w:textAlignment w:val="baseline"/>
        <w:rPr>
          <w:lang w:eastAsia="zh-CN"/>
        </w:rPr>
      </w:pPr>
      <w:r>
        <w:rPr>
          <w:position w:val="-6"/>
          <w:lang w:eastAsia="zh-CN"/>
        </w:rPr>
        <w:object>
          <v:shape id="_x0000_i1161" o:spt="75" type="#_x0000_t75" style="height:13.85pt;width:13.85pt;" o:ole="t" filled="f" o:preferrelative="t" stroked="f" coordsize="21600,21600">
            <v:path/>
            <v:fill on="f" focussize="0,0"/>
            <v:stroke on="f" joinstyle="miter"/>
            <v:imagedata r:id="rId298" o:title=""/>
            <o:lock v:ext="edit" aspectratio="t"/>
            <w10:wrap type="none"/>
            <w10:anchorlock/>
          </v:shape>
          <o:OLEObject Type="Embed" ProgID="Equation.DSMT4" ShapeID="_x0000_i1161" DrawAspect="Content" ObjectID="_1468075861" r:id="rId297">
            <o:LockedField>false</o:LockedField>
          </o:OLEObject>
        </w:object>
      </w:r>
      <w:r>
        <w:rPr>
          <w:rFonts w:hint="eastAsia"/>
          <w:lang w:eastAsia="zh-CN"/>
        </w:rPr>
        <w:t>:单侧参考窗长度</w:t>
      </w:r>
    </w:p>
    <w:p w14:paraId="043A3D98">
      <w:pPr>
        <w:pStyle w:val="24"/>
        <w:pageBreakBefore w:val="0"/>
        <w:kinsoku/>
        <w:topLinePunct w:val="0"/>
        <w:autoSpaceDE w:val="0"/>
        <w:autoSpaceDN w:val="0"/>
        <w:bidi w:val="0"/>
        <w:adjustRightInd w:val="0"/>
        <w:snapToGrid w:val="0"/>
        <w:ind w:firstLine="0" w:firstLineChars="0"/>
        <w:textAlignment w:val="baseline"/>
        <w:rPr>
          <w:lang w:eastAsia="zh-CN"/>
        </w:rPr>
      </w:pPr>
      <w:r>
        <w:rPr>
          <w:position w:val="-6"/>
          <w:lang w:eastAsia="zh-CN"/>
        </w:rPr>
        <w:object>
          <v:shape id="_x0000_i1162" o:spt="75" type="#_x0000_t75" style="height:13.85pt;width:13.1pt;" o:ole="t" filled="f" o:preferrelative="t" stroked="f" coordsize="21600,21600">
            <v:path/>
            <v:fill on="f" focussize="0,0"/>
            <v:stroke on="f" joinstyle="miter"/>
            <v:imagedata r:id="rId300" o:title=""/>
            <o:lock v:ext="edit" aspectratio="t"/>
            <w10:wrap type="none"/>
            <w10:anchorlock/>
          </v:shape>
          <o:OLEObject Type="Embed" ProgID="Equation.DSMT4" ShapeID="_x0000_i1162" DrawAspect="Content" ObjectID="_1468075862" r:id="rId299">
            <o:LockedField>false</o:LockedField>
          </o:OLEObject>
        </w:object>
      </w:r>
      <w:r>
        <w:rPr>
          <w:rFonts w:hint="eastAsia"/>
          <w:lang w:eastAsia="zh-CN"/>
        </w:rPr>
        <w:t>:保护窗长度</w:t>
      </w:r>
    </w:p>
    <w:p w14:paraId="4959ABC9">
      <w:pPr>
        <w:pStyle w:val="24"/>
        <w:pageBreakBefore w:val="0"/>
        <w:kinsoku/>
        <w:topLinePunct w:val="0"/>
        <w:autoSpaceDE w:val="0"/>
        <w:autoSpaceDN w:val="0"/>
        <w:bidi w:val="0"/>
        <w:adjustRightInd w:val="0"/>
        <w:snapToGrid w:val="0"/>
        <w:ind w:firstLine="0" w:firstLineChars="0"/>
        <w:textAlignment w:val="baseline"/>
        <w:rPr>
          <w:lang w:eastAsia="zh-CN"/>
        </w:rPr>
      </w:pPr>
      <w:r>
        <w:rPr>
          <w:position w:val="-10"/>
          <w:lang w:eastAsia="zh-CN"/>
        </w:rPr>
        <w:object>
          <v:shape id="_x0000_i1163" o:spt="75" type="#_x0000_t75" style="height:16.15pt;width:21.95pt;" o:ole="t" filled="f" o:preferrelative="t" stroked="f" coordsize="21600,21600">
            <v:path/>
            <v:fill on="f" focussize="0,0"/>
            <v:stroke on="f" joinstyle="miter"/>
            <v:imagedata r:id="rId302" o:title=""/>
            <o:lock v:ext="edit" aspectratio="t"/>
            <w10:wrap type="none"/>
            <w10:anchorlock/>
          </v:shape>
          <o:OLEObject Type="Embed" ProgID="Equation.DSMT4" ShapeID="_x0000_i1163" DrawAspect="Content" ObjectID="_1468075863" r:id="rId301">
            <o:LockedField>false</o:LockedField>
          </o:OLEObject>
        </w:object>
      </w:r>
      <w:r>
        <w:rPr>
          <w:rFonts w:hint="eastAsia"/>
          <w:lang w:eastAsia="zh-CN"/>
        </w:rPr>
        <w:t>：第</w:t>
      </w:r>
      <w:r>
        <w:rPr>
          <w:position w:val="-6"/>
          <w:lang w:eastAsia="zh-CN"/>
        </w:rPr>
        <w:object>
          <v:shape id="_x0000_i1164" o:spt="75" type="#_x0000_t75" style="height:13.1pt;width:6.95pt;" o:ole="t" filled="f" o:preferrelative="t" stroked="f" coordsize="21600,21600">
            <v:path/>
            <v:fill on="f" focussize="0,0"/>
            <v:stroke on="f" joinstyle="miter"/>
            <v:imagedata r:id="rId304" o:title=""/>
            <o:lock v:ext="edit" aspectratio="t"/>
            <w10:wrap type="none"/>
            <w10:anchorlock/>
          </v:shape>
          <o:OLEObject Type="Embed" ProgID="Equation.DSMT4" ShapeID="_x0000_i1164" DrawAspect="Content" ObjectID="_1468075864" r:id="rId303">
            <o:LockedField>false</o:LockedField>
          </o:OLEObject>
        </w:object>
      </w:r>
      <w:r>
        <w:rPr>
          <w:rFonts w:hint="eastAsia"/>
          <w:lang w:eastAsia="zh-CN"/>
        </w:rPr>
        <w:t>个点的检测门限</w:t>
      </w:r>
    </w:p>
    <w:p w14:paraId="1020275F">
      <w:pPr>
        <w:pStyle w:val="24"/>
        <w:pageBreakBefore w:val="0"/>
        <w:kinsoku/>
        <w:topLinePunct w:val="0"/>
        <w:autoSpaceDE w:val="0"/>
        <w:autoSpaceDN w:val="0"/>
        <w:bidi w:val="0"/>
        <w:adjustRightInd w:val="0"/>
        <w:snapToGrid w:val="0"/>
        <w:ind w:firstLine="0" w:firstLineChars="0"/>
        <w:textAlignment w:val="baseline"/>
        <w:rPr>
          <w:lang w:eastAsia="zh-CN"/>
        </w:rPr>
      </w:pPr>
      <w:r>
        <w:rPr>
          <w:position w:val="-10"/>
          <w:lang w:eastAsia="zh-CN"/>
        </w:rPr>
        <w:object>
          <v:shape id="_x0000_i1165" o:spt="75" type="#_x0000_t75" style="height:16.15pt;width:23.1pt;" o:ole="t" filled="f" o:preferrelative="t" stroked="f" coordsize="21600,21600">
            <v:path/>
            <v:fill on="f" focussize="0,0"/>
            <v:stroke on="f" joinstyle="miter"/>
            <v:imagedata r:id="rId306" o:title=""/>
            <o:lock v:ext="edit" aspectratio="t"/>
            <w10:wrap type="none"/>
            <w10:anchorlock/>
          </v:shape>
          <o:OLEObject Type="Embed" ProgID="Equation.DSMT4" ShapeID="_x0000_i1165" DrawAspect="Content" ObjectID="_1468075865" r:id="rId305">
            <o:LockedField>false</o:LockedField>
          </o:OLEObject>
        </w:object>
      </w:r>
      <w:r>
        <w:rPr>
          <w:rFonts w:hint="eastAsia"/>
          <w:lang w:eastAsia="zh-CN"/>
        </w:rPr>
        <w:t>：参考窗内的样本</w:t>
      </w:r>
    </w:p>
    <w:p w14:paraId="3C9329D3">
      <w:pPr>
        <w:pStyle w:val="24"/>
        <w:pageBreakBefore w:val="0"/>
        <w:kinsoku/>
        <w:topLinePunct w:val="0"/>
        <w:autoSpaceDE w:val="0"/>
        <w:autoSpaceDN w:val="0"/>
        <w:bidi w:val="0"/>
        <w:adjustRightInd w:val="0"/>
        <w:snapToGrid w:val="0"/>
        <w:ind w:firstLineChars="0"/>
        <w:textAlignment w:val="baseline"/>
        <w:rPr>
          <w:lang w:eastAsia="zh-CN"/>
        </w:rPr>
      </w:pPr>
      <w:r>
        <w:rPr>
          <w:lang w:eastAsia="zh-CN"/>
        </w:rPr>
        <w:t>左侧参考窗：在</w:t>
      </w:r>
      <w:r>
        <w:rPr>
          <w:position w:val="-6"/>
          <w:lang w:eastAsia="zh-CN"/>
        </w:rPr>
        <w:object>
          <v:shape id="_x0000_i1166" o:spt="75" type="#_x0000_t75" style="height:13.85pt;width:46.95pt;" o:ole="t" filled="f" o:preferrelative="t" stroked="f" coordsize="21600,21600">
            <v:path/>
            <v:fill on="f" focussize="0,0"/>
            <v:stroke on="f" joinstyle="miter"/>
            <v:imagedata r:id="rId308" o:title=""/>
            <o:lock v:ext="edit" aspectratio="t"/>
            <w10:wrap type="none"/>
            <w10:anchorlock/>
          </v:shape>
          <o:OLEObject Type="Embed" ProgID="Equation.DSMT4" ShapeID="_x0000_i1166" DrawAspect="Content" ObjectID="_1468075866" r:id="rId307">
            <o:LockedField>false</o:LockedField>
          </o:OLEObject>
        </w:object>
      </w:r>
      <w:r>
        <w:rPr>
          <w:lang w:eastAsia="zh-CN"/>
        </w:rPr>
        <w:t>到</w:t>
      </w:r>
      <w:r>
        <w:rPr>
          <w:position w:val="-6"/>
          <w:lang w:eastAsia="zh-CN"/>
        </w:rPr>
        <w:object>
          <v:shape id="_x0000_i1167" o:spt="75" type="#_x0000_t75" style="height:13.85pt;width:40.8pt;" o:ole="t" filled="f" o:preferrelative="t" stroked="f" coordsize="21600,21600">
            <v:path/>
            <v:fill on="f" focussize="0,0"/>
            <v:stroke on="f" joinstyle="miter"/>
            <v:imagedata r:id="rId310" o:title=""/>
            <o:lock v:ext="edit" aspectratio="t"/>
            <w10:wrap type="none"/>
            <w10:anchorlock/>
          </v:shape>
          <o:OLEObject Type="Embed" ProgID="Equation.DSMT4" ShapeID="_x0000_i1167" DrawAspect="Content" ObjectID="_1468075867" r:id="rId309">
            <o:LockedField>false</o:LockedField>
          </o:OLEObject>
        </w:object>
      </w:r>
      <w:r>
        <w:rPr>
          <w:lang w:eastAsia="zh-CN"/>
        </w:rPr>
        <w:t xml:space="preserve">之间；右侧参考窗：在 </w:t>
      </w:r>
      <w:r>
        <w:rPr>
          <w:position w:val="-6"/>
          <w:lang w:eastAsia="zh-CN"/>
        </w:rPr>
        <w:object>
          <v:shape id="_x0000_i1168" o:spt="75" type="#_x0000_t75" style="height:13.85pt;width:40.8pt;" o:ole="t" filled="f" o:preferrelative="t" stroked="f" coordsize="21600,21600">
            <v:path/>
            <v:fill on="f" focussize="0,0"/>
            <v:stroke on="f" joinstyle="miter"/>
            <v:imagedata r:id="rId312" o:title=""/>
            <o:lock v:ext="edit" aspectratio="t"/>
            <w10:wrap type="none"/>
            <w10:anchorlock/>
          </v:shape>
          <o:OLEObject Type="Embed" ProgID="Equation.DSMT4" ShapeID="_x0000_i1168" DrawAspect="Content" ObjectID="_1468075868" r:id="rId311">
            <o:LockedField>false</o:LockedField>
          </o:OLEObject>
        </w:object>
      </w:r>
      <w:r>
        <w:rPr>
          <w:lang w:eastAsia="zh-CN"/>
        </w:rPr>
        <w:t>到</w:t>
      </w:r>
      <w:r>
        <w:rPr>
          <w:position w:val="-6"/>
          <w:lang w:eastAsia="zh-CN"/>
        </w:rPr>
        <w:object>
          <v:shape id="_x0000_i1169" o:spt="75" type="#_x0000_t75" style="height:13.85pt;width:46.95pt;" o:ole="t" filled="f" o:preferrelative="t" stroked="f" coordsize="21600,21600">
            <v:path/>
            <v:fill on="f" focussize="0,0"/>
            <v:stroke on="f" joinstyle="miter"/>
            <v:imagedata r:id="rId314" o:title=""/>
            <o:lock v:ext="edit" aspectratio="t"/>
            <w10:wrap type="none"/>
            <w10:anchorlock/>
          </v:shape>
          <o:OLEObject Type="Embed" ProgID="Equation.DSMT4" ShapeID="_x0000_i1169" DrawAspect="Content" ObjectID="_1468075869" r:id="rId313">
            <o:LockedField>false</o:LockedField>
          </o:OLEObject>
        </w:object>
      </w:r>
      <w:r>
        <w:rPr>
          <w:lang w:eastAsia="zh-CN"/>
        </w:rPr>
        <w:t xml:space="preserve">之间；中间的保护窗 </w:t>
      </w:r>
      <w:r>
        <w:rPr>
          <w:position w:val="-10"/>
          <w:lang w:eastAsia="zh-CN"/>
        </w:rPr>
        <w:object>
          <v:shape id="_x0000_i1170" o:spt="75" type="#_x0000_t75" style="height:16.15pt;width:60.85pt;" o:ole="t" filled="f" o:preferrelative="t" stroked="f" coordsize="21600,21600">
            <v:path/>
            <v:fill on="f" focussize="0,0"/>
            <v:stroke on="f" joinstyle="miter"/>
            <v:imagedata r:id="rId316" o:title=""/>
            <o:lock v:ext="edit" aspectratio="t"/>
            <w10:wrap type="none"/>
            <w10:anchorlock/>
          </v:shape>
          <o:OLEObject Type="Embed" ProgID="Equation.DSMT4" ShapeID="_x0000_i1170" DrawAspect="Content" ObjectID="_1468075870" r:id="rId315">
            <o:LockedField>false</o:LockedField>
          </o:OLEObject>
        </w:object>
      </w:r>
      <w:r>
        <w:rPr>
          <w:lang w:eastAsia="zh-CN"/>
        </w:rPr>
        <w:t>完全被跳过；这样才能保证不把目标能量或其旁瓣纳入背景估计。</w:t>
      </w:r>
    </w:p>
    <w:p w14:paraId="74B853F9">
      <w:pPr>
        <w:pStyle w:val="24"/>
        <w:pageBreakBefore w:val="0"/>
        <w:widowControl w:val="0"/>
        <w:kinsoku/>
        <w:topLinePunct w:val="0"/>
        <w:autoSpaceDE w:val="0"/>
        <w:autoSpaceDN w:val="0"/>
        <w:bidi w:val="0"/>
        <w:adjustRightInd w:val="0"/>
        <w:snapToGrid w:val="0"/>
        <w:ind w:firstLineChars="0"/>
        <w:textAlignment w:val="baseline"/>
        <w:rPr>
          <w:lang w:eastAsia="zh-CN"/>
        </w:rPr>
      </w:pPr>
      <w:r>
        <w:rPr>
          <w:lang w:eastAsia="zh-CN"/>
        </w:rPr>
        <w:t>通过构建虚警率与门限因子之间的数学关系，CA-CFAR算法能够根据参考窗的局部统计量动态设定检测阈值，从而在非平稳噪声背景下实现对信号目标的稳健判别。该机制为后续的并行实现与自适应检测奠定了理论基础。</w:t>
      </w:r>
    </w:p>
    <w:p w14:paraId="5E7A6CDE">
      <w:pPr>
        <w:pStyle w:val="4"/>
        <w:pageBreakBefore w:val="0"/>
        <w:kinsoku/>
        <w:topLinePunct w:val="0"/>
        <w:autoSpaceDE w:val="0"/>
        <w:autoSpaceDN w:val="0"/>
        <w:bidi w:val="0"/>
        <w:adjustRightInd w:val="0"/>
        <w:snapToGrid w:val="0"/>
        <w:textAlignment w:val="baseline"/>
        <w:rPr>
          <w:lang w:eastAsia="zh-CN"/>
        </w:rPr>
      </w:pPr>
      <w:bookmarkStart w:id="104" w:name="_Toc25009"/>
      <w:bookmarkStart w:id="105" w:name="_Toc15230"/>
      <w:r>
        <w:rPr>
          <w:rFonts w:hint="eastAsia"/>
          <w:lang w:eastAsia="zh-CN"/>
        </w:rPr>
        <w:t>2.3.2 GPU设计及性能优化方案</w:t>
      </w:r>
      <w:bookmarkEnd w:id="104"/>
      <w:bookmarkEnd w:id="105"/>
    </w:p>
    <w:p w14:paraId="19AF72C4">
      <w:pPr>
        <w:pageBreakBefore w:val="0"/>
        <w:kinsoku/>
        <w:topLinePunct w:val="0"/>
        <w:autoSpaceDE w:val="0"/>
        <w:autoSpaceDN w:val="0"/>
        <w:bidi w:val="0"/>
        <w:adjustRightInd w:val="0"/>
        <w:snapToGrid w:val="0"/>
        <w:textAlignment w:val="baseline"/>
        <w:rPr>
          <w:lang w:eastAsia="zh-CN"/>
        </w:rPr>
      </w:pPr>
      <w:r>
        <w:rPr>
          <w:lang w:eastAsia="zh-CN"/>
        </w:rPr>
        <w:t>CA-CFAR 的核心计算为滑动窗口平均与门限比较，主要包括以下步骤：</w:t>
      </w:r>
    </w:p>
    <w:p w14:paraId="7AD2952D">
      <w:pPr>
        <w:pageBreakBefore w:val="0"/>
        <w:numPr>
          <w:ilvl w:val="0"/>
          <w:numId w:val="15"/>
        </w:numPr>
        <w:kinsoku/>
        <w:topLinePunct w:val="0"/>
        <w:autoSpaceDE w:val="0"/>
        <w:autoSpaceDN w:val="0"/>
        <w:bidi w:val="0"/>
        <w:adjustRightInd w:val="0"/>
        <w:snapToGrid w:val="0"/>
        <w:textAlignment w:val="baseline"/>
        <w:rPr>
          <w:lang w:eastAsia="zh-CN"/>
        </w:rPr>
      </w:pPr>
      <w:r>
        <w:rPr>
          <w:lang w:eastAsia="zh-CN"/>
        </w:rPr>
        <w:t>滑动窗口参考能量累计；</w:t>
      </w:r>
    </w:p>
    <w:p w14:paraId="7BB1E697">
      <w:pPr>
        <w:pageBreakBefore w:val="0"/>
        <w:numPr>
          <w:ilvl w:val="0"/>
          <w:numId w:val="15"/>
        </w:numPr>
        <w:kinsoku/>
        <w:topLinePunct w:val="0"/>
        <w:autoSpaceDE w:val="0"/>
        <w:autoSpaceDN w:val="0"/>
        <w:bidi w:val="0"/>
        <w:adjustRightInd w:val="0"/>
        <w:snapToGrid w:val="0"/>
        <w:textAlignment w:val="baseline"/>
        <w:rPr>
          <w:lang w:eastAsia="zh-CN"/>
        </w:rPr>
      </w:pPr>
      <w:r>
        <w:rPr>
          <w:lang w:eastAsia="zh-CN"/>
        </w:rPr>
        <w:t>门限系数计算；</w:t>
      </w:r>
    </w:p>
    <w:p w14:paraId="72E829CF">
      <w:pPr>
        <w:pageBreakBefore w:val="0"/>
        <w:numPr>
          <w:ilvl w:val="0"/>
          <w:numId w:val="15"/>
        </w:numPr>
        <w:kinsoku/>
        <w:topLinePunct w:val="0"/>
        <w:autoSpaceDE w:val="0"/>
        <w:autoSpaceDN w:val="0"/>
        <w:bidi w:val="0"/>
        <w:adjustRightInd w:val="0"/>
        <w:snapToGrid w:val="0"/>
        <w:textAlignment w:val="baseline"/>
        <w:rPr>
          <w:lang w:eastAsia="zh-CN"/>
        </w:rPr>
      </w:pPr>
      <w:r>
        <w:rPr>
          <w:lang w:eastAsia="zh-CN"/>
        </w:rPr>
        <w:t>检测单元与阈值对比。</w:t>
      </w:r>
    </w:p>
    <w:p w14:paraId="4F98ED40">
      <w:pPr>
        <w:pageBreakBefore w:val="0"/>
        <w:kinsoku/>
        <w:topLinePunct w:val="0"/>
        <w:autoSpaceDE w:val="0"/>
        <w:autoSpaceDN w:val="0"/>
        <w:bidi w:val="0"/>
        <w:adjustRightInd w:val="0"/>
        <w:snapToGrid w:val="0"/>
        <w:textAlignment w:val="baseline"/>
        <w:rPr>
          <w:lang w:eastAsia="zh-CN"/>
        </w:rPr>
      </w:pPr>
      <w:r>
        <w:rPr>
          <w:lang w:eastAsia="zh-CN"/>
        </w:rPr>
        <w:t>这三个过程均可在空间维度上并行实现，是天然适合 GPU 并行优化的算法：</w:t>
      </w:r>
    </w:p>
    <w:tbl>
      <w:tblPr>
        <w:tblStyle w:val="25"/>
        <w:tblpPr w:leftFromText="180" w:rightFromText="180" w:vertAnchor="text" w:horzAnchor="margin" w:tblpXSpec="center" w:tblpY="621"/>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6"/>
        <w:gridCol w:w="4296"/>
      </w:tblGrid>
      <w:tr w14:paraId="4DC9993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sz="12" w:space="0"/>
              <w:bottom w:val="single" w:color="auto" w:sz="12" w:space="0"/>
              <w:tl2br w:val="nil"/>
            </w:tcBorders>
            <w:shd w:val="clear" w:color="auto" w:fill="FFFFFF"/>
            <w:vAlign w:val="center"/>
          </w:tcPr>
          <w:p w14:paraId="38D27E40">
            <w:pPr>
              <w:pageBreakBefore w:val="0"/>
              <w:kinsoku/>
              <w:topLinePunct w:val="0"/>
              <w:autoSpaceDE w:val="0"/>
              <w:autoSpaceDN w:val="0"/>
              <w:bidi w:val="0"/>
              <w:adjustRightInd w:val="0"/>
              <w:snapToGrid w:val="0"/>
              <w:jc w:val="center"/>
              <w:textAlignment w:val="baseline"/>
              <w:rPr>
                <w:b w:val="0"/>
                <w:bCs/>
                <w:lang w:eastAsia="zh-CN"/>
              </w:rPr>
            </w:pPr>
            <w:r>
              <w:rPr>
                <w:b w:val="0"/>
                <w:bCs/>
                <w:lang w:eastAsia="zh-CN"/>
              </w:rPr>
              <w:t>操作</w:t>
            </w:r>
          </w:p>
        </w:tc>
        <w:tc>
          <w:tcPr>
            <w:tcW w:w="0" w:type="auto"/>
            <w:tcBorders>
              <w:top w:val="single" w:color="000000" w:sz="12" w:space="0"/>
              <w:bottom w:val="single" w:color="auto" w:sz="12" w:space="0"/>
            </w:tcBorders>
            <w:shd w:val="clear" w:color="auto" w:fill="FFFFFF"/>
            <w:vAlign w:val="center"/>
          </w:tcPr>
          <w:p w14:paraId="7E423A75">
            <w:pPr>
              <w:pageBreakBefore w:val="0"/>
              <w:kinsoku/>
              <w:topLinePunct w:val="0"/>
              <w:autoSpaceDE w:val="0"/>
              <w:autoSpaceDN w:val="0"/>
              <w:bidi w:val="0"/>
              <w:adjustRightInd w:val="0"/>
              <w:snapToGrid w:val="0"/>
              <w:jc w:val="center"/>
              <w:textAlignment w:val="baseline"/>
              <w:rPr>
                <w:b w:val="0"/>
                <w:bCs/>
                <w:lang w:eastAsia="zh-CN"/>
              </w:rPr>
            </w:pPr>
            <w:r>
              <w:rPr>
                <w:b w:val="0"/>
                <w:bCs/>
                <w:lang w:eastAsia="zh-CN"/>
              </w:rPr>
              <w:t>并行性分析</w:t>
            </w:r>
          </w:p>
        </w:tc>
      </w:tr>
      <w:tr w14:paraId="0779CEF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12" w:space="0"/>
              <w:bottom w:val="nil"/>
            </w:tcBorders>
            <w:shd w:val="clear" w:color="auto" w:fill="FFFFFF"/>
            <w:vAlign w:val="center"/>
          </w:tcPr>
          <w:p w14:paraId="4A076616">
            <w:pPr>
              <w:pageBreakBefore w:val="0"/>
              <w:kinsoku/>
              <w:topLinePunct w:val="0"/>
              <w:autoSpaceDE w:val="0"/>
              <w:autoSpaceDN w:val="0"/>
              <w:bidi w:val="0"/>
              <w:adjustRightInd w:val="0"/>
              <w:snapToGrid w:val="0"/>
              <w:jc w:val="center"/>
              <w:textAlignment w:val="baseline"/>
              <w:rPr>
                <w:b w:val="0"/>
                <w:bCs/>
                <w:lang w:eastAsia="zh-CN"/>
              </w:rPr>
            </w:pPr>
            <w:r>
              <w:rPr>
                <w:b w:val="0"/>
                <w:bCs/>
                <w:lang w:eastAsia="zh-CN"/>
              </w:rPr>
              <w:t>窗口卷积求和</w:t>
            </w:r>
          </w:p>
        </w:tc>
        <w:tc>
          <w:tcPr>
            <w:tcW w:w="0" w:type="auto"/>
            <w:tcBorders>
              <w:top w:val="single" w:color="auto" w:sz="12" w:space="0"/>
              <w:bottom w:val="nil"/>
            </w:tcBorders>
            <w:shd w:val="clear" w:color="auto" w:fill="FFFFFF"/>
            <w:vAlign w:val="center"/>
          </w:tcPr>
          <w:p w14:paraId="18E4400C">
            <w:pPr>
              <w:pageBreakBefore w:val="0"/>
              <w:kinsoku/>
              <w:topLinePunct w:val="0"/>
              <w:autoSpaceDE w:val="0"/>
              <w:autoSpaceDN w:val="0"/>
              <w:bidi w:val="0"/>
              <w:adjustRightInd w:val="0"/>
              <w:snapToGrid w:val="0"/>
              <w:jc w:val="center"/>
              <w:textAlignment w:val="baseline"/>
              <w:rPr>
                <w:lang w:eastAsia="zh-CN"/>
              </w:rPr>
            </w:pPr>
            <w:r>
              <w:rPr>
                <w:lang w:eastAsia="zh-CN"/>
              </w:rPr>
              <w:t>每个检测单元独立计算 → 可完全并行</w:t>
            </w:r>
          </w:p>
        </w:tc>
      </w:tr>
      <w:tr w14:paraId="590673B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nil"/>
              <w:bottom w:val="nil"/>
            </w:tcBorders>
            <w:shd w:val="clear" w:color="auto" w:fill="FFFFFF"/>
            <w:vAlign w:val="center"/>
          </w:tcPr>
          <w:p w14:paraId="6705EC4A">
            <w:pPr>
              <w:pageBreakBefore w:val="0"/>
              <w:kinsoku/>
              <w:topLinePunct w:val="0"/>
              <w:autoSpaceDE w:val="0"/>
              <w:autoSpaceDN w:val="0"/>
              <w:bidi w:val="0"/>
              <w:adjustRightInd w:val="0"/>
              <w:snapToGrid w:val="0"/>
              <w:jc w:val="center"/>
              <w:textAlignment w:val="baseline"/>
              <w:rPr>
                <w:b w:val="0"/>
                <w:bCs/>
                <w:lang w:eastAsia="zh-CN"/>
              </w:rPr>
            </w:pPr>
            <w:r>
              <w:rPr>
                <w:b w:val="0"/>
                <w:bCs/>
                <w:lang w:eastAsia="zh-CN"/>
              </w:rPr>
              <w:t>门限因子计算</w:t>
            </w:r>
          </w:p>
        </w:tc>
        <w:tc>
          <w:tcPr>
            <w:tcW w:w="0" w:type="auto"/>
            <w:tcBorders>
              <w:top w:val="nil"/>
              <w:bottom w:val="nil"/>
            </w:tcBorders>
            <w:shd w:val="clear" w:color="auto" w:fill="FFFFFF"/>
            <w:vAlign w:val="center"/>
          </w:tcPr>
          <w:p w14:paraId="6946B7CF">
            <w:pPr>
              <w:pageBreakBefore w:val="0"/>
              <w:kinsoku/>
              <w:topLinePunct w:val="0"/>
              <w:autoSpaceDE w:val="0"/>
              <w:autoSpaceDN w:val="0"/>
              <w:bidi w:val="0"/>
              <w:adjustRightInd w:val="0"/>
              <w:snapToGrid w:val="0"/>
              <w:jc w:val="center"/>
              <w:textAlignment w:val="baseline"/>
              <w:rPr>
                <w:lang w:eastAsia="zh-CN"/>
              </w:rPr>
            </w:pPr>
            <w:r>
              <w:rPr>
                <w:lang w:eastAsia="zh-CN"/>
              </w:rPr>
              <w:t>常量或查表，可预计算，不影响主流程</w:t>
            </w:r>
          </w:p>
        </w:tc>
      </w:tr>
      <w:tr w14:paraId="2322435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nil"/>
              <w:bottom w:val="single" w:color="000000" w:sz="12" w:space="0"/>
            </w:tcBorders>
            <w:shd w:val="clear" w:color="auto" w:fill="FFFFFF"/>
            <w:vAlign w:val="center"/>
          </w:tcPr>
          <w:p w14:paraId="6792F6F2">
            <w:pPr>
              <w:pageBreakBefore w:val="0"/>
              <w:kinsoku/>
              <w:topLinePunct w:val="0"/>
              <w:autoSpaceDE w:val="0"/>
              <w:autoSpaceDN w:val="0"/>
              <w:bidi w:val="0"/>
              <w:adjustRightInd w:val="0"/>
              <w:snapToGrid w:val="0"/>
              <w:jc w:val="center"/>
              <w:textAlignment w:val="baseline"/>
              <w:rPr>
                <w:b w:val="0"/>
                <w:bCs/>
                <w:lang w:eastAsia="zh-CN"/>
              </w:rPr>
            </w:pPr>
            <w:r>
              <w:rPr>
                <w:b w:val="0"/>
                <w:bCs/>
                <w:lang w:eastAsia="zh-CN"/>
              </w:rPr>
              <w:t>比较与分类判断</w:t>
            </w:r>
          </w:p>
        </w:tc>
        <w:tc>
          <w:tcPr>
            <w:tcW w:w="0" w:type="auto"/>
            <w:tcBorders>
              <w:top w:val="nil"/>
              <w:bottom w:val="single" w:color="000000" w:sz="12" w:space="0"/>
            </w:tcBorders>
            <w:shd w:val="clear" w:color="auto" w:fill="FFFFFF"/>
            <w:vAlign w:val="center"/>
          </w:tcPr>
          <w:p w14:paraId="0C18813A">
            <w:pPr>
              <w:pageBreakBefore w:val="0"/>
              <w:kinsoku/>
              <w:topLinePunct w:val="0"/>
              <w:autoSpaceDE w:val="0"/>
              <w:autoSpaceDN w:val="0"/>
              <w:bidi w:val="0"/>
              <w:adjustRightInd w:val="0"/>
              <w:snapToGrid w:val="0"/>
              <w:jc w:val="center"/>
              <w:textAlignment w:val="baseline"/>
              <w:rPr>
                <w:lang w:eastAsia="zh-CN"/>
              </w:rPr>
            </w:pPr>
            <w:r>
              <w:rPr>
                <w:lang w:eastAsia="zh-CN"/>
              </w:rPr>
              <w:t>每个单元独立判断，可完全并行</w:t>
            </w:r>
          </w:p>
        </w:tc>
      </w:tr>
    </w:tbl>
    <w:p w14:paraId="747E666D">
      <w:pPr>
        <w:pStyle w:val="21"/>
        <w:pageBreakBefore w:val="0"/>
        <w:kinsoku/>
        <w:topLinePunct w:val="0"/>
        <w:autoSpaceDE w:val="0"/>
        <w:autoSpaceDN w:val="0"/>
        <w:bidi w:val="0"/>
        <w:adjustRightInd w:val="0"/>
        <w:snapToGrid w:val="0"/>
        <w:spacing w:before="156"/>
        <w:textAlignment w:val="baseline"/>
        <w:rPr>
          <w:rFonts w:hint="default"/>
          <w:lang w:eastAsia="zh-CN"/>
        </w:rPr>
      </w:pPr>
      <w:r>
        <w:rPr>
          <w:lang w:eastAsia="zh-CN"/>
        </w:rPr>
        <w:t>表2.3.3 CA-CFAR 的核心计算操作</w:t>
      </w:r>
    </w:p>
    <w:p w14:paraId="302C4D2C">
      <w:pPr>
        <w:pStyle w:val="21"/>
        <w:pageBreakBefore w:val="0"/>
        <w:kinsoku/>
        <w:topLinePunct w:val="0"/>
        <w:autoSpaceDE w:val="0"/>
        <w:autoSpaceDN w:val="0"/>
        <w:bidi w:val="0"/>
        <w:adjustRightInd w:val="0"/>
        <w:snapToGrid w:val="0"/>
        <w:spacing w:before="156"/>
        <w:textAlignment w:val="baseline"/>
        <w:rPr>
          <w:rFonts w:hint="default"/>
          <w:lang w:eastAsia="zh-CN"/>
        </w:rPr>
      </w:pPr>
    </w:p>
    <w:p w14:paraId="2E996847">
      <w:pPr>
        <w:pStyle w:val="21"/>
        <w:pageBreakBefore w:val="0"/>
        <w:kinsoku/>
        <w:topLinePunct w:val="0"/>
        <w:autoSpaceDE w:val="0"/>
        <w:autoSpaceDN w:val="0"/>
        <w:bidi w:val="0"/>
        <w:adjustRightInd w:val="0"/>
        <w:snapToGrid w:val="0"/>
        <w:spacing w:before="156"/>
        <w:textAlignment w:val="baseline"/>
        <w:rPr>
          <w:rFonts w:hint="default"/>
          <w:lang w:eastAsia="zh-CN"/>
        </w:rPr>
      </w:pPr>
    </w:p>
    <w:p w14:paraId="4E4236B9">
      <w:pPr>
        <w:pStyle w:val="21"/>
        <w:pageBreakBefore w:val="0"/>
        <w:kinsoku/>
        <w:topLinePunct w:val="0"/>
        <w:autoSpaceDE w:val="0"/>
        <w:autoSpaceDN w:val="0"/>
        <w:bidi w:val="0"/>
        <w:adjustRightInd w:val="0"/>
        <w:snapToGrid w:val="0"/>
        <w:spacing w:before="156"/>
        <w:textAlignment w:val="baseline"/>
        <w:rPr>
          <w:rFonts w:hint="default"/>
          <w:lang w:eastAsia="zh-CN"/>
        </w:rPr>
      </w:pPr>
    </w:p>
    <w:p w14:paraId="5D3A2342">
      <w:pPr>
        <w:pStyle w:val="21"/>
        <w:pageBreakBefore w:val="0"/>
        <w:kinsoku/>
        <w:topLinePunct w:val="0"/>
        <w:autoSpaceDE w:val="0"/>
        <w:autoSpaceDN w:val="0"/>
        <w:bidi w:val="0"/>
        <w:adjustRightInd w:val="0"/>
        <w:snapToGrid w:val="0"/>
        <w:spacing w:before="156"/>
        <w:textAlignment w:val="baseline"/>
        <w:rPr>
          <w:rFonts w:hint="default"/>
          <w:lang w:eastAsia="zh-CN"/>
        </w:rPr>
      </w:pPr>
    </w:p>
    <w:p w14:paraId="1A6782D4">
      <w:pPr>
        <w:pStyle w:val="21"/>
        <w:pageBreakBefore w:val="0"/>
        <w:kinsoku/>
        <w:topLinePunct w:val="0"/>
        <w:autoSpaceDE w:val="0"/>
        <w:autoSpaceDN w:val="0"/>
        <w:bidi w:val="0"/>
        <w:adjustRightInd w:val="0"/>
        <w:snapToGrid w:val="0"/>
        <w:spacing w:before="156"/>
        <w:textAlignment w:val="baseline"/>
        <w:rPr>
          <w:rFonts w:hint="default"/>
          <w:lang w:eastAsia="zh-CN"/>
        </w:rPr>
      </w:pPr>
    </w:p>
    <w:p w14:paraId="1012CF6B">
      <w:pPr>
        <w:pStyle w:val="24"/>
        <w:pageBreakBefore w:val="0"/>
        <w:kinsoku/>
        <w:topLinePunct w:val="0"/>
        <w:autoSpaceDE w:val="0"/>
        <w:autoSpaceDN w:val="0"/>
        <w:bidi w:val="0"/>
        <w:adjustRightInd w:val="0"/>
        <w:snapToGrid w:val="0"/>
        <w:ind w:firstLine="0" w:firstLineChars="0"/>
        <w:textAlignment w:val="baseline"/>
        <w:rPr>
          <w:b/>
          <w:bCs/>
          <w:lang w:eastAsia="zh-CN"/>
        </w:rPr>
      </w:pPr>
      <w:r>
        <w:rPr>
          <w:b/>
          <w:bCs/>
          <w:lang w:eastAsia="zh-CN"/>
        </w:rPr>
        <w:t>卷积方式选择策略</w:t>
      </w:r>
    </w:p>
    <w:p w14:paraId="3CABEB87">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式（2.6）展现的加权求和的本质操作是一种一维滑动平均(卷积)，可视为：</w:t>
      </w:r>
    </w:p>
    <w:p w14:paraId="2A77619A">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10"/>
          <w:lang w:eastAsia="zh-CN"/>
        </w:rPr>
        <w:object>
          <v:shape id="_x0000_i1171" o:spt="75" type="#_x0000_t75" style="height:16.15pt;width:83.9pt;" o:ole="t" filled="f" o:preferrelative="t" stroked="f" coordsize="21600,21600">
            <v:path/>
            <v:fill on="f" focussize="0,0"/>
            <v:stroke on="f" joinstyle="miter"/>
            <v:imagedata r:id="rId318" o:title=""/>
            <o:lock v:ext="edit" aspectratio="t"/>
            <w10:wrap type="none"/>
            <w10:anchorlock/>
          </v:shape>
          <o:OLEObject Type="Embed" ProgID="Equation.DSMT4" ShapeID="_x0000_i1171" DrawAspect="Content" ObjectID="_1468075871" r:id="rId317">
            <o:LockedField>false</o:LockedField>
          </o:OLEObject>
        </w:object>
      </w:r>
      <w:r>
        <w:rPr>
          <w:rFonts w:hint="eastAsia"/>
          <w:lang w:eastAsia="zh-CN"/>
        </w:rPr>
        <w:t xml:space="preserve">                      (2.</w:t>
      </w:r>
      <w:r>
        <w:rPr>
          <w:rFonts w:hint="eastAsia"/>
          <w:lang w:val="en-US" w:eastAsia="zh-CN"/>
        </w:rPr>
        <w:t>3</w:t>
      </w:r>
      <w:r>
        <w:rPr>
          <w:rFonts w:hint="eastAsia"/>
          <w:lang w:eastAsia="zh-CN"/>
        </w:rPr>
        <w:t>7)</w:t>
      </w:r>
      <w:r>
        <w:rPr>
          <w:rFonts w:hint="eastAsia"/>
          <w:b/>
          <w:bCs/>
          <w:position w:val="-10"/>
          <w:lang w:eastAsia="zh-CN"/>
        </w:rPr>
        <w:t xml:space="preserve">  </w:t>
      </w:r>
    </w:p>
    <w:p w14:paraId="40E81654">
      <w:pPr>
        <w:pageBreakBefore w:val="0"/>
        <w:kinsoku/>
        <w:topLinePunct w:val="0"/>
        <w:autoSpaceDE w:val="0"/>
        <w:autoSpaceDN w:val="0"/>
        <w:bidi w:val="0"/>
        <w:adjustRightInd w:val="0"/>
        <w:snapToGrid w:val="0"/>
        <w:textAlignment w:val="baseline"/>
        <w:rPr>
          <w:lang w:eastAsia="zh-CN"/>
        </w:rPr>
      </w:pPr>
      <w:r>
        <w:rPr>
          <w:rFonts w:hint="eastAsia"/>
          <w:lang w:eastAsia="zh-CN"/>
        </w:rPr>
        <w:t>其中，</w:t>
      </w:r>
      <w:r>
        <w:rPr>
          <w:b/>
          <w:bCs/>
          <w:position w:val="-10"/>
          <w:lang w:eastAsia="zh-CN"/>
        </w:rPr>
        <w:object>
          <v:shape id="_x0000_i1172" o:spt="75" type="#_x0000_t75" style="height:16.15pt;width:23.1pt;" o:ole="t" filled="f" o:preferrelative="t" stroked="f" coordsize="21600,21600">
            <v:path/>
            <v:fill on="f" focussize="0,0"/>
            <v:stroke on="f" joinstyle="miter"/>
            <v:imagedata r:id="rId320" o:title=""/>
            <o:lock v:ext="edit" aspectratio="t"/>
            <w10:wrap type="none"/>
            <w10:anchorlock/>
          </v:shape>
          <o:OLEObject Type="Embed" ProgID="Equation.DSMT4" ShapeID="_x0000_i1172" DrawAspect="Content" ObjectID="_1468075872" r:id="rId319">
            <o:LockedField>false</o:LockedField>
          </o:OLEObject>
        </w:object>
      </w:r>
      <w:r>
        <w:rPr>
          <w:rFonts w:hint="eastAsia"/>
          <w:lang w:eastAsia="zh-CN"/>
        </w:rPr>
        <w:t>是一个由0和1组成的窗口核函数，</w:t>
      </w:r>
      <w:r>
        <w:rPr>
          <w:rFonts w:hint="eastAsia"/>
          <w:position w:val="-10"/>
          <w:lang w:eastAsia="zh-CN"/>
        </w:rPr>
        <w:object>
          <v:shape id="_x0000_i1173" o:spt="75" type="#_x0000_t75" style="height:15pt;width:10pt;" o:ole="t" filled="f" o:preferrelative="t" stroked="f" coordsize="21600,21600">
            <v:path/>
            <v:fill on="f" focussize="0,0"/>
            <v:stroke on="f" joinstyle="miter"/>
            <v:imagedata r:id="rId322" o:title=""/>
            <o:lock v:ext="edit" aspectratio="t"/>
            <w10:wrap type="none"/>
            <w10:anchorlock/>
          </v:shape>
          <o:OLEObject Type="Embed" ProgID="Equation.DSMT4" ShapeID="_x0000_i1173" DrawAspect="Content" ObjectID="_1468075873" r:id="rId321">
            <o:LockedField>false</o:LockedField>
          </o:OLEObject>
        </w:object>
      </w:r>
      <w:r>
        <w:rPr>
          <w:rFonts w:hint="eastAsia"/>
          <w:lang w:eastAsia="zh-CN"/>
        </w:rPr>
        <w:t>满足</w:t>
      </w:r>
      <w:r>
        <w:rPr>
          <w:rFonts w:hint="eastAsia"/>
          <w:position w:val="-14"/>
          <w:lang w:eastAsia="zh-CN"/>
        </w:rPr>
        <w:object>
          <v:shape id="_x0000_i1174" o:spt="75" type="#_x0000_t75" style="height:20pt;width:105.9pt;" o:ole="t" filled="f" o:preferrelative="t" stroked="f" coordsize="21600,21600">
            <v:path/>
            <v:fill on="f" focussize="0,0"/>
            <v:stroke on="f" joinstyle="miter"/>
            <v:imagedata r:id="rId324" o:title=""/>
            <o:lock v:ext="edit" aspectratio="t"/>
            <w10:wrap type="none"/>
            <w10:anchorlock/>
          </v:shape>
          <o:OLEObject Type="Embed" ProgID="Equation.DSMT4" ShapeID="_x0000_i1174" DrawAspect="Content" ObjectID="_1468075874" r:id="rId323">
            <o:LockedField>false</o:LockedField>
          </o:OLEObject>
        </w:object>
      </w:r>
      <w:r>
        <w:rPr>
          <w:rFonts w:hint="eastAsia"/>
          <w:lang w:eastAsia="zh-CN"/>
        </w:rPr>
        <w:t xml:space="preserve"> </w:t>
      </w:r>
    </w:p>
    <w:p w14:paraId="22AD7600">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即</w:t>
      </w:r>
      <w:r>
        <w:rPr>
          <w:lang w:eastAsia="zh-CN"/>
        </w:rPr>
        <w:t>CA-CFAR 中滑动参考窗的平均本质是</w:t>
      </w:r>
      <w:r>
        <w:rPr>
          <w:b/>
          <w:bCs/>
          <w:lang w:eastAsia="zh-CN"/>
        </w:rPr>
        <w:t>定长一维卷积</w:t>
      </w:r>
      <w:r>
        <w:rPr>
          <w:lang w:eastAsia="zh-CN"/>
        </w:rPr>
        <w:t>。</w:t>
      </w:r>
      <w:r>
        <w:rPr>
          <w:rFonts w:hint="eastAsia"/>
          <w:lang w:eastAsia="zh-CN"/>
        </w:rPr>
        <w:t>故此</w:t>
      </w:r>
      <w:r>
        <w:rPr>
          <w:lang w:eastAsia="zh-CN"/>
        </w:rPr>
        <w:t>提出</w:t>
      </w:r>
      <w:r>
        <w:rPr>
          <w:b/>
          <w:bCs/>
          <w:lang w:eastAsia="zh-CN"/>
        </w:rPr>
        <w:t>双路径卷积策略</w:t>
      </w:r>
      <w:r>
        <w:rPr>
          <w:lang w:eastAsia="zh-CN"/>
        </w:rPr>
        <w:t>：</w:t>
      </w:r>
    </w:p>
    <w:p w14:paraId="73949D89">
      <w:pPr>
        <w:pStyle w:val="24"/>
        <w:pageBreakBefore w:val="0"/>
        <w:numPr>
          <w:ilvl w:val="0"/>
          <w:numId w:val="16"/>
        </w:numPr>
        <w:kinsoku/>
        <w:topLinePunct w:val="0"/>
        <w:autoSpaceDE w:val="0"/>
        <w:autoSpaceDN w:val="0"/>
        <w:bidi w:val="0"/>
        <w:adjustRightInd w:val="0"/>
        <w:snapToGrid w:val="0"/>
        <w:ind w:firstLineChars="0"/>
        <w:textAlignment w:val="baseline"/>
        <w:rPr>
          <w:lang w:eastAsia="zh-CN"/>
        </w:rPr>
      </w:pPr>
      <w:r>
        <w:rPr>
          <w:rFonts w:hint="eastAsia"/>
          <w:b/>
          <w:bCs/>
          <w:lang w:eastAsia="zh-CN"/>
        </w:rPr>
        <w:t>频域快速卷积（适用于长窗）</w:t>
      </w:r>
      <w:r>
        <w:rPr>
          <w:lang w:eastAsia="zh-CN"/>
        </w:rPr>
        <w:t>：使用 FFT 实现快速卷积，复杂度从</w:t>
      </w:r>
      <w:r>
        <w:rPr>
          <w:position w:val="-10"/>
          <w:lang w:eastAsia="zh-CN"/>
        </w:rPr>
        <w:object>
          <v:shape id="_x0000_i1175" o:spt="75" type="#_x0000_t75" style="height:16.15pt;width:43.9pt;" o:ole="t" filled="f" o:preferrelative="t" stroked="f" coordsize="21600,21600">
            <v:path/>
            <v:fill on="f" focussize="0,0"/>
            <v:stroke on="f" joinstyle="miter"/>
            <v:imagedata r:id="rId326" o:title=""/>
            <o:lock v:ext="edit" aspectratio="t"/>
            <w10:wrap type="none"/>
            <w10:anchorlock/>
          </v:shape>
          <o:OLEObject Type="Embed" ProgID="Equation.DSMT4" ShapeID="_x0000_i1175" DrawAspect="Content" ObjectID="_1468075875" r:id="rId325">
            <o:LockedField>false</o:LockedField>
          </o:OLEObject>
        </w:object>
      </w:r>
      <w:r>
        <w:rPr>
          <w:lang w:eastAsia="zh-CN"/>
        </w:rPr>
        <w:t>降为</w:t>
      </w:r>
      <w:r>
        <w:rPr>
          <w:position w:val="-10"/>
          <w:lang w:eastAsia="zh-CN"/>
        </w:rPr>
        <w:object>
          <v:shape id="_x0000_i1176" o:spt="75" type="#_x0000_t75" style="height:16.15pt;width:58.9pt;" o:ole="t" filled="f" o:preferrelative="t" stroked="f" coordsize="21600,21600">
            <v:path/>
            <v:fill on="f" focussize="0,0"/>
            <v:stroke on="f" joinstyle="miter"/>
            <v:imagedata r:id="rId328" o:title=""/>
            <o:lock v:ext="edit" aspectratio="t"/>
            <w10:wrap type="none"/>
            <w10:anchorlock/>
          </v:shape>
          <o:OLEObject Type="Embed" ProgID="Equation.DSMT4" ShapeID="_x0000_i1176" DrawAspect="Content" ObjectID="_1468075876" r:id="rId327">
            <o:LockedField>false</o:LockedField>
          </o:OLEObject>
        </w:object>
      </w:r>
      <w:r>
        <w:rPr>
          <w:lang w:eastAsia="zh-CN"/>
        </w:rPr>
        <w:t>，适合大规模信号；</w:t>
      </w:r>
    </w:p>
    <w:p w14:paraId="276C922C">
      <w:pPr>
        <w:pStyle w:val="23"/>
        <w:pageBreakBefore w:val="0"/>
        <w:kinsoku/>
        <w:topLinePunct w:val="0"/>
        <w:autoSpaceDE w:val="0"/>
        <w:autoSpaceDN w:val="0"/>
        <w:bidi w:val="0"/>
        <w:adjustRightInd w:val="0"/>
        <w:snapToGrid w:val="0"/>
        <w:jc w:val="right"/>
        <w:textAlignment w:val="baseline"/>
        <w:rPr>
          <w:b/>
          <w:bCs/>
          <w:lang w:eastAsia="zh-CN"/>
        </w:rPr>
      </w:pPr>
      <w:r>
        <w:rPr>
          <w:rFonts w:hint="eastAsia"/>
          <w:lang w:eastAsia="zh-CN"/>
        </w:rPr>
        <w:tab/>
      </w:r>
      <w:r>
        <w:rPr>
          <w:rFonts w:hint="eastAsia"/>
          <w:position w:val="-10"/>
          <w:lang w:eastAsia="zh-CN"/>
        </w:rPr>
        <w:object>
          <v:shape id="_x0000_i1177" o:spt="75" type="#_x0000_t75" style="height:18.1pt;width:97.05pt;" o:ole="t" filled="f" o:preferrelative="t" stroked="f" coordsize="21600,21600">
            <v:path/>
            <v:fill on="f" focussize="0,0"/>
            <v:stroke on="f" joinstyle="miter"/>
            <v:imagedata r:id="rId330" o:title=""/>
            <o:lock v:ext="edit" aspectratio="t"/>
            <w10:wrap type="none"/>
            <w10:anchorlock/>
          </v:shape>
          <o:OLEObject Type="Embed" ProgID="Equation.DSMT4" ShapeID="_x0000_i1177" DrawAspect="Content" ObjectID="_1468075877" r:id="rId329">
            <o:LockedField>false</o:LockedField>
          </o:OLEObject>
        </w:object>
      </w:r>
      <w:r>
        <w:rPr>
          <w:rFonts w:hint="eastAsia"/>
          <w:lang w:eastAsia="zh-CN"/>
        </w:rPr>
        <w:t xml:space="preserve">                    (2.</w:t>
      </w:r>
      <w:r>
        <w:rPr>
          <w:rFonts w:hint="eastAsia"/>
          <w:lang w:val="en-US" w:eastAsia="zh-CN"/>
        </w:rPr>
        <w:t>3</w:t>
      </w:r>
      <w:r>
        <w:rPr>
          <w:rFonts w:hint="eastAsia"/>
          <w:lang w:eastAsia="zh-CN"/>
        </w:rPr>
        <w:t>8)</w:t>
      </w:r>
      <w:r>
        <w:rPr>
          <w:rFonts w:hint="eastAsia"/>
          <w:b/>
          <w:bCs/>
          <w:position w:val="-10"/>
          <w:lang w:eastAsia="zh-CN"/>
        </w:rPr>
        <w:t xml:space="preserve"> </w:t>
      </w:r>
    </w:p>
    <w:p w14:paraId="38D50599">
      <w:pPr>
        <w:pageBreakBefore w:val="0"/>
        <w:kinsoku/>
        <w:topLinePunct w:val="0"/>
        <w:autoSpaceDE w:val="0"/>
        <w:autoSpaceDN w:val="0"/>
        <w:bidi w:val="0"/>
        <w:adjustRightInd w:val="0"/>
        <w:snapToGrid w:val="0"/>
        <w:ind w:firstLine="420" w:firstLineChars="0"/>
        <w:textAlignment w:val="baseline"/>
        <w:rPr>
          <w:lang w:eastAsia="zh-CN"/>
        </w:rPr>
      </w:pPr>
      <w:r>
        <w:rPr>
          <w:rFonts w:hint="eastAsia"/>
          <w:lang w:eastAsia="zh-CN"/>
        </w:rPr>
        <w:t>FFT计算复杂度为</w:t>
      </w:r>
      <w:r>
        <w:rPr>
          <w:position w:val="-6"/>
          <w:lang w:eastAsia="zh-CN"/>
        </w:rPr>
        <w:object>
          <v:shape id="_x0000_i1178" o:spt="75" type="#_x0000_t75" style="height:16.15pt;width:40.8pt;" o:ole="t" filled="f" o:preferrelative="t" stroked="f" coordsize="21600,21600">
            <v:path/>
            <v:fill on="f" focussize="0,0"/>
            <v:stroke on="f" joinstyle="miter"/>
            <v:imagedata r:id="rId332" o:title=""/>
            <o:lock v:ext="edit" aspectratio="t"/>
            <w10:wrap type="none"/>
            <w10:anchorlock/>
          </v:shape>
          <o:OLEObject Type="Embed" ProgID="Equation.DSMT4" ShapeID="_x0000_i1178" DrawAspect="Content" ObjectID="_1468075878" r:id="rId331">
            <o:LockedField>false</o:LockedField>
          </o:OLEObject>
        </w:object>
      </w:r>
      <w:r>
        <w:rPr>
          <w:lang w:eastAsia="zh-CN"/>
        </w:rPr>
        <w:t>,</w:t>
      </w:r>
      <w:r>
        <w:rPr>
          <w:b/>
          <w:bCs/>
          <w:position w:val="-4"/>
          <w:lang w:eastAsia="zh-CN"/>
        </w:rPr>
        <w:object>
          <v:shape id="_x0000_i1179" o:spt="75" type="#_x0000_t75" style="height:13.1pt;width:16.15pt;" o:ole="t" filled="f" o:preferrelative="t" stroked="f" coordsize="21600,21600">
            <v:path/>
            <v:fill on="f" focussize="0,0"/>
            <v:stroke on="f" joinstyle="miter"/>
            <v:imagedata r:id="rId334" o:title=""/>
            <o:lock v:ext="edit" aspectratio="t"/>
            <w10:wrap type="none"/>
            <w10:anchorlock/>
          </v:shape>
          <o:OLEObject Type="Embed" ProgID="Equation.DSMT4" ShapeID="_x0000_i1179" DrawAspect="Content" ObjectID="_1468075879" r:id="rId333">
            <o:LockedField>false</o:LockedField>
          </o:OLEObject>
        </w:object>
      </w:r>
      <w:r>
        <w:rPr>
          <w:lang w:eastAsia="zh-CN"/>
        </w:rPr>
        <w:t>=</w:t>
      </w:r>
      <w:r>
        <w:rPr>
          <w:b/>
          <w:bCs/>
          <w:position w:val="-14"/>
          <w:lang w:eastAsia="zh-CN"/>
        </w:rPr>
        <w:object>
          <v:shape id="_x0000_i1180" o:spt="75" type="#_x0000_t75" style="height:18.85pt;width:28.9pt;" o:ole="t" filled="f" o:preferrelative="t" stroked="f" coordsize="21600,21600">
            <v:path/>
            <v:fill on="f" focussize="0,0"/>
            <v:stroke on="f" joinstyle="miter"/>
            <v:imagedata r:id="rId336" o:title=""/>
            <o:lock v:ext="edit" aspectratio="t"/>
            <w10:wrap type="none"/>
            <w10:anchorlock/>
          </v:shape>
          <o:OLEObject Type="Embed" ProgID="Equation.DSMT4" ShapeID="_x0000_i1180" DrawAspect="Content" ObjectID="_1468075880" r:id="rId335">
            <o:LockedField>false</o:LockedField>
          </o:OLEObject>
        </w:object>
      </w:r>
      <w:r>
        <w:rPr>
          <w:lang w:eastAsia="zh-CN"/>
        </w:rPr>
        <w:t>+</w:t>
      </w:r>
      <w:r>
        <w:rPr>
          <w:b/>
          <w:bCs/>
          <w:position w:val="-6"/>
          <w:lang w:eastAsia="zh-CN"/>
        </w:rPr>
        <w:object>
          <v:shape id="_x0000_i1181" o:spt="75" type="#_x0000_t75" style="height:13.85pt;width:13.1pt;" o:ole="t" filled="f" o:preferrelative="t" stroked="f" coordsize="21600,21600">
            <v:path/>
            <v:fill on="f" focussize="0,0"/>
            <v:stroke on="f" joinstyle="miter"/>
            <v:imagedata r:id="rId300" o:title=""/>
            <o:lock v:ext="edit" aspectratio="t"/>
            <w10:wrap type="none"/>
            <w10:anchorlock/>
          </v:shape>
          <o:OLEObject Type="Embed" ProgID="Equation.DSMT4" ShapeID="_x0000_i1181" DrawAspect="Content" ObjectID="_1468075881" r:id="rId337">
            <o:LockedField>false</o:LockedField>
          </o:OLEObject>
        </w:object>
      </w:r>
      <w:r>
        <w:rPr>
          <w:rFonts w:hint="eastAsia"/>
          <w:lang w:eastAsia="zh-CN"/>
        </w:rPr>
        <w:t>,</w:t>
      </w:r>
      <w:r>
        <w:rPr>
          <w:b/>
          <w:bCs/>
          <w:position w:val="-6"/>
          <w:lang w:eastAsia="zh-CN"/>
        </w:rPr>
        <w:object>
          <v:shape id="_x0000_i1182" o:spt="75" type="#_x0000_t75" style="height:13.85pt;width:13.85pt;" o:ole="t" filled="f" o:preferrelative="t" stroked="f" coordsize="21600,21600">
            <v:path/>
            <v:fill on="f" focussize="0,0"/>
            <v:stroke on="f" joinstyle="miter"/>
            <v:imagedata r:id="rId298" o:title=""/>
            <o:lock v:ext="edit" aspectratio="t"/>
            <w10:wrap type="none"/>
            <w10:anchorlock/>
          </v:shape>
          <o:OLEObject Type="Embed" ProgID="Equation.DSMT4" ShapeID="_x0000_i1182" DrawAspect="Content" ObjectID="_1468075882" r:id="rId338">
            <o:LockedField>false</o:LockedField>
          </o:OLEObject>
        </w:object>
      </w:r>
      <w:r>
        <w:rPr>
          <w:rFonts w:hint="eastAsia"/>
          <w:lang w:eastAsia="zh-CN"/>
        </w:rPr>
        <w:t>为信号长度,</w:t>
      </w:r>
      <w:r>
        <w:rPr>
          <w:b/>
          <w:bCs/>
          <w:position w:val="-14"/>
          <w:lang w:eastAsia="zh-CN"/>
        </w:rPr>
        <w:object>
          <v:shape id="_x0000_i1183" o:spt="75" type="#_x0000_t75" style="height:18.85pt;width:21.95pt;" o:ole="t" filled="f" o:preferrelative="t" stroked="f" coordsize="21600,21600">
            <v:path/>
            <v:fill on="f" focussize="0,0"/>
            <v:stroke on="f" joinstyle="miter"/>
            <v:imagedata r:id="rId340" o:title=""/>
            <o:lock v:ext="edit" aspectratio="t"/>
            <w10:wrap type="none"/>
            <w10:anchorlock/>
          </v:shape>
          <o:OLEObject Type="Embed" ProgID="Equation.DSMT4" ShapeID="_x0000_i1183" DrawAspect="Content" ObjectID="_1468075883" r:id="rId339">
            <o:LockedField>false</o:LockedField>
          </o:OLEObject>
        </w:object>
      </w:r>
      <w:r>
        <w:rPr>
          <w:rFonts w:hint="eastAsia"/>
          <w:lang w:eastAsia="zh-CN"/>
        </w:rPr>
        <w:t>为参考窗口长度，</w:t>
      </w:r>
      <w:r>
        <w:rPr>
          <w:b/>
          <w:bCs/>
          <w:position w:val="-6"/>
          <w:lang w:eastAsia="zh-CN"/>
        </w:rPr>
        <w:object>
          <v:shape id="_x0000_i1184" o:spt="75" type="#_x0000_t75" style="height:13.85pt;width:13.1pt;" o:ole="t" filled="f" o:preferrelative="t" stroked="f" coordsize="21600,21600">
            <v:path/>
            <v:fill on="f" focussize="0,0"/>
            <v:stroke on="f" joinstyle="miter"/>
            <v:imagedata r:id="rId300" o:title=""/>
            <o:lock v:ext="edit" aspectratio="t"/>
            <w10:wrap type="none"/>
            <w10:anchorlock/>
          </v:shape>
          <o:OLEObject Type="Embed" ProgID="Equation.DSMT4" ShapeID="_x0000_i1184" DrawAspect="Content" ObjectID="_1468075884" r:id="rId341">
            <o:LockedField>false</o:LockedField>
          </o:OLEObject>
        </w:object>
      </w:r>
      <w:r>
        <w:rPr>
          <w:rFonts w:hint="eastAsia"/>
          <w:lang w:eastAsia="zh-CN"/>
        </w:rPr>
        <w:t>为保护窗口长度。</w:t>
      </w:r>
    </w:p>
    <w:p w14:paraId="5F449F17">
      <w:pPr>
        <w:pStyle w:val="24"/>
        <w:pageBreakBefore w:val="0"/>
        <w:numPr>
          <w:ilvl w:val="0"/>
          <w:numId w:val="16"/>
        </w:numPr>
        <w:kinsoku/>
        <w:wordWrap w:val="0"/>
        <w:topLinePunct w:val="0"/>
        <w:autoSpaceDE w:val="0"/>
        <w:autoSpaceDN w:val="0"/>
        <w:bidi w:val="0"/>
        <w:adjustRightInd w:val="0"/>
        <w:snapToGrid w:val="0"/>
        <w:ind w:left="714" w:hanging="357" w:firstLineChars="0"/>
        <w:textAlignment w:val="baseline"/>
        <w:rPr>
          <w:lang w:eastAsia="zh-CN"/>
        </w:rPr>
      </w:pPr>
      <w:r>
        <w:rPr>
          <w:b/>
          <w:bCs/>
          <w:lang w:eastAsia="zh-CN"/>
        </w:rPr>
        <w:t>时域滑窗计算（适用于短窗）</w:t>
      </w:r>
      <w:r>
        <w:rPr>
          <w:lang w:eastAsia="zh-CN"/>
        </w:rPr>
        <w:t>：直接使用滑动窗口的原生并行实现，更简洁高效。此策略在项目代码中通过 CA_CFAR_GPU 与CA_CFAR_OPENCL 接口分支实现，自动选择路径。</w:t>
      </w:r>
    </w:p>
    <w:p w14:paraId="321312C9">
      <w:pPr>
        <w:pStyle w:val="23"/>
        <w:pageBreakBefore w:val="0"/>
        <w:kinsoku/>
        <w:topLinePunct w:val="0"/>
        <w:autoSpaceDE w:val="0"/>
        <w:autoSpaceDN w:val="0"/>
        <w:bidi w:val="0"/>
        <w:adjustRightInd w:val="0"/>
        <w:snapToGrid w:val="0"/>
        <w:jc w:val="right"/>
        <w:textAlignment w:val="baseline"/>
        <w:rPr>
          <w:lang w:eastAsia="zh-CN"/>
        </w:rPr>
      </w:pPr>
      <w:r>
        <w:rPr>
          <w:rFonts w:hint="eastAsia"/>
          <w:lang w:eastAsia="zh-CN"/>
        </w:rPr>
        <w:tab/>
      </w:r>
      <w:r>
        <w:rPr>
          <w:rFonts w:hint="eastAsia"/>
          <w:position w:val="-30"/>
          <w:lang w:eastAsia="zh-CN"/>
        </w:rPr>
        <w:object>
          <v:shape id="_x0000_i1185" o:spt="75" type="#_x0000_t75" style="height:35.05pt;width:139pt;" o:ole="t" filled="f" o:preferrelative="t" stroked="f" coordsize="21600,21600">
            <v:path/>
            <v:fill on="f" focussize="0,0"/>
            <v:stroke on="f" joinstyle="miter"/>
            <v:imagedata r:id="rId343" o:title=""/>
            <o:lock v:ext="edit" aspectratio="t"/>
            <w10:wrap type="none"/>
            <w10:anchorlock/>
          </v:shape>
          <o:OLEObject Type="Embed" ProgID="Equation.DSMT4" ShapeID="_x0000_i1185" DrawAspect="Content" ObjectID="_1468075885" r:id="rId342">
            <o:LockedField>false</o:LockedField>
          </o:OLEObject>
        </w:object>
      </w:r>
      <w:r>
        <w:rPr>
          <w:rFonts w:hint="eastAsia"/>
          <w:lang w:eastAsia="zh-CN"/>
        </w:rPr>
        <w:t xml:space="preserve">                (2.</w:t>
      </w:r>
      <w:r>
        <w:rPr>
          <w:rFonts w:hint="eastAsia"/>
          <w:lang w:val="en-US" w:eastAsia="zh-CN"/>
        </w:rPr>
        <w:t>3</w:t>
      </w:r>
      <w:r>
        <w:rPr>
          <w:rFonts w:hint="eastAsia"/>
          <w:lang w:eastAsia="zh-CN"/>
        </w:rPr>
        <w:t>9)</w:t>
      </w:r>
    </w:p>
    <w:p w14:paraId="20C48389">
      <w:pPr>
        <w:pageBreakBefore w:val="0"/>
        <w:kinsoku/>
        <w:topLinePunct w:val="0"/>
        <w:autoSpaceDE w:val="0"/>
        <w:autoSpaceDN w:val="0"/>
        <w:bidi w:val="0"/>
        <w:adjustRightInd w:val="0"/>
        <w:snapToGrid w:val="0"/>
        <w:ind w:firstLine="420" w:firstLineChars="0"/>
        <w:textAlignment w:val="baseline"/>
        <w:rPr>
          <w:lang w:eastAsia="zh-CN"/>
        </w:rPr>
      </w:pPr>
      <w:r>
        <w:rPr>
          <w:rFonts w:hint="eastAsia"/>
          <w:lang w:eastAsia="zh-CN"/>
        </w:rPr>
        <w:t>根据上面复杂度的介绍可知</w:t>
      </w:r>
      <w:r>
        <w:rPr>
          <w:lang w:eastAsia="zh-CN"/>
        </w:rPr>
        <w:t>切换策略应基于实际复杂度比较</w:t>
      </w:r>
      <w:r>
        <w:rPr>
          <w:rFonts w:hint="eastAsia"/>
          <w:lang w:eastAsia="zh-CN"/>
        </w:rPr>
        <w:t>，判别阈值条件为</w:t>
      </w:r>
    </w:p>
    <w:p w14:paraId="2DF6E26E">
      <w:pPr>
        <w:pStyle w:val="23"/>
        <w:pageBreakBefore w:val="0"/>
        <w:kinsoku/>
        <w:topLinePunct w:val="0"/>
        <w:autoSpaceDE w:val="0"/>
        <w:autoSpaceDN w:val="0"/>
        <w:bidi w:val="0"/>
        <w:adjustRightInd w:val="0"/>
        <w:snapToGrid w:val="0"/>
        <w:jc w:val="right"/>
        <w:textAlignment w:val="baseline"/>
        <w:rPr>
          <w:rFonts w:hint="default"/>
          <w:lang w:val="en-US" w:eastAsia="zh-CN"/>
        </w:rPr>
      </w:pPr>
      <w:r>
        <w:rPr>
          <w:rFonts w:hint="eastAsia"/>
          <w:lang w:eastAsia="zh-CN"/>
        </w:rPr>
        <w:tab/>
      </w:r>
      <w:r>
        <w:rPr>
          <w:rFonts w:hint="eastAsia"/>
          <w:position w:val="-10"/>
          <w:lang w:eastAsia="zh-CN"/>
        </w:rPr>
        <w:object>
          <v:shape id="_x0000_i1186" o:spt="75" type="#_x0000_t75" style="height:16.15pt;width:77pt;" o:ole="t" filled="f" o:preferrelative="t" stroked="f" coordsize="21600,21600">
            <v:path/>
            <v:fill on="f" focussize="0,0"/>
            <v:stroke on="f" joinstyle="miter"/>
            <v:imagedata r:id="rId345" o:title=""/>
            <o:lock v:ext="edit" aspectratio="t"/>
            <w10:wrap type="none"/>
            <w10:anchorlock/>
          </v:shape>
          <o:OLEObject Type="Embed" ProgID="Equation.DSMT4" ShapeID="_x0000_i1186" DrawAspect="Content" ObjectID="_1468075886" r:id="rId344">
            <o:LockedField>false</o:LockedField>
          </o:OLEObject>
        </w:object>
      </w:r>
      <w:r>
        <w:rPr>
          <w:rFonts w:hint="eastAsia"/>
          <w:position w:val="-10"/>
          <w:lang w:val="en-US" w:eastAsia="zh-CN"/>
        </w:rPr>
        <w:t xml:space="preserve">                    </w:t>
      </w:r>
      <w:r>
        <w:rPr>
          <w:rFonts w:hint="eastAsia"/>
          <w:lang w:eastAsia="zh-CN"/>
        </w:rPr>
        <w:t xml:space="preserve"> </w:t>
      </w:r>
      <w:r>
        <w:rPr>
          <w:rFonts w:hint="eastAsia"/>
          <w:lang w:val="en-US" w:eastAsia="zh-CN"/>
        </w:rPr>
        <w:t>(2.40)</w:t>
      </w:r>
    </w:p>
    <w:p w14:paraId="7359709F">
      <w:pPr>
        <w:pageBreakBefore w:val="0"/>
        <w:kinsoku/>
        <w:topLinePunct w:val="0"/>
        <w:autoSpaceDE w:val="0"/>
        <w:autoSpaceDN w:val="0"/>
        <w:bidi w:val="0"/>
        <w:adjustRightInd w:val="0"/>
        <w:snapToGrid w:val="0"/>
        <w:textAlignment w:val="baseline"/>
        <w:rPr>
          <w:lang w:eastAsia="zh-CN"/>
        </w:rPr>
      </w:pPr>
      <w:r>
        <w:rPr>
          <w:rFonts w:hint="eastAsia"/>
          <w:lang w:eastAsia="zh-CN"/>
        </w:rPr>
        <w:t>其中，a为自由系数，可通过大规模遍历得到定解。</w:t>
      </w:r>
    </w:p>
    <w:p w14:paraId="16913AB5">
      <w:pPr>
        <w:pageBreakBefore w:val="0"/>
        <w:kinsoku/>
        <w:wordWrap w:val="0"/>
        <w:topLinePunct w:val="0"/>
        <w:autoSpaceDE w:val="0"/>
        <w:autoSpaceDN w:val="0"/>
        <w:bidi w:val="0"/>
        <w:adjustRightInd w:val="0"/>
        <w:snapToGrid w:val="0"/>
        <w:ind w:firstLine="480" w:firstLineChars="200"/>
        <w:textAlignment w:val="baseline"/>
        <w:rPr>
          <w:lang w:eastAsia="zh-CN"/>
        </w:rPr>
      </w:pPr>
      <w:r>
        <w:rPr>
          <w:lang w:eastAsia="zh-CN"/>
        </w:rPr>
        <w:t>通过将滑窗门限估计形式转化为标准卷积表达</w:t>
      </w:r>
      <w:r>
        <w:rPr>
          <w:rFonts w:hint="eastAsia"/>
          <w:lang w:eastAsia="zh-CN"/>
        </w:rPr>
        <w:t>,</w:t>
      </w:r>
      <w:r>
        <w:rPr>
          <w:lang w:eastAsia="zh-CN"/>
        </w:rPr>
        <w:t>项目构建了两种高效的GPU并行实现方案，自动适配不同参考窗长度，从而实现资源利用率与计算效率的双重优化。</w:t>
      </w:r>
    </w:p>
    <w:p w14:paraId="4907C5FD">
      <w:pPr>
        <w:pageBreakBefore w:val="0"/>
        <w:kinsoku/>
        <w:topLinePunct w:val="0"/>
        <w:autoSpaceDE w:val="0"/>
        <w:autoSpaceDN w:val="0"/>
        <w:bidi w:val="0"/>
        <w:adjustRightInd w:val="0"/>
        <w:snapToGrid w:val="0"/>
        <w:ind w:firstLine="420" w:firstLineChars="0"/>
        <w:textAlignment w:val="baseline"/>
        <w:rPr>
          <w:lang w:eastAsia="zh-CN"/>
        </w:rPr>
      </w:pPr>
      <w:r>
        <w:rPr>
          <w:lang w:eastAsia="zh-CN"/>
        </w:rPr>
        <w:t>为适配不同参考窗长度与平台算力，本项目实现了三种CA-CFAR加速路径，并通过自动策略切换以适应不同场景的性能需求：</w:t>
      </w:r>
    </w:p>
    <w:p w14:paraId="4A434550">
      <w:pPr>
        <w:pageBreakBefore w:val="0"/>
        <w:numPr>
          <w:ilvl w:val="0"/>
          <w:numId w:val="17"/>
        </w:numPr>
        <w:kinsoku/>
        <w:topLinePunct w:val="0"/>
        <w:autoSpaceDE w:val="0"/>
        <w:autoSpaceDN w:val="0"/>
        <w:bidi w:val="0"/>
        <w:adjustRightInd w:val="0"/>
        <w:snapToGrid w:val="0"/>
        <w:ind w:left="420" w:leftChars="0" w:hanging="420" w:firstLineChars="0"/>
        <w:textAlignment w:val="baseline"/>
        <w:rPr>
          <w:lang w:eastAsia="zh-CN"/>
        </w:rPr>
      </w:pPr>
      <w:r>
        <w:rPr>
          <w:lang w:eastAsia="zh-CN"/>
        </w:rPr>
        <w:t>接口1：串行滑窗（CPU）</w:t>
      </w:r>
      <w:r>
        <w:rPr>
          <w:lang w:eastAsia="zh-CN"/>
        </w:rPr>
        <w:br w:type="textWrapping"/>
      </w:r>
      <w:r>
        <w:rPr>
          <w:lang w:eastAsia="zh-CN"/>
        </w:rPr>
        <w:t>适合无GPU平台或小规模调试，结构简单、逻辑清晰。</w:t>
      </w:r>
    </w:p>
    <w:p w14:paraId="11C6F611">
      <w:pPr>
        <w:pageBreakBefore w:val="0"/>
        <w:numPr>
          <w:ilvl w:val="0"/>
          <w:numId w:val="17"/>
        </w:numPr>
        <w:kinsoku/>
        <w:topLinePunct w:val="0"/>
        <w:autoSpaceDE w:val="0"/>
        <w:autoSpaceDN w:val="0"/>
        <w:bidi w:val="0"/>
        <w:adjustRightInd w:val="0"/>
        <w:snapToGrid w:val="0"/>
        <w:ind w:left="420" w:leftChars="0" w:hanging="420" w:firstLineChars="0"/>
        <w:textAlignment w:val="baseline"/>
        <w:rPr>
          <w:lang w:eastAsia="zh-CN"/>
        </w:rPr>
      </w:pPr>
      <w:r>
        <w:rPr>
          <w:lang w:eastAsia="zh-CN"/>
        </w:rPr>
        <w:t>接口2：FFT加速（VkFFT）</w:t>
      </w:r>
      <w:r>
        <w:rPr>
          <w:lang w:eastAsia="zh-CN"/>
        </w:rPr>
        <w:br w:type="textWrapping"/>
      </w:r>
      <w:r>
        <w:rPr>
          <w:lang w:eastAsia="zh-CN"/>
        </w:rPr>
        <w:t>当参考窗较长（如≥256）时，采用频域卷积方式可将滑窗平均的复杂度从</w:t>
      </w:r>
      <w:r>
        <w:rPr>
          <w:position w:val="-10"/>
          <w:lang w:eastAsia="zh-CN"/>
        </w:rPr>
        <w:object>
          <v:shape id="_x0000_i1187" o:spt="75" type="#_x0000_t75" style="height:16.15pt;width:45.8pt;" o:ole="t" filled="f" o:preferrelative="t" stroked="f" coordsize="21600,21600">
            <v:path/>
            <v:fill on="f" focussize="0,0"/>
            <v:stroke on="f" joinstyle="miter"/>
            <v:imagedata r:id="rId347" o:title=""/>
            <o:lock v:ext="edit" aspectratio="t"/>
            <w10:wrap type="none"/>
            <w10:anchorlock/>
          </v:shape>
          <o:OLEObject Type="Embed" ProgID="Equation.DSMT4" ShapeID="_x0000_i1187" DrawAspect="Content" ObjectID="_1468075887" r:id="rId346">
            <o:LockedField>false</o:LockedField>
          </o:OLEObject>
        </w:object>
      </w:r>
      <w:r>
        <w:rPr>
          <w:lang w:eastAsia="zh-CN"/>
        </w:rPr>
        <w:t>降至</w:t>
      </w:r>
      <w:r>
        <w:rPr>
          <w:position w:val="-10"/>
          <w:lang w:eastAsia="zh-CN"/>
        </w:rPr>
        <w:object>
          <v:shape id="_x0000_i1188" o:spt="75" type="#_x0000_t75" style="height:16.15pt;width:58.9pt;" o:ole="t" filled="f" o:preferrelative="t" stroked="f" coordsize="21600,21600">
            <v:path/>
            <v:fill on="f" focussize="0,0"/>
            <v:stroke on="f" joinstyle="miter"/>
            <v:imagedata r:id="rId328" o:title=""/>
            <o:lock v:ext="edit" aspectratio="t"/>
            <w10:wrap type="none"/>
            <w10:anchorlock/>
          </v:shape>
          <o:OLEObject Type="Embed" ProgID="Equation.DSMT4" ShapeID="_x0000_i1188" DrawAspect="Content" ObjectID="_1468075888" r:id="rId348">
            <o:LockedField>false</o:LockedField>
          </o:OLEObject>
        </w:object>
      </w:r>
      <w:r>
        <w:rPr>
          <w:lang w:eastAsia="zh-CN"/>
        </w:rPr>
        <w:t>，显著提升处理效率。该方案在长窗场景下吞吐率表现优异，具备良好的可扩展性。</w:t>
      </w:r>
    </w:p>
    <w:p w14:paraId="18DAA226">
      <w:pPr>
        <w:pageBreakBefore w:val="0"/>
        <w:numPr>
          <w:ilvl w:val="0"/>
          <w:numId w:val="17"/>
        </w:numPr>
        <w:kinsoku/>
        <w:topLinePunct w:val="0"/>
        <w:autoSpaceDE w:val="0"/>
        <w:autoSpaceDN w:val="0"/>
        <w:bidi w:val="0"/>
        <w:adjustRightInd w:val="0"/>
        <w:snapToGrid w:val="0"/>
        <w:ind w:left="420" w:leftChars="0" w:hanging="420" w:firstLineChars="0"/>
        <w:textAlignment w:val="baseline"/>
        <w:rPr>
          <w:lang w:eastAsia="zh-CN"/>
        </w:rPr>
      </w:pPr>
      <w:r>
        <w:rPr>
          <w:lang w:eastAsia="zh-CN"/>
        </w:rPr>
        <w:t>接口3：OpenCL融合核滑窗</w:t>
      </w:r>
      <w:r>
        <w:rPr>
          <w:lang w:eastAsia="zh-CN"/>
        </w:rPr>
        <w:br w:type="textWrapping"/>
      </w:r>
      <w:r>
        <w:rPr>
          <w:lang w:eastAsia="zh-CN"/>
        </w:rPr>
        <w:t>面向短窗（如≤128）场景，采用共享内存 + 融合核函数设计，将滑窗均值计算、门限判断等流程集成至同一 kernel，减少内存访问与内核切换，整体处理速度提升约 30%，延迟下降超过 40%。</w:t>
      </w:r>
    </w:p>
    <w:p w14:paraId="7AF8716E">
      <w:pPr>
        <w:pageBreakBefore w:val="0"/>
        <w:kinsoku/>
        <w:topLinePunct w:val="0"/>
        <w:autoSpaceDE w:val="0"/>
        <w:autoSpaceDN w:val="0"/>
        <w:bidi w:val="0"/>
        <w:adjustRightInd w:val="0"/>
        <w:snapToGrid w:val="0"/>
        <w:ind w:firstLine="420" w:firstLineChars="0"/>
        <w:textAlignment w:val="baseline"/>
        <w:rPr>
          <w:lang w:eastAsia="zh-CN"/>
        </w:rPr>
      </w:pPr>
      <w:r>
        <w:rPr>
          <w:lang w:eastAsia="zh-CN"/>
        </w:rPr>
        <w:t>通过实测，在GP200s平台上动态切换路径的策略可实现全场景下的最优性能表现，兼顾计算速度、资源占用与功耗效率，充分体现了该GPU设计方案的高性能与工程适配性。</w:t>
      </w:r>
    </w:p>
    <w:p w14:paraId="72003AFE">
      <w:pPr>
        <w:pageBreakBefore w:val="0"/>
        <w:kinsoku/>
        <w:topLinePunct w:val="0"/>
        <w:autoSpaceDE w:val="0"/>
        <w:autoSpaceDN w:val="0"/>
        <w:bidi w:val="0"/>
        <w:adjustRightInd w:val="0"/>
        <w:snapToGrid w:val="0"/>
        <w:ind w:firstLine="420" w:firstLineChars="0"/>
        <w:textAlignment w:val="baseline"/>
        <w:rPr>
          <w:lang w:eastAsia="zh-CN"/>
        </w:rPr>
      </w:pPr>
      <w:r>
        <w:rPr>
          <w:lang w:eastAsia="zh-CN"/>
        </w:rPr>
        <w:t>以上三种实现路径在项目部署中实现了自动选择与切换，兼顾了不同平台下的计算性能、资源利用率与工程可扩展性，是CA-CFAR算法GPU并行优化的核心性能优势体现。</w:t>
      </w:r>
    </w:p>
    <w:p w14:paraId="4FAE3027">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05EBF04C">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048CDE83">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36B6CC3C">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6FFA22A3">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273F6085">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10026448">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45C1E310">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0DF23827">
      <w:pPr>
        <w:pStyle w:val="24"/>
        <w:pageBreakBefore w:val="0"/>
        <w:kinsoku/>
        <w:wordWrap w:val="0"/>
        <w:topLinePunct w:val="0"/>
        <w:autoSpaceDE w:val="0"/>
        <w:autoSpaceDN w:val="0"/>
        <w:bidi w:val="0"/>
        <w:adjustRightInd w:val="0"/>
        <w:snapToGrid w:val="0"/>
        <w:ind w:left="442" w:firstLine="480"/>
        <w:textAlignment w:val="baseline"/>
        <w:rPr>
          <w:lang w:eastAsia="zh-CN"/>
        </w:rPr>
      </w:pPr>
    </w:p>
    <w:p w14:paraId="0DE426D3">
      <w:pPr>
        <w:pStyle w:val="4"/>
        <w:pageBreakBefore w:val="0"/>
        <w:kinsoku/>
        <w:topLinePunct w:val="0"/>
        <w:autoSpaceDE w:val="0"/>
        <w:autoSpaceDN w:val="0"/>
        <w:bidi w:val="0"/>
        <w:adjustRightInd w:val="0"/>
        <w:snapToGrid w:val="0"/>
        <w:textAlignment w:val="baseline"/>
        <w:rPr>
          <w:lang w:eastAsia="zh-CN"/>
        </w:rPr>
      </w:pPr>
      <w:bookmarkStart w:id="106" w:name="_Toc6237"/>
      <w:bookmarkStart w:id="107" w:name="_Toc18772"/>
      <w:r>
        <w:rPr>
          <w:rFonts w:hint="eastAsia"/>
          <w:lang w:eastAsia="zh-CN"/>
        </w:rPr>
        <w:t>2.3.3</w:t>
      </w:r>
      <w:r>
        <w:rPr>
          <w:rFonts w:hint="eastAsia"/>
          <w:lang w:val="en-US" w:eastAsia="zh-CN"/>
        </w:rPr>
        <w:t xml:space="preserve"> </w:t>
      </w:r>
      <w:r>
        <w:rPr>
          <w:rFonts w:hint="eastAsia"/>
          <w:lang w:eastAsia="zh-CN"/>
        </w:rPr>
        <w:t>算法设计</w:t>
      </w:r>
      <w:bookmarkEnd w:id="106"/>
      <w:bookmarkEnd w:id="107"/>
    </w:p>
    <w:p w14:paraId="42648E31">
      <w:pPr>
        <w:pageBreakBefore w:val="0"/>
        <w:kinsoku/>
        <w:topLinePunct w:val="0"/>
        <w:autoSpaceDE w:val="0"/>
        <w:autoSpaceDN w:val="0"/>
        <w:bidi w:val="0"/>
        <w:adjustRightInd w:val="0"/>
        <w:snapToGrid w:val="0"/>
        <w:jc w:val="center"/>
        <w:textAlignment w:val="baseline"/>
      </w:pPr>
      <w:r>
        <w:drawing>
          <wp:inline distT="0" distB="0" distL="114300" distR="114300">
            <wp:extent cx="3200400" cy="5705475"/>
            <wp:effectExtent l="0" t="0" r="0" b="9525"/>
            <wp:docPr id="37" name="ECB019B1-382A-4266-B25C-5B523AA43C14-2" descr="C:/Users/86138/AppData/Local/Temp/wpp.wzPgYT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CB019B1-382A-4266-B25C-5B523AA43C14-2" descr="C:/Users/86138/AppData/Local/Temp/wpp.wzPgYTwpp"/>
                    <pic:cNvPicPr>
                      <a:picLocks noChangeAspect="1"/>
                    </pic:cNvPicPr>
                  </pic:nvPicPr>
                  <pic:blipFill>
                    <a:blip r:embed="rId349">
                      <a:clrChange>
                        <a:clrFrom>
                          <a:srgbClr val="FFFFFF">
                            <a:alpha val="100000"/>
                          </a:srgbClr>
                        </a:clrFrom>
                        <a:clrTo>
                          <a:srgbClr val="FFFFFF">
                            <a:alpha val="100000"/>
                            <a:alpha val="0"/>
                          </a:srgbClr>
                        </a:clrTo>
                      </a:clrChange>
                    </a:blip>
                    <a:srcRect l="3044" t="1382" r="2474" b="1909"/>
                    <a:stretch>
                      <a:fillRect/>
                    </a:stretch>
                  </pic:blipFill>
                  <pic:spPr>
                    <a:xfrm>
                      <a:off x="0" y="0"/>
                      <a:ext cx="3200400" cy="5705475"/>
                    </a:xfrm>
                    <a:prstGeom prst="rect">
                      <a:avLst/>
                    </a:prstGeom>
                  </pic:spPr>
                </pic:pic>
              </a:graphicData>
            </a:graphic>
          </wp:inline>
        </w:drawing>
      </w:r>
    </w:p>
    <w:p w14:paraId="26AFCDA3">
      <w:pPr>
        <w:pStyle w:val="22"/>
        <w:pageBreakBefore w:val="0"/>
        <w:kinsoku/>
        <w:topLinePunct w:val="0"/>
        <w:autoSpaceDE w:val="0"/>
        <w:autoSpaceDN w:val="0"/>
        <w:bidi w:val="0"/>
        <w:adjustRightInd w:val="0"/>
        <w:snapToGrid w:val="0"/>
        <w:spacing w:after="156"/>
        <w:textAlignment w:val="baseline"/>
        <w:rPr>
          <w:rFonts w:hint="default"/>
          <w:lang w:eastAsia="zh-CN"/>
        </w:rPr>
      </w:pPr>
      <w:r>
        <w:rPr>
          <w:lang w:eastAsia="zh-CN"/>
        </w:rPr>
        <w:t>图 2.</w:t>
      </w:r>
      <w:r>
        <w:rPr>
          <w:rFonts w:hint="eastAsia"/>
          <w:lang w:val="en-US" w:eastAsia="zh-CN"/>
        </w:rPr>
        <w:t>13</w:t>
      </w:r>
      <w:r>
        <w:rPr>
          <w:lang w:eastAsia="zh-CN"/>
        </w:rPr>
        <w:t xml:space="preserve"> 算法流程</w:t>
      </w:r>
    </w:p>
    <w:p w14:paraId="4170A5E7">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整体算法流程见图</w:t>
      </w:r>
      <w:r>
        <w:rPr>
          <w:rFonts w:hint="eastAsia"/>
          <w:lang w:val="en-US" w:eastAsia="zh-CN"/>
        </w:rPr>
        <w:t>2.13</w:t>
      </w:r>
      <w:r>
        <w:rPr>
          <w:rFonts w:hint="eastAsia"/>
          <w:lang w:eastAsia="zh-CN"/>
        </w:rPr>
        <w:t>。该算法流程充分利用了CPU+GPU异构计算的能力，首先仅有一次数据的上传和下载，避免了频繁传输导致的数据损耗；其次，最终对检测结果的判别由容易完成逻辑运算的CPU完成，充分发挥了异构计算架构。</w:t>
      </w:r>
    </w:p>
    <w:p w14:paraId="199977E5">
      <w:pPr>
        <w:pageBreakBefore w:val="0"/>
        <w:kinsoku/>
        <w:topLinePunct w:val="0"/>
        <w:autoSpaceDE w:val="0"/>
        <w:autoSpaceDN w:val="0"/>
        <w:bidi w:val="0"/>
        <w:adjustRightInd w:val="0"/>
        <w:snapToGrid w:val="0"/>
        <w:ind w:firstLine="420"/>
        <w:textAlignment w:val="baseline"/>
        <w:rPr>
          <w:lang w:eastAsia="zh-CN"/>
        </w:rPr>
      </w:pPr>
      <w:r>
        <w:rPr>
          <w:rFonts w:hint="eastAsia"/>
          <w:lang w:eastAsia="zh-CN"/>
        </w:rPr>
        <w:t>算法伪代码见下图</w:t>
      </w:r>
    </w:p>
    <w:tbl>
      <w:tblPr>
        <w:tblStyle w:val="15"/>
        <w:tblW w:w="74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autofit"/>
        <w:tblCellMar>
          <w:top w:w="0" w:type="dxa"/>
          <w:left w:w="108" w:type="dxa"/>
          <w:bottom w:w="0" w:type="dxa"/>
          <w:right w:w="108" w:type="dxa"/>
        </w:tblCellMar>
      </w:tblPr>
      <w:tblGrid>
        <w:gridCol w:w="7440"/>
      </w:tblGrid>
      <w:tr w14:paraId="4748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3" w:hRule="atLeast"/>
          <w:jc w:val="center"/>
        </w:trPr>
        <w:tc>
          <w:tcPr>
            <w:tcW w:w="7440" w:type="dxa"/>
            <w:shd w:val="clear" w:color="auto" w:fill="D0CECE" w:themeFill="background2" w:themeFillShade="E6"/>
          </w:tcPr>
          <w:p w14:paraId="2F995207">
            <w:pPr>
              <w:pageBreakBefore w:val="0"/>
              <w:widowControl w:val="0"/>
              <w:kinsoku/>
              <w:topLinePunct w:val="0"/>
              <w:autoSpaceDE w:val="0"/>
              <w:autoSpaceDN w:val="0"/>
              <w:bidi w:val="0"/>
              <w:adjustRightInd w:val="0"/>
              <w:snapToGrid w:val="0"/>
              <w:jc w:val="both"/>
              <w:textAlignment w:val="baseline"/>
              <w:rPr>
                <w:lang w:eastAsia="zh-CN"/>
              </w:rPr>
            </w:pPr>
            <w:r>
              <w:rPr>
                <w:lang w:eastAsia="zh-CN"/>
              </w:rPr>
              <w:t>for i in CUT_index_range:</w:t>
            </w:r>
          </w:p>
          <w:p w14:paraId="27EC951C">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 xml:space="preserve">    sum_left  = ∑ reference_cells_left</w:t>
            </w:r>
          </w:p>
          <w:p w14:paraId="3A212059">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 xml:space="preserve">    sum_right = ∑ reference_cells_right</w:t>
            </w:r>
          </w:p>
          <w:p w14:paraId="23E2D39F">
            <w:pPr>
              <w:pageBreakBefore w:val="0"/>
              <w:widowControl w:val="0"/>
              <w:kinsoku/>
              <w:topLinePunct w:val="0"/>
              <w:autoSpaceDE w:val="0"/>
              <w:autoSpaceDN w:val="0"/>
              <w:bidi w:val="0"/>
              <w:adjustRightInd w:val="0"/>
              <w:snapToGrid w:val="0"/>
              <w:jc w:val="both"/>
              <w:textAlignment w:val="baseline"/>
              <w:rPr>
                <w:lang w:eastAsia="zh-CN"/>
              </w:rPr>
            </w:pPr>
            <w:r>
              <w:rPr>
                <w:lang w:eastAsia="zh-CN"/>
              </w:rPr>
              <w:t xml:space="preserve">    noise_sum = sum_left + sum_right</w:t>
            </w:r>
          </w:p>
          <w:p w14:paraId="4FDD33B5">
            <w:pPr>
              <w:pageBreakBefore w:val="0"/>
              <w:widowControl w:val="0"/>
              <w:kinsoku/>
              <w:topLinePunct w:val="0"/>
              <w:autoSpaceDE w:val="0"/>
              <w:autoSpaceDN w:val="0"/>
              <w:bidi w:val="0"/>
              <w:adjustRightInd w:val="0"/>
              <w:snapToGrid w:val="0"/>
              <w:jc w:val="both"/>
              <w:textAlignment w:val="baseline"/>
              <w:rPr>
                <w:lang w:eastAsia="zh-CN"/>
              </w:rPr>
            </w:pPr>
          </w:p>
          <w:p w14:paraId="74158263">
            <w:pPr>
              <w:pageBreakBefore w:val="0"/>
              <w:widowControl w:val="0"/>
              <w:kinsoku/>
              <w:topLinePunct w:val="0"/>
              <w:autoSpaceDE w:val="0"/>
              <w:autoSpaceDN w:val="0"/>
              <w:bidi w:val="0"/>
              <w:adjustRightInd w:val="0"/>
              <w:snapToGrid w:val="0"/>
              <w:jc w:val="both"/>
              <w:textAlignment w:val="baseline"/>
              <w:rPr>
                <w:lang w:eastAsia="zh-CN"/>
              </w:rPr>
            </w:pPr>
            <w:r>
              <w:rPr>
                <w:lang w:eastAsia="zh-CN"/>
              </w:rPr>
              <w:t xml:space="preserve">    T = compute_threshold_factor(N, Pfa)</w:t>
            </w:r>
          </w:p>
          <w:p w14:paraId="783815C9">
            <w:pPr>
              <w:pageBreakBefore w:val="0"/>
              <w:widowControl w:val="0"/>
              <w:kinsoku/>
              <w:topLinePunct w:val="0"/>
              <w:autoSpaceDE w:val="0"/>
              <w:autoSpaceDN w:val="0"/>
              <w:bidi w:val="0"/>
              <w:adjustRightInd w:val="0"/>
              <w:snapToGrid w:val="0"/>
              <w:jc w:val="both"/>
              <w:textAlignment w:val="baseline"/>
              <w:rPr>
                <w:lang w:eastAsia="zh-CN"/>
              </w:rPr>
            </w:pPr>
            <w:r>
              <w:rPr>
                <w:lang w:eastAsia="zh-CN"/>
              </w:rPr>
              <w:t xml:space="preserve">    threshold = T * noise_sum / N</w:t>
            </w:r>
          </w:p>
          <w:p w14:paraId="1AA8A9BF">
            <w:pPr>
              <w:pageBreakBefore w:val="0"/>
              <w:widowControl w:val="0"/>
              <w:kinsoku/>
              <w:topLinePunct w:val="0"/>
              <w:autoSpaceDE w:val="0"/>
              <w:autoSpaceDN w:val="0"/>
              <w:bidi w:val="0"/>
              <w:adjustRightInd w:val="0"/>
              <w:snapToGrid w:val="0"/>
              <w:jc w:val="both"/>
              <w:textAlignment w:val="baseline"/>
              <w:rPr>
                <w:lang w:eastAsia="zh-CN"/>
              </w:rPr>
            </w:pPr>
          </w:p>
          <w:p w14:paraId="5384C340">
            <w:pPr>
              <w:pageBreakBefore w:val="0"/>
              <w:widowControl w:val="0"/>
              <w:kinsoku/>
              <w:topLinePunct w:val="0"/>
              <w:autoSpaceDE w:val="0"/>
              <w:autoSpaceDN w:val="0"/>
              <w:bidi w:val="0"/>
              <w:adjustRightInd w:val="0"/>
              <w:snapToGrid w:val="0"/>
              <w:jc w:val="both"/>
              <w:textAlignment w:val="baseline"/>
              <w:rPr>
                <w:lang w:eastAsia="zh-CN"/>
              </w:rPr>
            </w:pPr>
            <w:r>
              <w:rPr>
                <w:lang w:eastAsia="zh-CN"/>
              </w:rPr>
              <w:t xml:space="preserve">    if signal[i] &gt; threshold:</w:t>
            </w:r>
          </w:p>
          <w:p w14:paraId="2743574D">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 xml:space="preserve">        detection[i] = 1  # 目标</w:t>
            </w:r>
          </w:p>
          <w:p w14:paraId="5D78F1C6">
            <w:pPr>
              <w:pageBreakBefore w:val="0"/>
              <w:widowControl w:val="0"/>
              <w:kinsoku/>
              <w:topLinePunct w:val="0"/>
              <w:autoSpaceDE w:val="0"/>
              <w:autoSpaceDN w:val="0"/>
              <w:bidi w:val="0"/>
              <w:adjustRightInd w:val="0"/>
              <w:snapToGrid w:val="0"/>
              <w:jc w:val="both"/>
              <w:textAlignment w:val="baseline"/>
              <w:rPr>
                <w:lang w:eastAsia="zh-CN"/>
              </w:rPr>
            </w:pPr>
            <w:r>
              <w:rPr>
                <w:lang w:eastAsia="zh-CN"/>
              </w:rPr>
              <w:t xml:space="preserve">    else:</w:t>
            </w:r>
          </w:p>
          <w:p w14:paraId="03E019BE">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 xml:space="preserve">        detection[i] = 0  # 背景</w:t>
            </w:r>
          </w:p>
        </w:tc>
      </w:tr>
    </w:tbl>
    <w:p w14:paraId="382E3262">
      <w:pPr>
        <w:pStyle w:val="22"/>
        <w:pageBreakBefore w:val="0"/>
        <w:kinsoku/>
        <w:topLinePunct w:val="0"/>
        <w:autoSpaceDE w:val="0"/>
        <w:autoSpaceDN w:val="0"/>
        <w:bidi w:val="0"/>
        <w:adjustRightInd w:val="0"/>
        <w:snapToGrid w:val="0"/>
        <w:spacing w:after="156"/>
        <w:textAlignment w:val="baseline"/>
        <w:rPr>
          <w:rFonts w:hint="default"/>
          <w:lang w:eastAsia="zh-CN"/>
        </w:rPr>
      </w:pPr>
      <w:r>
        <w:rPr>
          <w:lang w:eastAsia="zh-CN"/>
        </w:rPr>
        <w:t>图2.</w:t>
      </w:r>
      <w:r>
        <w:rPr>
          <w:rFonts w:hint="eastAsia"/>
          <w:lang w:val="en-US" w:eastAsia="zh-CN"/>
        </w:rPr>
        <w:t>14</w:t>
      </w:r>
      <w:r>
        <w:rPr>
          <w:lang w:eastAsia="zh-CN"/>
        </w:rPr>
        <w:t xml:space="preserve"> 算法伪代码</w:t>
      </w:r>
    </w:p>
    <w:p w14:paraId="5F4FA44E">
      <w:pPr>
        <w:pageBreakBefore w:val="0"/>
        <w:kinsoku/>
        <w:topLinePunct w:val="0"/>
        <w:autoSpaceDE w:val="0"/>
        <w:autoSpaceDN w:val="0"/>
        <w:bidi w:val="0"/>
        <w:adjustRightInd w:val="0"/>
        <w:snapToGrid w:val="0"/>
        <w:ind w:firstLine="480" w:firstLineChars="200"/>
        <w:textAlignment w:val="baseline"/>
        <w:rPr>
          <w:lang w:eastAsia="zh-CN"/>
        </w:rPr>
      </w:pPr>
      <w:r>
        <w:rPr>
          <w:lang w:eastAsia="zh-CN"/>
        </w:rPr>
        <w:t>在 GPU 中，该流程按 block 并行展开，每个工作项处理一个</w:t>
      </w:r>
      <w:r>
        <w:rPr>
          <w:i/>
          <w:iCs/>
          <w:lang w:eastAsia="zh-CN"/>
        </w:rPr>
        <w:t>i</w:t>
      </w:r>
      <w:r>
        <w:rPr>
          <w:lang w:eastAsia="zh-CN"/>
        </w:rPr>
        <w:t>，共享内存中加载卷积核。</w:t>
      </w:r>
    </w:p>
    <w:p w14:paraId="0D5F21DA">
      <w:pPr>
        <w:pageBreakBefore w:val="0"/>
        <w:kinsoku/>
        <w:topLinePunct w:val="0"/>
        <w:autoSpaceDE w:val="0"/>
        <w:autoSpaceDN w:val="0"/>
        <w:bidi w:val="0"/>
        <w:adjustRightInd w:val="0"/>
        <w:snapToGrid w:val="0"/>
        <w:textAlignment w:val="baseline"/>
        <w:rPr>
          <w:lang w:eastAsia="zh-CN"/>
        </w:rPr>
      </w:pPr>
    </w:p>
    <w:tbl>
      <w:tblPr>
        <w:tblStyle w:val="15"/>
        <w:tblW w:w="8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autofit"/>
        <w:tblCellMar>
          <w:top w:w="0" w:type="dxa"/>
          <w:left w:w="108" w:type="dxa"/>
          <w:bottom w:w="0" w:type="dxa"/>
          <w:right w:w="108" w:type="dxa"/>
        </w:tblCellMar>
      </w:tblPr>
      <w:tblGrid>
        <w:gridCol w:w="8343"/>
      </w:tblGrid>
      <w:tr w14:paraId="63BC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6" w:hRule="atLeast"/>
          <w:jc w:val="center"/>
        </w:trPr>
        <w:tc>
          <w:tcPr>
            <w:tcW w:w="8343" w:type="dxa"/>
            <w:shd w:val="clear" w:color="auto" w:fill="D0CECE" w:themeFill="background2" w:themeFillShade="E6"/>
          </w:tcPr>
          <w:p w14:paraId="15A24FAF">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signal → padding → buffer_info → GPU kernel →</w:t>
            </w:r>
          </w:p>
          <w:p w14:paraId="0ED7BBDA">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 xml:space="preserve">    - if long window: FFT_conv → threshold compare</w:t>
            </w:r>
          </w:p>
          <w:p w14:paraId="054E546B">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 xml:space="preserve">    - if short window: slide_avg → threshold compare</w:t>
            </w:r>
          </w:p>
          <w:p w14:paraId="29094585">
            <w:pPr>
              <w:pageBreakBefore w:val="0"/>
              <w:widowControl w:val="0"/>
              <w:kinsoku/>
              <w:topLinePunct w:val="0"/>
              <w:autoSpaceDE w:val="0"/>
              <w:autoSpaceDN w:val="0"/>
              <w:bidi w:val="0"/>
              <w:adjustRightInd w:val="0"/>
              <w:snapToGrid w:val="0"/>
              <w:jc w:val="both"/>
              <w:textAlignment w:val="baseline"/>
              <w:rPr>
                <w:lang w:eastAsia="zh-CN"/>
              </w:rPr>
            </w:pPr>
            <w:r>
              <w:rPr>
                <w:rFonts w:hint="eastAsia"/>
                <w:lang w:eastAsia="zh-CN"/>
              </w:rPr>
              <w:t>→ result array → output</w:t>
            </w:r>
          </w:p>
        </w:tc>
      </w:tr>
    </w:tbl>
    <w:p w14:paraId="5AFB5235">
      <w:pPr>
        <w:pStyle w:val="22"/>
        <w:pageBreakBefore w:val="0"/>
        <w:kinsoku/>
        <w:topLinePunct w:val="0"/>
        <w:autoSpaceDE w:val="0"/>
        <w:autoSpaceDN w:val="0"/>
        <w:bidi w:val="0"/>
        <w:adjustRightInd w:val="0"/>
        <w:snapToGrid w:val="0"/>
        <w:spacing w:after="156"/>
        <w:textAlignment w:val="baseline"/>
        <w:rPr>
          <w:rFonts w:hint="default"/>
          <w:lang w:eastAsia="zh-CN"/>
        </w:rPr>
      </w:pPr>
      <w:r>
        <w:rPr>
          <w:lang w:eastAsia="zh-CN"/>
        </w:rPr>
        <w:t>图2.</w:t>
      </w:r>
      <w:r>
        <w:rPr>
          <w:rFonts w:hint="eastAsia"/>
          <w:lang w:val="en-US" w:eastAsia="zh-CN"/>
        </w:rPr>
        <w:t>15</w:t>
      </w:r>
      <w:r>
        <w:rPr>
          <w:lang w:eastAsia="zh-CN"/>
        </w:rPr>
        <w:t xml:space="preserve"> 信号流结构</w:t>
      </w:r>
    </w:p>
    <w:p w14:paraId="768DA354">
      <w:pPr>
        <w:pageBreakBefore w:val="0"/>
        <w:kinsoku/>
        <w:topLinePunct w:val="0"/>
        <w:autoSpaceDE w:val="0"/>
        <w:autoSpaceDN w:val="0"/>
        <w:bidi w:val="0"/>
        <w:adjustRightInd w:val="0"/>
        <w:snapToGrid w:val="0"/>
        <w:ind w:firstLine="480" w:firstLineChars="200"/>
        <w:textAlignment w:val="baseline"/>
        <w:rPr>
          <w:lang w:eastAsia="zh-CN"/>
        </w:rPr>
      </w:pPr>
      <w:r>
        <w:rPr>
          <w:rFonts w:hint="eastAsia"/>
          <w:lang w:eastAsia="zh-CN"/>
        </w:rPr>
        <w:t>CA-CFAR 算法在本项目中被抽象为滑动窗口卷积过程，结合国产GPU的异构特性，分别设计了基于FFT卷积的并行加速路径与逐点滑窗核，配合共享缓冲池与融合核函数技术，有效提升了大规模信号下的处理性能。三种实现路径（CPU / GPU FFT / GPU 滑窗）通过参数动态切换，在不同窗口长度与数据规模下均具备高适应性与高能效，为国产平台信号处理提供了可行的工程化部署方案。</w:t>
      </w:r>
    </w:p>
    <w:p w14:paraId="42280430">
      <w:pPr>
        <w:pageBreakBefore w:val="0"/>
        <w:kinsoku/>
        <w:topLinePunct w:val="0"/>
        <w:autoSpaceDE w:val="0"/>
        <w:autoSpaceDN w:val="0"/>
        <w:bidi w:val="0"/>
        <w:adjustRightInd w:val="0"/>
        <w:snapToGrid w:val="0"/>
        <w:textAlignment w:val="baseline"/>
        <w:rPr>
          <w:lang w:eastAsia="zh-CN"/>
        </w:rPr>
      </w:pPr>
    </w:p>
    <w:p w14:paraId="7B116970">
      <w:pPr>
        <w:pageBreakBefore w:val="0"/>
        <w:kinsoku/>
        <w:topLinePunct w:val="0"/>
        <w:autoSpaceDE w:val="0"/>
        <w:autoSpaceDN w:val="0"/>
        <w:bidi w:val="0"/>
        <w:adjustRightInd w:val="0"/>
        <w:snapToGrid w:val="0"/>
        <w:textAlignment w:val="baseline"/>
        <w:rPr>
          <w:lang w:eastAsia="zh-CN"/>
        </w:rPr>
        <w:sectPr>
          <w:pgSz w:w="11906" w:h="16838"/>
          <w:pgMar w:top="1440" w:right="1800" w:bottom="1440" w:left="1800" w:header="851" w:footer="992" w:gutter="0"/>
          <w:cols w:space="425" w:num="1"/>
          <w:docGrid w:type="lines" w:linePitch="312" w:charSpace="0"/>
        </w:sectPr>
      </w:pPr>
    </w:p>
    <w:p w14:paraId="64CAC82B">
      <w:pPr>
        <w:pageBreakBefore w:val="0"/>
        <w:kinsoku/>
        <w:topLinePunct w:val="0"/>
        <w:autoSpaceDE w:val="0"/>
        <w:autoSpaceDN w:val="0"/>
        <w:bidi w:val="0"/>
        <w:adjustRightInd w:val="0"/>
        <w:snapToGrid w:val="0"/>
        <w:textAlignment w:val="baseline"/>
        <w:rPr>
          <w:lang w:eastAsia="zh-CN"/>
        </w:rPr>
      </w:pPr>
    </w:p>
    <w:p w14:paraId="1DC0C929">
      <w:pPr>
        <w:pStyle w:val="2"/>
        <w:pageBreakBefore w:val="0"/>
        <w:kinsoku/>
        <w:topLinePunct w:val="0"/>
        <w:autoSpaceDE w:val="0"/>
        <w:autoSpaceDN w:val="0"/>
        <w:bidi w:val="0"/>
        <w:adjustRightInd w:val="0"/>
        <w:snapToGrid w:val="0"/>
        <w:textAlignment w:val="baseline"/>
        <w:rPr>
          <w:lang w:eastAsia="zh-CN"/>
        </w:rPr>
      </w:pPr>
      <w:bookmarkStart w:id="108" w:name="_Toc28455"/>
      <w:bookmarkStart w:id="109" w:name="_Toc19351"/>
      <w:r>
        <w:rPr>
          <w:rFonts w:hint="eastAsia"/>
          <w:lang w:eastAsia="zh-CN"/>
        </w:rPr>
        <w:t>三、实验对比分析</w:t>
      </w:r>
      <w:bookmarkEnd w:id="108"/>
      <w:bookmarkEnd w:id="109"/>
    </w:p>
    <w:p w14:paraId="07F1DBF3">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在进行了初步的构建和深度的优化后，本文进行了大量的实验分析，主要体现在CLTune调优器调优效果、算法改进、GPU加速几个方面，下面依次进行展示。</w:t>
      </w:r>
    </w:p>
    <w:p w14:paraId="208F37EB">
      <w:pPr>
        <w:pStyle w:val="3"/>
        <w:pageBreakBefore w:val="0"/>
        <w:numPr>
          <w:ilvl w:val="1"/>
          <w:numId w:val="0"/>
        </w:numPr>
        <w:kinsoku/>
        <w:topLinePunct w:val="0"/>
        <w:autoSpaceDE w:val="0"/>
        <w:autoSpaceDN w:val="0"/>
        <w:bidi w:val="0"/>
        <w:adjustRightInd w:val="0"/>
        <w:snapToGrid w:val="0"/>
        <w:ind w:left="0" w:leftChars="0" w:firstLine="0" w:firstLineChars="0"/>
        <w:textAlignment w:val="baseline"/>
        <w:rPr>
          <w:rFonts w:hint="eastAsia"/>
          <w:lang w:val="en-US" w:eastAsia="zh-CN"/>
        </w:rPr>
      </w:pPr>
      <w:bookmarkStart w:id="110" w:name="_Toc13432"/>
      <w:bookmarkStart w:id="111" w:name="_Toc9669"/>
      <w:r>
        <w:rPr>
          <w:rFonts w:hint="default" w:ascii="Times New Roman" w:hAnsi="Times New Roman" w:eastAsia="宋体" w:cs="Times New Roman"/>
          <w:b/>
          <w:snapToGrid w:val="0"/>
          <w:color w:val="000000"/>
          <w:sz w:val="28"/>
          <w:szCs w:val="21"/>
          <w:lang w:val="en-US" w:eastAsia="zh-CN" w:bidi="ar-SA"/>
        </w:rPr>
        <w:t>4.1</w:t>
      </w:r>
      <w:r>
        <w:rPr>
          <w:rFonts w:hint="eastAsia"/>
          <w:lang w:val="en-US" w:eastAsia="zh-CN"/>
        </w:rPr>
        <w:t>实验平台介绍</w:t>
      </w:r>
      <w:bookmarkEnd w:id="110"/>
      <w:bookmarkEnd w:id="111"/>
    </w:p>
    <w:p w14:paraId="66922AA5">
      <w:pPr>
        <w:pageBreakBefore w:val="0"/>
        <w:numPr>
          <w:ilvl w:val="0"/>
          <w:numId w:val="0"/>
        </w:numPr>
        <w:kinsoku/>
        <w:topLinePunct w:val="0"/>
        <w:autoSpaceDE w:val="0"/>
        <w:autoSpaceDN w:val="0"/>
        <w:bidi w:val="0"/>
        <w:adjustRightInd w:val="0"/>
        <w:snapToGrid w:val="0"/>
        <w:ind w:leftChars="0" w:firstLine="420" w:firstLineChars="0"/>
        <w:textAlignment w:val="baseline"/>
        <w:rPr>
          <w:rFonts w:hint="eastAsia"/>
          <w:lang w:val="en-US" w:eastAsia="zh-CN"/>
        </w:rPr>
      </w:pPr>
      <w:r>
        <w:rPr>
          <w:rFonts w:ascii="宋体" w:hAnsi="宋体" w:eastAsia="宋体" w:cs="宋体"/>
          <w:sz w:val="24"/>
          <w:szCs w:val="24"/>
        </w:rPr>
        <w:t>本实验在国产自主软硬件平台上进行，所使用的系统与硬件配置如下：</w:t>
      </w:r>
    </w:p>
    <w:p w14:paraId="29900AB3">
      <w:pPr>
        <w:pageBreakBefore w:val="0"/>
        <w:numPr>
          <w:ilvl w:val="0"/>
          <w:numId w:val="18"/>
        </w:numPr>
        <w:kinsoku/>
        <w:topLinePunct w:val="0"/>
        <w:autoSpaceDE w:val="0"/>
        <w:autoSpaceDN w:val="0"/>
        <w:bidi w:val="0"/>
        <w:adjustRightInd w:val="0"/>
        <w:snapToGrid w:val="0"/>
        <w:ind w:left="420" w:leftChars="0" w:hanging="420" w:firstLineChars="0"/>
        <w:textAlignment w:val="baseline"/>
        <w:rPr>
          <w:rFonts w:hint="eastAsia"/>
          <w:lang w:val="en-US" w:eastAsia="zh-CN"/>
        </w:rPr>
      </w:pPr>
      <w:r>
        <w:rPr>
          <w:rFonts w:hint="eastAsia"/>
          <w:lang w:val="en-US" w:eastAsia="zh-CN"/>
        </w:rPr>
        <w:t>GPU：GP200S_2G_LPDDR4_TY、GP201_4G_LPDDR4（均为凌久微电子提供的独立显卡）</w:t>
      </w:r>
    </w:p>
    <w:p w14:paraId="26CDA00F">
      <w:pPr>
        <w:pageBreakBefore w:val="0"/>
        <w:numPr>
          <w:ilvl w:val="0"/>
          <w:numId w:val="18"/>
        </w:numPr>
        <w:kinsoku/>
        <w:topLinePunct w:val="0"/>
        <w:autoSpaceDE w:val="0"/>
        <w:autoSpaceDN w:val="0"/>
        <w:bidi w:val="0"/>
        <w:adjustRightInd w:val="0"/>
        <w:snapToGrid w:val="0"/>
        <w:ind w:left="420" w:leftChars="0" w:hanging="420" w:firstLineChars="0"/>
        <w:textAlignment w:val="baseline"/>
        <w:rPr>
          <w:rFonts w:hint="eastAsia"/>
          <w:lang w:val="en-US" w:eastAsia="zh-CN"/>
        </w:rPr>
      </w:pPr>
      <w:r>
        <w:rPr>
          <w:rFonts w:hint="eastAsia"/>
          <w:lang w:val="en-US" w:eastAsia="zh-CN"/>
        </w:rPr>
        <w:t>CPU：Phytium D2000 E8C（飞腾处理器）</w:t>
      </w:r>
    </w:p>
    <w:p w14:paraId="254C9027">
      <w:pPr>
        <w:pageBreakBefore w:val="0"/>
        <w:numPr>
          <w:ilvl w:val="0"/>
          <w:numId w:val="18"/>
        </w:numPr>
        <w:kinsoku/>
        <w:topLinePunct w:val="0"/>
        <w:autoSpaceDE w:val="0"/>
        <w:autoSpaceDN w:val="0"/>
        <w:bidi w:val="0"/>
        <w:adjustRightInd w:val="0"/>
        <w:snapToGrid w:val="0"/>
        <w:ind w:left="420" w:leftChars="0" w:hanging="420" w:firstLineChars="0"/>
        <w:textAlignment w:val="baseline"/>
        <w:rPr>
          <w:rFonts w:hint="default"/>
          <w:lang w:val="en-US" w:eastAsia="zh-CN"/>
        </w:rPr>
      </w:pPr>
      <w:r>
        <w:rPr>
          <w:rFonts w:hint="eastAsia"/>
          <w:lang w:val="en-US" w:eastAsia="zh-CN"/>
        </w:rPr>
        <w:t>操作系统：Kylin Desktop V10 SP1 General Release 2303（ARM64）</w:t>
      </w:r>
    </w:p>
    <w:p w14:paraId="157BF919">
      <w:pPr>
        <w:pageBreakBefore w:val="0"/>
        <w:numPr>
          <w:ilvl w:val="0"/>
          <w:numId w:val="18"/>
        </w:numPr>
        <w:kinsoku/>
        <w:topLinePunct w:val="0"/>
        <w:autoSpaceDE w:val="0"/>
        <w:autoSpaceDN w:val="0"/>
        <w:bidi w:val="0"/>
        <w:adjustRightInd w:val="0"/>
        <w:snapToGrid w:val="0"/>
        <w:ind w:left="420" w:leftChars="0" w:hanging="420" w:firstLineChars="0"/>
        <w:textAlignment w:val="baseline"/>
        <w:rPr>
          <w:rFonts w:hint="eastAsia"/>
          <w:lang w:val="en-US" w:eastAsia="zh-CN"/>
        </w:rPr>
      </w:pPr>
      <w:r>
        <w:rPr>
          <w:rFonts w:hint="eastAsia"/>
          <w:lang w:val="en-US" w:eastAsia="zh-CN"/>
        </w:rPr>
        <w:t>GPU驱动版本：ljmgp_drivers_2.2.4.26-0kylin1_kylin_arm64</w:t>
      </w:r>
    </w:p>
    <w:p w14:paraId="5ADB6DB7">
      <w:pPr>
        <w:pageBreakBefore w:val="0"/>
        <w:numPr>
          <w:ilvl w:val="0"/>
          <w:numId w:val="0"/>
        </w:numPr>
        <w:kinsoku/>
        <w:topLinePunct w:val="0"/>
        <w:autoSpaceDE w:val="0"/>
        <w:autoSpaceDN w:val="0"/>
        <w:bidi w:val="0"/>
        <w:adjustRightInd w:val="0"/>
        <w:snapToGrid w:val="0"/>
        <w:ind w:leftChars="0" w:firstLine="420" w:firstLineChars="0"/>
        <w:textAlignment w:val="baseline"/>
        <w:rPr>
          <w:rFonts w:hint="default"/>
          <w:lang w:val="en-US" w:eastAsia="zh-CN"/>
        </w:rPr>
      </w:pPr>
      <w:r>
        <w:rPr>
          <w:rFonts w:hint="default"/>
          <w:lang w:val="en-US" w:eastAsia="zh-CN"/>
        </w:rPr>
        <w:t>其中，GP200S 和 GP201 分别代表不同规格与显存容量的 GPU 型号。相关硬件的详细参数表在此略去。</w:t>
      </w:r>
    </w:p>
    <w:p w14:paraId="78759853">
      <w:pPr>
        <w:pageBreakBefore w:val="0"/>
        <w:numPr>
          <w:ilvl w:val="0"/>
          <w:numId w:val="0"/>
        </w:numPr>
        <w:kinsoku/>
        <w:topLinePunct w:val="0"/>
        <w:autoSpaceDE w:val="0"/>
        <w:autoSpaceDN w:val="0"/>
        <w:bidi w:val="0"/>
        <w:adjustRightInd w:val="0"/>
        <w:snapToGrid w:val="0"/>
        <w:ind w:leftChars="0" w:firstLine="420" w:firstLineChars="0"/>
        <w:textAlignment w:val="baseline"/>
        <w:rPr>
          <w:rFonts w:hint="default"/>
          <w:lang w:val="en-US" w:eastAsia="zh-CN"/>
        </w:rPr>
      </w:pPr>
      <w:r>
        <w:rPr>
          <w:rFonts w:hint="default"/>
          <w:lang w:val="en-US" w:eastAsia="zh-CN"/>
        </w:rPr>
        <w:t>此外，文中所有基于MATLAB的实验数据来自另一平台：AMD Ryzen AI 9 HX 370 + Windows 11，特此说明。</w:t>
      </w:r>
    </w:p>
    <w:p w14:paraId="5DF91BB4">
      <w:pPr>
        <w:pageBreakBefore w:val="0"/>
        <w:numPr>
          <w:ilvl w:val="0"/>
          <w:numId w:val="0"/>
        </w:numPr>
        <w:kinsoku/>
        <w:topLinePunct w:val="0"/>
        <w:autoSpaceDE w:val="0"/>
        <w:autoSpaceDN w:val="0"/>
        <w:bidi w:val="0"/>
        <w:adjustRightInd w:val="0"/>
        <w:snapToGrid w:val="0"/>
        <w:ind w:leftChars="0" w:firstLine="420" w:firstLineChars="0"/>
        <w:textAlignment w:val="baseline"/>
        <w:rPr>
          <w:rFonts w:hint="default"/>
          <w:lang w:val="en-US" w:eastAsia="zh-CN"/>
        </w:rPr>
      </w:pPr>
    </w:p>
    <w:p w14:paraId="648FB9A4">
      <w:pPr>
        <w:pStyle w:val="3"/>
        <w:pageBreakBefore w:val="0"/>
        <w:numPr>
          <w:ilvl w:val="0"/>
          <w:numId w:val="0"/>
        </w:numPr>
        <w:kinsoku/>
        <w:topLinePunct w:val="0"/>
        <w:autoSpaceDE w:val="0"/>
        <w:autoSpaceDN w:val="0"/>
        <w:bidi w:val="0"/>
        <w:adjustRightInd w:val="0"/>
        <w:snapToGrid w:val="0"/>
        <w:ind w:leftChars="0"/>
        <w:textAlignment w:val="baseline"/>
        <w:rPr>
          <w:rFonts w:hint="eastAsia"/>
          <w:lang w:eastAsia="zh-CN"/>
        </w:rPr>
      </w:pPr>
      <w:bookmarkStart w:id="112" w:name="_Toc1897"/>
      <w:bookmarkStart w:id="113" w:name="_Toc6475"/>
      <w:r>
        <w:rPr>
          <w:rFonts w:hint="eastAsia"/>
          <w:lang w:val="en-US" w:eastAsia="zh-CN"/>
        </w:rPr>
        <w:t>4.2 底层</w:t>
      </w:r>
      <w:r>
        <w:rPr>
          <w:rFonts w:hint="eastAsia"/>
          <w:lang w:eastAsia="zh-CN"/>
        </w:rPr>
        <w:t>算子优化对比</w:t>
      </w:r>
      <w:bookmarkEnd w:id="112"/>
      <w:bookmarkEnd w:id="113"/>
    </w:p>
    <w:p w14:paraId="48A99572">
      <w:pPr>
        <w:pageBreakBefore w:val="0"/>
        <w:numPr>
          <w:ilvl w:val="0"/>
          <w:numId w:val="0"/>
        </w:numPr>
        <w:kinsoku/>
        <w:topLinePunct w:val="0"/>
        <w:autoSpaceDE w:val="0"/>
        <w:autoSpaceDN w:val="0"/>
        <w:bidi w:val="0"/>
        <w:adjustRightInd w:val="0"/>
        <w:snapToGrid w:val="0"/>
        <w:ind w:leftChars="0" w:firstLine="420" w:firstLineChars="0"/>
        <w:textAlignment w:val="baseline"/>
        <w:rPr>
          <w:rFonts w:hint="default"/>
          <w:lang w:val="en-US" w:eastAsia="zh-CN"/>
        </w:rPr>
      </w:pPr>
      <w:r>
        <w:rPr>
          <w:rFonts w:hint="default"/>
          <w:lang w:val="en-US" w:eastAsia="zh-CN"/>
        </w:rPr>
        <w:t>本节围绕底层BLAS算子的性能差异展开实验分析，涵盖算子调优效果、算法实现优化以及GPU加速性能三方面内容。</w:t>
      </w:r>
    </w:p>
    <w:p w14:paraId="78D1A38A">
      <w:pPr>
        <w:pStyle w:val="4"/>
        <w:pageBreakBefore w:val="0"/>
        <w:kinsoku/>
        <w:topLinePunct w:val="0"/>
        <w:autoSpaceDE w:val="0"/>
        <w:autoSpaceDN w:val="0"/>
        <w:bidi w:val="0"/>
        <w:adjustRightInd w:val="0"/>
        <w:snapToGrid w:val="0"/>
        <w:textAlignment w:val="baseline"/>
        <w:rPr>
          <w:rFonts w:hint="eastAsia"/>
          <w:lang w:val="en-US" w:eastAsia="zh-CN"/>
        </w:rPr>
      </w:pPr>
      <w:bookmarkStart w:id="114" w:name="_Toc28336"/>
      <w:bookmarkStart w:id="115" w:name="_Toc288"/>
      <w:r>
        <w:rPr>
          <w:rFonts w:hint="eastAsia"/>
          <w:lang w:val="en-US" w:eastAsia="zh-CN"/>
        </w:rPr>
        <w:t>4.2.1 Blas基础算子优化对比</w:t>
      </w:r>
      <w:bookmarkEnd w:id="114"/>
      <w:bookmarkEnd w:id="115"/>
    </w:p>
    <w:p w14:paraId="1B852A57">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本节选取了20个BLAS基础算子进行性能评估，包括11个向量类算子和9个矩阵类算子。实验采用横向对比分析不同算子之间的性能特征，结合纵向对比观察同一算子在不同平台（CPU、未调优GPU、调优后GPU）上的性能变化。</w:t>
      </w:r>
    </w:p>
    <w:p w14:paraId="74F19369">
      <w:pPr>
        <w:pStyle w:val="5"/>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4.2.1.1 向量对比结果</w:t>
      </w:r>
    </w:p>
    <w:p w14:paraId="1C4868B1">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本小节聚焦于以下11个向量类算子：Asum、Axpy、Dot、Max、MaxIndex、Min、MinIndex、Nrm2、Scal、Swap 以及 Sum。相关性能对比如图4.1至图4.1</w:t>
      </w:r>
      <w:r>
        <w:rPr>
          <w:rFonts w:hint="eastAsia"/>
          <w:lang w:val="en-US" w:eastAsia="zh-CN"/>
        </w:rPr>
        <w:t>2</w:t>
      </w:r>
      <w:r>
        <w:rPr>
          <w:rFonts w:hint="default"/>
          <w:lang w:val="en-US" w:eastAsia="zh-CN"/>
        </w:rPr>
        <w:t>所示。</w:t>
      </w:r>
    </w:p>
    <w:p w14:paraId="490B88BE">
      <w:pPr>
        <w:pageBreakBefore w:val="0"/>
        <w:kinsoku/>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drawing>
          <wp:inline distT="0" distB="0" distL="114300" distR="114300">
            <wp:extent cx="2609850" cy="1600200"/>
            <wp:effectExtent l="0" t="0" r="6350" b="0"/>
            <wp:docPr id="49" name="图片 49" descr="A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Asum"/>
                    <pic:cNvPicPr>
                      <a:picLocks noChangeAspect="1"/>
                    </pic:cNvPicPr>
                  </pic:nvPicPr>
                  <pic:blipFill>
                    <a:blip r:embed="rId350"/>
                    <a:stretch>
                      <a:fillRect/>
                    </a:stretch>
                  </pic:blipFill>
                  <pic:spPr>
                    <a:xfrm>
                      <a:off x="0" y="0"/>
                      <a:ext cx="2609850" cy="1600200"/>
                    </a:xfrm>
                    <a:prstGeom prst="rect">
                      <a:avLst/>
                    </a:prstGeom>
                  </pic:spPr>
                </pic:pic>
              </a:graphicData>
            </a:graphic>
          </wp:inline>
        </w:drawing>
      </w:r>
      <w:r>
        <w:rPr>
          <w:rFonts w:hint="default"/>
          <w:lang w:val="en-US" w:eastAsia="zh-CN"/>
        </w:rPr>
        <w:drawing>
          <wp:inline distT="0" distB="0" distL="114300" distR="114300">
            <wp:extent cx="2609850" cy="1600835"/>
            <wp:effectExtent l="0" t="0" r="6350" b="12065"/>
            <wp:docPr id="48" name="图片 48" descr="Ax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xpy"/>
                    <pic:cNvPicPr>
                      <a:picLocks noChangeAspect="1"/>
                    </pic:cNvPicPr>
                  </pic:nvPicPr>
                  <pic:blipFill>
                    <a:blip r:embed="rId351"/>
                    <a:stretch>
                      <a:fillRect/>
                    </a:stretch>
                  </pic:blipFill>
                  <pic:spPr>
                    <a:xfrm>
                      <a:off x="0" y="0"/>
                      <a:ext cx="2609850" cy="1600835"/>
                    </a:xfrm>
                    <a:prstGeom prst="rect">
                      <a:avLst/>
                    </a:prstGeom>
                  </pic:spPr>
                </pic:pic>
              </a:graphicData>
            </a:graphic>
          </wp:inline>
        </w:drawing>
      </w:r>
    </w:p>
    <w:p w14:paraId="1C05BCFE">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图4.1 Asum对比结果                     图4.2 Axpy对比结果</w:t>
      </w:r>
    </w:p>
    <w:p w14:paraId="6EADAD21">
      <w:pPr>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2609850" cy="1633855"/>
            <wp:effectExtent l="0" t="0" r="6350" b="4445"/>
            <wp:docPr id="47" name="图片 47" descr="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ot"/>
                    <pic:cNvPicPr>
                      <a:picLocks noChangeAspect="1"/>
                    </pic:cNvPicPr>
                  </pic:nvPicPr>
                  <pic:blipFill>
                    <a:blip r:embed="rId352"/>
                    <a:stretch>
                      <a:fillRect/>
                    </a:stretch>
                  </pic:blipFill>
                  <pic:spPr>
                    <a:xfrm>
                      <a:off x="0" y="0"/>
                      <a:ext cx="2609850" cy="1633855"/>
                    </a:xfrm>
                    <a:prstGeom prst="rect">
                      <a:avLst/>
                    </a:prstGeom>
                  </pic:spPr>
                </pic:pic>
              </a:graphicData>
            </a:graphic>
          </wp:inline>
        </w:drawing>
      </w:r>
      <w:r>
        <w:rPr>
          <w:rFonts w:hint="default"/>
          <w:lang w:val="en-US" w:eastAsia="zh-CN"/>
        </w:rPr>
        <w:drawing>
          <wp:inline distT="0" distB="0" distL="114300" distR="114300">
            <wp:extent cx="2609850" cy="1599565"/>
            <wp:effectExtent l="0" t="0" r="6350" b="635"/>
            <wp:docPr id="46" name="图片 46"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Max"/>
                    <pic:cNvPicPr>
                      <a:picLocks noChangeAspect="1"/>
                    </pic:cNvPicPr>
                  </pic:nvPicPr>
                  <pic:blipFill>
                    <a:blip r:embed="rId353"/>
                    <a:stretch>
                      <a:fillRect/>
                    </a:stretch>
                  </pic:blipFill>
                  <pic:spPr>
                    <a:xfrm>
                      <a:off x="0" y="0"/>
                      <a:ext cx="2609850" cy="1599565"/>
                    </a:xfrm>
                    <a:prstGeom prst="rect">
                      <a:avLst/>
                    </a:prstGeom>
                  </pic:spPr>
                </pic:pic>
              </a:graphicData>
            </a:graphic>
          </wp:inline>
        </w:drawing>
      </w:r>
    </w:p>
    <w:p w14:paraId="4CC15402">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图4.3 Dot对比结果                     图4.4 Max对比结果</w:t>
      </w:r>
    </w:p>
    <w:p w14:paraId="4102B18F">
      <w:pPr>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2609850" cy="1602105"/>
            <wp:effectExtent l="0" t="0" r="6350" b="10795"/>
            <wp:docPr id="45" name="图片 45" descr="Max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Maxindex"/>
                    <pic:cNvPicPr>
                      <a:picLocks noChangeAspect="1"/>
                    </pic:cNvPicPr>
                  </pic:nvPicPr>
                  <pic:blipFill>
                    <a:blip r:embed="rId354"/>
                    <a:stretch>
                      <a:fillRect/>
                    </a:stretch>
                  </pic:blipFill>
                  <pic:spPr>
                    <a:xfrm>
                      <a:off x="0" y="0"/>
                      <a:ext cx="2609850" cy="1602105"/>
                    </a:xfrm>
                    <a:prstGeom prst="rect">
                      <a:avLst/>
                    </a:prstGeom>
                  </pic:spPr>
                </pic:pic>
              </a:graphicData>
            </a:graphic>
          </wp:inline>
        </w:drawing>
      </w:r>
      <w:r>
        <w:rPr>
          <w:rFonts w:hint="default"/>
          <w:lang w:val="en-US" w:eastAsia="zh-CN"/>
        </w:rPr>
        <w:drawing>
          <wp:inline distT="0" distB="0" distL="114300" distR="114300">
            <wp:extent cx="2609850" cy="1602105"/>
            <wp:effectExtent l="0" t="0" r="6350" b="10795"/>
            <wp:docPr id="44" name="图片 44" descr="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Min"/>
                    <pic:cNvPicPr>
                      <a:picLocks noChangeAspect="1"/>
                    </pic:cNvPicPr>
                  </pic:nvPicPr>
                  <pic:blipFill>
                    <a:blip r:embed="rId355"/>
                    <a:stretch>
                      <a:fillRect/>
                    </a:stretch>
                  </pic:blipFill>
                  <pic:spPr>
                    <a:xfrm>
                      <a:off x="0" y="0"/>
                      <a:ext cx="2609850" cy="1602105"/>
                    </a:xfrm>
                    <a:prstGeom prst="rect">
                      <a:avLst/>
                    </a:prstGeom>
                  </pic:spPr>
                </pic:pic>
              </a:graphicData>
            </a:graphic>
          </wp:inline>
        </w:drawing>
      </w:r>
    </w:p>
    <w:p w14:paraId="34C37D67">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图4.5 Maxindex对比结果                     图4.6 Min对比结果</w:t>
      </w:r>
    </w:p>
    <w:p w14:paraId="40371144">
      <w:pPr>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2609850" cy="1602105"/>
            <wp:effectExtent l="0" t="0" r="6350" b="10795"/>
            <wp:docPr id="43" name="图片 43" descr="Min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Minindex"/>
                    <pic:cNvPicPr>
                      <a:picLocks noChangeAspect="1"/>
                    </pic:cNvPicPr>
                  </pic:nvPicPr>
                  <pic:blipFill>
                    <a:blip r:embed="rId356"/>
                    <a:stretch>
                      <a:fillRect/>
                    </a:stretch>
                  </pic:blipFill>
                  <pic:spPr>
                    <a:xfrm>
                      <a:off x="0" y="0"/>
                      <a:ext cx="2609850" cy="1602105"/>
                    </a:xfrm>
                    <a:prstGeom prst="rect">
                      <a:avLst/>
                    </a:prstGeom>
                  </pic:spPr>
                </pic:pic>
              </a:graphicData>
            </a:graphic>
          </wp:inline>
        </w:drawing>
      </w:r>
      <w:r>
        <w:rPr>
          <w:rFonts w:hint="default"/>
          <w:lang w:val="en-US" w:eastAsia="zh-CN"/>
        </w:rPr>
        <w:drawing>
          <wp:inline distT="0" distB="0" distL="114300" distR="114300">
            <wp:extent cx="2609850" cy="1635125"/>
            <wp:effectExtent l="0" t="0" r="6350" b="3175"/>
            <wp:docPr id="42" name="图片 42" descr="Nr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Nrm2"/>
                    <pic:cNvPicPr>
                      <a:picLocks noChangeAspect="1"/>
                    </pic:cNvPicPr>
                  </pic:nvPicPr>
                  <pic:blipFill>
                    <a:blip r:embed="rId357"/>
                    <a:stretch>
                      <a:fillRect/>
                    </a:stretch>
                  </pic:blipFill>
                  <pic:spPr>
                    <a:xfrm>
                      <a:off x="0" y="0"/>
                      <a:ext cx="2609850" cy="1635125"/>
                    </a:xfrm>
                    <a:prstGeom prst="rect">
                      <a:avLst/>
                    </a:prstGeom>
                  </pic:spPr>
                </pic:pic>
              </a:graphicData>
            </a:graphic>
          </wp:inline>
        </w:drawing>
      </w:r>
    </w:p>
    <w:p w14:paraId="45EAB9FE">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图4.7 Minindex对比结果                     图4.8 Nrm2对比结果</w:t>
      </w:r>
    </w:p>
    <w:p w14:paraId="7ED5B04E">
      <w:pPr>
        <w:pageBreakBefore w:val="0"/>
        <w:kinsoku/>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drawing>
          <wp:inline distT="0" distB="0" distL="114300" distR="114300">
            <wp:extent cx="2609850" cy="1602105"/>
            <wp:effectExtent l="0" t="0" r="6350" b="10795"/>
            <wp:docPr id="41" name="图片 41" descr="S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cal"/>
                    <pic:cNvPicPr>
                      <a:picLocks noChangeAspect="1"/>
                    </pic:cNvPicPr>
                  </pic:nvPicPr>
                  <pic:blipFill>
                    <a:blip r:embed="rId358"/>
                    <a:stretch>
                      <a:fillRect/>
                    </a:stretch>
                  </pic:blipFill>
                  <pic:spPr>
                    <a:xfrm>
                      <a:off x="0" y="0"/>
                      <a:ext cx="2609850" cy="1602105"/>
                    </a:xfrm>
                    <a:prstGeom prst="rect">
                      <a:avLst/>
                    </a:prstGeom>
                  </pic:spPr>
                </pic:pic>
              </a:graphicData>
            </a:graphic>
          </wp:inline>
        </w:drawing>
      </w:r>
      <w:r>
        <w:rPr>
          <w:rFonts w:hint="default"/>
          <w:lang w:val="en-US" w:eastAsia="zh-CN"/>
        </w:rPr>
        <w:drawing>
          <wp:inline distT="0" distB="0" distL="114300" distR="114300">
            <wp:extent cx="2609850" cy="1600835"/>
            <wp:effectExtent l="0" t="0" r="6350" b="12065"/>
            <wp:docPr id="39" name="图片 39" descr="Sw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wap"/>
                    <pic:cNvPicPr>
                      <a:picLocks noChangeAspect="1"/>
                    </pic:cNvPicPr>
                  </pic:nvPicPr>
                  <pic:blipFill>
                    <a:blip r:embed="rId359"/>
                    <a:stretch>
                      <a:fillRect/>
                    </a:stretch>
                  </pic:blipFill>
                  <pic:spPr>
                    <a:xfrm>
                      <a:off x="0" y="0"/>
                      <a:ext cx="2609850" cy="1600835"/>
                    </a:xfrm>
                    <a:prstGeom prst="rect">
                      <a:avLst/>
                    </a:prstGeom>
                  </pic:spPr>
                </pic:pic>
              </a:graphicData>
            </a:graphic>
          </wp:inline>
        </w:drawing>
      </w:r>
    </w:p>
    <w:p w14:paraId="56BBC519">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图4.9 Scal对比结果                     图4.10 Swap对比结果</w:t>
      </w:r>
    </w:p>
    <w:p w14:paraId="5CCF9206">
      <w:pPr>
        <w:pageBreakBefore w:val="0"/>
        <w:kinsoku/>
        <w:topLinePunct w:val="0"/>
        <w:autoSpaceDE w:val="0"/>
        <w:autoSpaceDN w:val="0"/>
        <w:bidi w:val="0"/>
        <w:adjustRightInd w:val="0"/>
        <w:snapToGrid w:val="0"/>
        <w:jc w:val="center"/>
        <w:textAlignment w:val="baseline"/>
        <w:rPr>
          <w:rFonts w:hint="default"/>
          <w:lang w:val="en-US" w:eastAsia="zh-CN"/>
        </w:rPr>
      </w:pPr>
    </w:p>
    <w:p w14:paraId="79C51866">
      <w:pPr>
        <w:pStyle w:val="22"/>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2609850" cy="1600835"/>
            <wp:effectExtent l="0" t="0" r="6350" b="12065"/>
            <wp:docPr id="40" name="图片 40" descr="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um"/>
                    <pic:cNvPicPr>
                      <a:picLocks noChangeAspect="1"/>
                    </pic:cNvPicPr>
                  </pic:nvPicPr>
                  <pic:blipFill>
                    <a:blip r:embed="rId360"/>
                    <a:stretch>
                      <a:fillRect/>
                    </a:stretch>
                  </pic:blipFill>
                  <pic:spPr>
                    <a:xfrm>
                      <a:off x="0" y="0"/>
                      <a:ext cx="2609850" cy="1600835"/>
                    </a:xfrm>
                    <a:prstGeom prst="rect">
                      <a:avLst/>
                    </a:prstGeom>
                  </pic:spPr>
                </pic:pic>
              </a:graphicData>
            </a:graphic>
          </wp:inline>
        </w:drawing>
      </w:r>
    </w:p>
    <w:p w14:paraId="2BE13FBB">
      <w:pPr>
        <w:pStyle w:val="22"/>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图4.11 Sum对比结果</w:t>
      </w:r>
    </w:p>
    <w:p w14:paraId="524B6BC8">
      <w:pPr>
        <w:pStyle w:val="22"/>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t>说明：图中横坐标为输入向量数据规模（单位：MB），纵坐标为对应算子的执行性能（单位：GFLOPS）。绿色曲线代表 CPU 性能基线；蓝色曲线为未经过 CLTune 调优的 GPU 实验结果（GP200S 和 GP201）；红色曲线则为同组算子在 CLTune 调优后获得的性能数据。</w:t>
      </w:r>
    </w:p>
    <w:p w14:paraId="391EC0C4">
      <w:pPr>
        <w:pageBreakBefore w:val="0"/>
        <w:kinsoku/>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drawing>
          <wp:inline distT="0" distB="0" distL="114300" distR="114300">
            <wp:extent cx="4946650" cy="3359150"/>
            <wp:effectExtent l="0" t="0" r="6350" b="6350"/>
            <wp:docPr id="17" name="图片 17" descr="各向量运算调优后增幅与均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各向量运算调优后增幅与均值"/>
                    <pic:cNvPicPr>
                      <a:picLocks noChangeAspect="1"/>
                    </pic:cNvPicPr>
                  </pic:nvPicPr>
                  <pic:blipFill>
                    <a:blip r:embed="rId361"/>
                    <a:stretch>
                      <a:fillRect/>
                    </a:stretch>
                  </pic:blipFill>
                  <pic:spPr>
                    <a:xfrm>
                      <a:off x="0" y="0"/>
                      <a:ext cx="4946650" cy="3359150"/>
                    </a:xfrm>
                    <a:prstGeom prst="rect">
                      <a:avLst/>
                    </a:prstGeom>
                  </pic:spPr>
                </pic:pic>
              </a:graphicData>
            </a:graphic>
          </wp:inline>
        </w:drawing>
      </w:r>
    </w:p>
    <w:p w14:paraId="28BDDFD5">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图4.12 各向量调优增幅</w:t>
      </w:r>
    </w:p>
    <w:p w14:paraId="64E6CB7C">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从调优效果来看，绝大多数算子在调优后性能有所提升</w:t>
      </w:r>
      <w:r>
        <w:rPr>
          <w:rFonts w:hint="eastAsia"/>
          <w:lang w:val="en-US" w:eastAsia="zh-CN"/>
        </w:rPr>
        <w:t>，</w:t>
      </w:r>
      <w:r>
        <w:rPr>
          <w:rFonts w:hint="eastAsia"/>
          <w:b/>
          <w:bCs/>
          <w:lang w:val="en-US" w:eastAsia="zh-CN"/>
        </w:rPr>
        <w:t>平均调优性能高达34.72%，最高调优性能达69.32%</w:t>
      </w:r>
      <w:r>
        <w:rPr>
          <w:rFonts w:hint="default"/>
          <w:lang w:val="en-US" w:eastAsia="zh-CN"/>
        </w:rPr>
        <w:t>，表现出CLTune在参数空间搜索上的正向作用。但值得注意的是，除Dot外，大部分向量类算子的性能提升幅度较为有限。这一现象的根本原因在于：CLTune所优化的主要参数包括工作组大小、工作项数量及布局策略，这类参数在提升缓存命中率和利用局部内存共享机制时具备显著优势。但对于大多数向量类算子而言，其内存访问模式简单，单个元素通常仅被访问 1～2 次，且缺乏可复用的数据区域，导致局部缓存难以发挥作用，进而限制了调优器的性能提升空间。</w:t>
      </w:r>
    </w:p>
    <w:p w14:paraId="0E93636F">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从平台对比的角度来看，GPU在绝大多数数据规模下均显著优于CPU，展现出并行加速优势。唯有在部分小规模输入下，CPU在启动开销小、缓存机制灵活的优势下，表现出一定程度的性能反超。这也进一步验证了GPU加速在面对大规模数据、高吞吐计算场景时的适用性，而在轻量级任务中则可能无法完全释放其计算潜力。</w:t>
      </w:r>
    </w:p>
    <w:p w14:paraId="3D156788">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从运算速度变化的趋势来看，绝大多数向量类算子在 GPU 平台上的执行性能呈现出随输入向量规模增加而逐步上升的规律，体现出典型的规模依赖性特征。这主要源于以下两方面原因：</w:t>
      </w:r>
    </w:p>
    <w:p w14:paraId="79E65F5F">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首先，GPU属于高度并行的体系结构，其计算单元的调度和利用依赖于足够数量的任务线程。在数据规模较小时，线程数不足以填满全部计算核心，导致GPU资源未被充分利用，出现启动成本占比过高的现象，从而拉低整体浮点运算性能。而当输入数据规模增加后，任务粒度得以扩大，线程调度更加充分，从而显著提升吞吐效率，使得GFLOPS指标逐渐趋近平台瓶颈。</w:t>
      </w:r>
    </w:p>
    <w:p w14:paraId="57296BC9">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其次，部分算子在较大规模数据下能够更有效地发挥访存并行性与缓存机制，降低访存延迟对性能的抑制作用。尤其是在经过CLTune调优后，部分算子的工作组配置能够更好地匹配硬件资源，使其在中大规模数据处理场景中获得更为稳定且线性的性能增长。</w:t>
      </w:r>
    </w:p>
    <w:p w14:paraId="07FAA5C1">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然而也应指出，尽管运算性能整体呈现随规模增长而上升的趋势，但在部分算子上仍可能观察到性能平台期或轻微下降现象。这通常与显存带宽瓶颈、局部内存冲突、调度开销增长等因素相关，值得在进一步的微架构调试与算子重构中加以分析与优化。</w:t>
      </w:r>
    </w:p>
    <w:p w14:paraId="491282AC">
      <w:pPr>
        <w:pStyle w:val="5"/>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4.2.1.2 矩阵对比结果</w:t>
      </w:r>
    </w:p>
    <w:p w14:paraId="67227414">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本小节聚焦于以下</w:t>
      </w:r>
      <w:r>
        <w:rPr>
          <w:rFonts w:hint="eastAsia"/>
          <w:lang w:val="en-US" w:eastAsia="zh-CN"/>
        </w:rPr>
        <w:t>9</w:t>
      </w:r>
      <w:r>
        <w:rPr>
          <w:rFonts w:hint="default"/>
          <w:lang w:val="en-US" w:eastAsia="zh-CN"/>
        </w:rPr>
        <w:t>个向量类算子：</w:t>
      </w:r>
      <w:r>
        <w:rPr>
          <w:rFonts w:hint="eastAsia"/>
          <w:lang w:val="en-US" w:eastAsia="zh-CN"/>
        </w:rPr>
        <w:t>Gbmv</w:t>
      </w:r>
      <w:r>
        <w:rPr>
          <w:rFonts w:hint="default"/>
          <w:lang w:val="en-US" w:eastAsia="zh-CN"/>
        </w:rPr>
        <w:t>、</w:t>
      </w:r>
      <w:r>
        <w:rPr>
          <w:rFonts w:hint="eastAsia"/>
          <w:lang w:val="en-US" w:eastAsia="zh-CN"/>
        </w:rPr>
        <w:t>Gemm</w:t>
      </w:r>
      <w:r>
        <w:rPr>
          <w:rFonts w:hint="default"/>
          <w:lang w:val="en-US" w:eastAsia="zh-CN"/>
        </w:rPr>
        <w:t>、</w:t>
      </w:r>
      <w:r>
        <w:rPr>
          <w:rFonts w:hint="eastAsia"/>
          <w:lang w:val="en-US" w:eastAsia="zh-CN"/>
        </w:rPr>
        <w:t>Ger</w:t>
      </w:r>
      <w:r>
        <w:rPr>
          <w:rFonts w:hint="default"/>
          <w:lang w:val="en-US" w:eastAsia="zh-CN"/>
        </w:rPr>
        <w:t>、</w:t>
      </w:r>
      <w:r>
        <w:rPr>
          <w:rFonts w:hint="eastAsia"/>
          <w:lang w:val="en-US" w:eastAsia="zh-CN"/>
        </w:rPr>
        <w:t>Her</w:t>
      </w:r>
      <w:r>
        <w:rPr>
          <w:rFonts w:hint="default"/>
          <w:lang w:val="en-US" w:eastAsia="zh-CN"/>
        </w:rPr>
        <w:t>、</w:t>
      </w:r>
      <w:r>
        <w:rPr>
          <w:rFonts w:hint="eastAsia"/>
          <w:lang w:val="en-US" w:eastAsia="zh-CN"/>
        </w:rPr>
        <w:t>Herk</w:t>
      </w:r>
      <w:r>
        <w:rPr>
          <w:rFonts w:hint="default"/>
          <w:lang w:val="en-US" w:eastAsia="zh-CN"/>
        </w:rPr>
        <w:t>、</w:t>
      </w:r>
      <w:r>
        <w:rPr>
          <w:rFonts w:hint="eastAsia"/>
          <w:lang w:val="en-US" w:eastAsia="zh-CN"/>
        </w:rPr>
        <w:t>Syrk以及Trmm</w:t>
      </w:r>
      <w:r>
        <w:rPr>
          <w:rFonts w:hint="default"/>
          <w:lang w:val="en-US" w:eastAsia="zh-CN"/>
        </w:rPr>
        <w:t>。相关性能对比如图4.1</w:t>
      </w:r>
      <w:r>
        <w:rPr>
          <w:rFonts w:hint="eastAsia"/>
          <w:lang w:val="en-US" w:eastAsia="zh-CN"/>
        </w:rPr>
        <w:t>3</w:t>
      </w:r>
      <w:r>
        <w:rPr>
          <w:rFonts w:hint="default"/>
          <w:lang w:val="en-US" w:eastAsia="zh-CN"/>
        </w:rPr>
        <w:t>至图4.</w:t>
      </w:r>
      <w:r>
        <w:rPr>
          <w:rFonts w:hint="eastAsia"/>
          <w:lang w:val="en-US" w:eastAsia="zh-CN"/>
        </w:rPr>
        <w:t>22</w:t>
      </w:r>
      <w:r>
        <w:rPr>
          <w:rFonts w:hint="default"/>
          <w:lang w:val="en-US" w:eastAsia="zh-CN"/>
        </w:rPr>
        <w:t>所示。</w:t>
      </w:r>
    </w:p>
    <w:p w14:paraId="0DC8447A">
      <w:pPr>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2609850" cy="1613535"/>
            <wp:effectExtent l="0" t="0" r="6350" b="12065"/>
            <wp:docPr id="58" name="图片 58" descr="Gb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Gbmv"/>
                    <pic:cNvPicPr>
                      <a:picLocks noChangeAspect="1"/>
                    </pic:cNvPicPr>
                  </pic:nvPicPr>
                  <pic:blipFill>
                    <a:blip r:embed="rId362"/>
                    <a:stretch>
                      <a:fillRect/>
                    </a:stretch>
                  </pic:blipFill>
                  <pic:spPr>
                    <a:xfrm>
                      <a:off x="0" y="0"/>
                      <a:ext cx="2609850" cy="1613535"/>
                    </a:xfrm>
                    <a:prstGeom prst="rect">
                      <a:avLst/>
                    </a:prstGeom>
                  </pic:spPr>
                </pic:pic>
              </a:graphicData>
            </a:graphic>
          </wp:inline>
        </w:drawing>
      </w:r>
      <w:r>
        <w:rPr>
          <w:rFonts w:hint="default"/>
          <w:lang w:val="en-US" w:eastAsia="zh-CN"/>
        </w:rPr>
        <w:drawing>
          <wp:inline distT="0" distB="0" distL="114300" distR="114300">
            <wp:extent cx="2609850" cy="1590040"/>
            <wp:effectExtent l="0" t="0" r="6350" b="10160"/>
            <wp:docPr id="57" name="图片 57" descr="Ge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Gemm"/>
                    <pic:cNvPicPr>
                      <a:picLocks noChangeAspect="1"/>
                    </pic:cNvPicPr>
                  </pic:nvPicPr>
                  <pic:blipFill>
                    <a:blip r:embed="rId363"/>
                    <a:stretch>
                      <a:fillRect/>
                    </a:stretch>
                  </pic:blipFill>
                  <pic:spPr>
                    <a:xfrm>
                      <a:off x="0" y="0"/>
                      <a:ext cx="2609850" cy="1590040"/>
                    </a:xfrm>
                    <a:prstGeom prst="rect">
                      <a:avLst/>
                    </a:prstGeom>
                  </pic:spPr>
                </pic:pic>
              </a:graphicData>
            </a:graphic>
          </wp:inline>
        </w:drawing>
      </w:r>
    </w:p>
    <w:p w14:paraId="4C738725">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图4.13 Gbmv对比结果                     图4.14 Gemm对比结果</w:t>
      </w:r>
    </w:p>
    <w:p w14:paraId="6256535E">
      <w:pPr>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2609850" cy="1635125"/>
            <wp:effectExtent l="0" t="0" r="6350" b="3175"/>
            <wp:docPr id="56" name="图片 56" desc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Ger"/>
                    <pic:cNvPicPr>
                      <a:picLocks noChangeAspect="1"/>
                    </pic:cNvPicPr>
                  </pic:nvPicPr>
                  <pic:blipFill>
                    <a:blip r:embed="rId364"/>
                    <a:stretch>
                      <a:fillRect/>
                    </a:stretch>
                  </pic:blipFill>
                  <pic:spPr>
                    <a:xfrm>
                      <a:off x="0" y="0"/>
                      <a:ext cx="2609850" cy="1635125"/>
                    </a:xfrm>
                    <a:prstGeom prst="rect">
                      <a:avLst/>
                    </a:prstGeom>
                  </pic:spPr>
                </pic:pic>
              </a:graphicData>
            </a:graphic>
          </wp:inline>
        </w:drawing>
      </w:r>
      <w:r>
        <w:rPr>
          <w:rFonts w:hint="default"/>
          <w:lang w:val="en-US" w:eastAsia="zh-CN"/>
        </w:rPr>
        <w:drawing>
          <wp:inline distT="0" distB="0" distL="114300" distR="114300">
            <wp:extent cx="2609850" cy="1633855"/>
            <wp:effectExtent l="0" t="0" r="6350" b="4445"/>
            <wp:docPr id="55" name="图片 55" descr="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Her"/>
                    <pic:cNvPicPr>
                      <a:picLocks noChangeAspect="1"/>
                    </pic:cNvPicPr>
                  </pic:nvPicPr>
                  <pic:blipFill>
                    <a:blip r:embed="rId365"/>
                    <a:stretch>
                      <a:fillRect/>
                    </a:stretch>
                  </pic:blipFill>
                  <pic:spPr>
                    <a:xfrm>
                      <a:off x="0" y="0"/>
                      <a:ext cx="2609850" cy="1633855"/>
                    </a:xfrm>
                    <a:prstGeom prst="rect">
                      <a:avLst/>
                    </a:prstGeom>
                  </pic:spPr>
                </pic:pic>
              </a:graphicData>
            </a:graphic>
          </wp:inline>
        </w:drawing>
      </w:r>
    </w:p>
    <w:p w14:paraId="27E8AF62">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图4.15 Ger对比结果                     图4.16 Her对比结果</w:t>
      </w:r>
    </w:p>
    <w:p w14:paraId="4B5BA54E">
      <w:pPr>
        <w:pageBreakBefore w:val="0"/>
        <w:kinsoku/>
        <w:topLinePunct w:val="0"/>
        <w:autoSpaceDE w:val="0"/>
        <w:autoSpaceDN w:val="0"/>
        <w:bidi w:val="0"/>
        <w:adjustRightInd w:val="0"/>
        <w:snapToGrid w:val="0"/>
        <w:textAlignment w:val="baseline"/>
        <w:rPr>
          <w:rFonts w:hint="default"/>
          <w:lang w:val="en-US" w:eastAsia="zh-CN"/>
        </w:rPr>
      </w:pPr>
    </w:p>
    <w:p w14:paraId="3C3CB32E">
      <w:pPr>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2609850" cy="1613535"/>
            <wp:effectExtent l="0" t="0" r="6350" b="12065"/>
            <wp:docPr id="54" name="图片 54" descr="H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Herk"/>
                    <pic:cNvPicPr>
                      <a:picLocks noChangeAspect="1"/>
                    </pic:cNvPicPr>
                  </pic:nvPicPr>
                  <pic:blipFill>
                    <a:blip r:embed="rId366"/>
                    <a:stretch>
                      <a:fillRect/>
                    </a:stretch>
                  </pic:blipFill>
                  <pic:spPr>
                    <a:xfrm>
                      <a:off x="0" y="0"/>
                      <a:ext cx="2609850" cy="1613535"/>
                    </a:xfrm>
                    <a:prstGeom prst="rect">
                      <a:avLst/>
                    </a:prstGeom>
                  </pic:spPr>
                </pic:pic>
              </a:graphicData>
            </a:graphic>
          </wp:inline>
        </w:drawing>
      </w:r>
      <w:r>
        <w:rPr>
          <w:rFonts w:hint="default"/>
          <w:lang w:val="en-US" w:eastAsia="zh-CN"/>
        </w:rPr>
        <w:drawing>
          <wp:inline distT="0" distB="0" distL="114300" distR="114300">
            <wp:extent cx="2609850" cy="1591310"/>
            <wp:effectExtent l="0" t="0" r="6350" b="8890"/>
            <wp:docPr id="53" name="图片 53" descr="Sy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Syrk"/>
                    <pic:cNvPicPr>
                      <a:picLocks noChangeAspect="1"/>
                    </pic:cNvPicPr>
                  </pic:nvPicPr>
                  <pic:blipFill>
                    <a:blip r:embed="rId367"/>
                    <a:stretch>
                      <a:fillRect/>
                    </a:stretch>
                  </pic:blipFill>
                  <pic:spPr>
                    <a:xfrm>
                      <a:off x="0" y="0"/>
                      <a:ext cx="2609850" cy="1591310"/>
                    </a:xfrm>
                    <a:prstGeom prst="rect">
                      <a:avLst/>
                    </a:prstGeom>
                  </pic:spPr>
                </pic:pic>
              </a:graphicData>
            </a:graphic>
          </wp:inline>
        </w:drawing>
      </w:r>
    </w:p>
    <w:p w14:paraId="424F5608">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图4.17 Herk对比结果                     图4.18 Syrk对比结果</w:t>
      </w:r>
    </w:p>
    <w:p w14:paraId="2B386F33">
      <w:pPr>
        <w:pageBreakBefore w:val="0"/>
        <w:kinsoku/>
        <w:topLinePunct w:val="0"/>
        <w:autoSpaceDE w:val="0"/>
        <w:autoSpaceDN w:val="0"/>
        <w:bidi w:val="0"/>
        <w:adjustRightInd w:val="0"/>
        <w:snapToGrid w:val="0"/>
        <w:textAlignment w:val="baseline"/>
        <w:rPr>
          <w:rFonts w:hint="default"/>
          <w:lang w:val="en-US" w:eastAsia="zh-CN"/>
        </w:rPr>
      </w:pPr>
    </w:p>
    <w:p w14:paraId="1949B87E">
      <w:pPr>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2609850" cy="1577975"/>
            <wp:effectExtent l="0" t="0" r="6350" b="9525"/>
            <wp:docPr id="52" name="图片 52" descr="Tr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Trmm"/>
                    <pic:cNvPicPr>
                      <a:picLocks noChangeAspect="1"/>
                    </pic:cNvPicPr>
                  </pic:nvPicPr>
                  <pic:blipFill>
                    <a:blip r:embed="rId368"/>
                    <a:stretch>
                      <a:fillRect/>
                    </a:stretch>
                  </pic:blipFill>
                  <pic:spPr>
                    <a:xfrm>
                      <a:off x="0" y="0"/>
                      <a:ext cx="2609850" cy="1577975"/>
                    </a:xfrm>
                    <a:prstGeom prst="rect">
                      <a:avLst/>
                    </a:prstGeom>
                  </pic:spPr>
                </pic:pic>
              </a:graphicData>
            </a:graphic>
          </wp:inline>
        </w:drawing>
      </w:r>
      <w:r>
        <w:rPr>
          <w:rFonts w:hint="default"/>
          <w:lang w:val="en-US" w:eastAsia="zh-CN"/>
        </w:rPr>
        <w:drawing>
          <wp:inline distT="0" distB="0" distL="114300" distR="114300">
            <wp:extent cx="2609850" cy="1599565"/>
            <wp:effectExtent l="0" t="0" r="6350" b="635"/>
            <wp:docPr id="51" name="图片 51" descr="Tr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Trmv"/>
                    <pic:cNvPicPr>
                      <a:picLocks noChangeAspect="1"/>
                    </pic:cNvPicPr>
                  </pic:nvPicPr>
                  <pic:blipFill>
                    <a:blip r:embed="rId369"/>
                    <a:stretch>
                      <a:fillRect/>
                    </a:stretch>
                  </pic:blipFill>
                  <pic:spPr>
                    <a:xfrm>
                      <a:off x="0" y="0"/>
                      <a:ext cx="2609850" cy="1599565"/>
                    </a:xfrm>
                    <a:prstGeom prst="rect">
                      <a:avLst/>
                    </a:prstGeom>
                  </pic:spPr>
                </pic:pic>
              </a:graphicData>
            </a:graphic>
          </wp:inline>
        </w:drawing>
      </w:r>
    </w:p>
    <w:p w14:paraId="4CDF3DE6">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图4.19 Trmm对比结果                     图4.20 Trmv对比结果</w:t>
      </w:r>
    </w:p>
    <w:p w14:paraId="25153595">
      <w:pPr>
        <w:pageBreakBefore w:val="0"/>
        <w:kinsoku/>
        <w:topLinePunct w:val="0"/>
        <w:autoSpaceDE w:val="0"/>
        <w:autoSpaceDN w:val="0"/>
        <w:bidi w:val="0"/>
        <w:adjustRightInd w:val="0"/>
        <w:snapToGrid w:val="0"/>
        <w:textAlignment w:val="baseline"/>
        <w:rPr>
          <w:rFonts w:hint="default"/>
          <w:lang w:val="en-US" w:eastAsia="zh-CN"/>
        </w:rPr>
      </w:pPr>
    </w:p>
    <w:p w14:paraId="71C59F81">
      <w:pPr>
        <w:pageBreakBefore w:val="0"/>
        <w:kinsoku/>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drawing>
          <wp:inline distT="0" distB="0" distL="114300" distR="114300">
            <wp:extent cx="2609850" cy="1610995"/>
            <wp:effectExtent l="0" t="0" r="6350" b="1905"/>
            <wp:docPr id="50" name="图片 50" descr="Tr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Trsm"/>
                    <pic:cNvPicPr>
                      <a:picLocks noChangeAspect="1"/>
                    </pic:cNvPicPr>
                  </pic:nvPicPr>
                  <pic:blipFill>
                    <a:blip r:embed="rId370"/>
                    <a:stretch>
                      <a:fillRect/>
                    </a:stretch>
                  </pic:blipFill>
                  <pic:spPr>
                    <a:xfrm>
                      <a:off x="0" y="0"/>
                      <a:ext cx="2609850" cy="1610995"/>
                    </a:xfrm>
                    <a:prstGeom prst="rect">
                      <a:avLst/>
                    </a:prstGeom>
                  </pic:spPr>
                </pic:pic>
              </a:graphicData>
            </a:graphic>
          </wp:inline>
        </w:drawing>
      </w:r>
    </w:p>
    <w:p w14:paraId="11575C18">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 xml:space="preserve">图4.21 Trsm对比结果                   </w:t>
      </w:r>
    </w:p>
    <w:p w14:paraId="375332CA">
      <w:pPr>
        <w:pStyle w:val="22"/>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t>说明：图中横坐标为输入</w:t>
      </w:r>
      <w:r>
        <w:rPr>
          <w:rFonts w:hint="eastAsia"/>
          <w:lang w:val="en-US" w:eastAsia="zh-CN"/>
        </w:rPr>
        <w:t>矩阵</w:t>
      </w:r>
      <w:r>
        <w:rPr>
          <w:rFonts w:hint="default"/>
          <w:lang w:val="en-US" w:eastAsia="zh-CN"/>
        </w:rPr>
        <w:t>数据规模</w:t>
      </w:r>
      <w:r>
        <w:rPr>
          <w:rFonts w:hint="eastAsia"/>
          <w:lang w:val="en-US" w:eastAsia="zh-CN"/>
        </w:rPr>
        <w:t>，即矩阵的行列数量，所有矩阵均为方阵</w:t>
      </w:r>
      <w:r>
        <w:rPr>
          <w:rFonts w:hint="default"/>
          <w:lang w:val="en-US" w:eastAsia="zh-CN"/>
        </w:rPr>
        <w:t>，纵坐标为对应算子的执行性能（单位：GFLOPS）。绿色曲线代表 CPU 性能基线；蓝色曲线为未经过 CLTune 调优的 GPU 实验结果（GP200S 和 GP201）；红色曲线则为同组算子在 CLTune 调优后获得的性能数据。</w:t>
      </w:r>
    </w:p>
    <w:p w14:paraId="47A8BE9A">
      <w:pPr>
        <w:pStyle w:val="22"/>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5269865" cy="3591560"/>
            <wp:effectExtent l="0" t="0" r="635" b="2540"/>
            <wp:docPr id="24" name="图片 24" descr="各矩阵运算调优后增幅与均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各矩阵运算调优后增幅与均值"/>
                    <pic:cNvPicPr>
                      <a:picLocks noChangeAspect="1"/>
                    </pic:cNvPicPr>
                  </pic:nvPicPr>
                  <pic:blipFill>
                    <a:blip r:embed="rId371"/>
                    <a:stretch>
                      <a:fillRect/>
                    </a:stretch>
                  </pic:blipFill>
                  <pic:spPr>
                    <a:xfrm>
                      <a:off x="0" y="0"/>
                      <a:ext cx="5269865" cy="3591560"/>
                    </a:xfrm>
                    <a:prstGeom prst="rect">
                      <a:avLst/>
                    </a:prstGeom>
                  </pic:spPr>
                </pic:pic>
              </a:graphicData>
            </a:graphic>
          </wp:inline>
        </w:drawing>
      </w:r>
    </w:p>
    <w:p w14:paraId="1DA7B286">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 4.22 各矩阵调优增幅</w:t>
      </w:r>
    </w:p>
    <w:p w14:paraId="355DC052">
      <w:pPr>
        <w:pageBreakBefore w:val="0"/>
        <w:kinsoku/>
        <w:topLinePunct w:val="0"/>
        <w:autoSpaceDE w:val="0"/>
        <w:autoSpaceDN w:val="0"/>
        <w:bidi w:val="0"/>
        <w:adjustRightInd w:val="0"/>
        <w:snapToGrid w:val="0"/>
        <w:ind w:firstLine="420" w:firstLineChars="0"/>
        <w:textAlignment w:val="baseline"/>
        <w:rPr>
          <w:rFonts w:hint="default" w:eastAsia="宋体"/>
          <w:lang w:val="en-US" w:eastAsia="zh-CN"/>
        </w:rPr>
      </w:pPr>
      <w:r>
        <w:rPr>
          <w:rFonts w:hint="eastAsia"/>
          <w:lang w:val="en-US" w:eastAsia="zh-CN"/>
        </w:rPr>
        <w:t>从调优效果而言，各个矩阵算子的</w:t>
      </w:r>
      <w:r>
        <w:rPr>
          <w:rFonts w:hint="eastAsia"/>
          <w:b/>
          <w:bCs/>
          <w:lang w:val="en-US" w:eastAsia="zh-CN"/>
        </w:rPr>
        <w:t>平均调优幅度达23.27%，最高调优幅度107.2%。</w:t>
      </w:r>
    </w:p>
    <w:p w14:paraId="2740AEE3">
      <w:pPr>
        <w:pageBreakBefore w:val="0"/>
        <w:kinsoku/>
        <w:topLinePunct w:val="0"/>
        <w:autoSpaceDE w:val="0"/>
        <w:autoSpaceDN w:val="0"/>
        <w:bidi w:val="0"/>
        <w:adjustRightInd w:val="0"/>
        <w:snapToGrid w:val="0"/>
        <w:ind w:firstLine="420" w:firstLineChars="0"/>
        <w:textAlignment w:val="baseline"/>
      </w:pPr>
      <w:r>
        <w:t>从整体趋势来看，矩阵类算子相比向量类算子对调优器的响应更为敏感，性能提升更为显著。尤其是在Gemm算子中，CLTune的调优效果最为突出，调优后的性能曲线显著上升，表现出优良的计算密度与并行效率，这也符合GEMM算子本身具有高算术强度、易于tile优化的特点。</w:t>
      </w:r>
    </w:p>
    <w:p w14:paraId="1BAC4F66">
      <w:pPr>
        <w:pageBreakBefore w:val="0"/>
        <w:kinsoku/>
        <w:topLinePunct w:val="0"/>
        <w:autoSpaceDE w:val="0"/>
        <w:autoSpaceDN w:val="0"/>
        <w:bidi w:val="0"/>
        <w:adjustRightInd w:val="0"/>
        <w:snapToGrid w:val="0"/>
        <w:ind w:firstLine="420" w:firstLineChars="0"/>
        <w:textAlignment w:val="baseline"/>
      </w:pPr>
      <w:r>
        <w:t>此外，Ger和 Her算子也呈现出类似特性。在调优前，GP200S平台的执行性能甚至低于CPU平台，无法充分发挥出GPU的潜力。但经过调优后，性能表现实现明显跃升，全面超过CPU的基准性能。这一现象表明，通过调优器对线程调度结构、工作组配置、局部内存策略等参数进行系统优化，能够显著提升计算单元的利用率，在一定程度上弥补硬件层级资源的局限性，进一步体现出CLTune作为自动参数调优工具的实用价值与普适适配能力。</w:t>
      </w:r>
    </w:p>
    <w:p w14:paraId="5CA5A84E">
      <w:pPr>
        <w:pageBreakBefore w:val="0"/>
        <w:kinsoku/>
        <w:topLinePunct w:val="0"/>
        <w:autoSpaceDE w:val="0"/>
        <w:autoSpaceDN w:val="0"/>
        <w:bidi w:val="0"/>
        <w:adjustRightInd w:val="0"/>
        <w:snapToGrid w:val="0"/>
        <w:ind w:firstLine="420" w:firstLineChars="0"/>
        <w:textAlignment w:val="baseline"/>
      </w:pPr>
      <w:r>
        <w:t>从不同算子的表现来看，结构化矩阵操作（如Trmm、Trsm）在调优后也表现出可观的性能增长，但提升幅度略低于Gemm、Syrk 等典型高吞吐算子。这可能与算子本身的访存模式、数据依赖结构有关，限制了线程间的并行度。后续可针对这类算子探索更具定制化的调度策略与缓存优化方法。</w:t>
      </w:r>
    </w:p>
    <w:p w14:paraId="463FC19E">
      <w:pPr>
        <w:pageBreakBefore w:val="0"/>
        <w:kinsoku/>
        <w:topLinePunct w:val="0"/>
        <w:autoSpaceDE w:val="0"/>
        <w:autoSpaceDN w:val="0"/>
        <w:bidi w:val="0"/>
        <w:adjustRightInd w:val="0"/>
        <w:snapToGrid w:val="0"/>
        <w:ind w:firstLine="420" w:firstLineChars="0"/>
        <w:textAlignment w:val="baseline"/>
      </w:pPr>
      <w:r>
        <w:t>综上所述，CLTune对矩阵类算子的调优效果显著优于向量类算子，尤其在compute-bound算子中表现出色，验证了其在高密集计算场景下的高适配性和实用性。</w:t>
      </w:r>
    </w:p>
    <w:p w14:paraId="1DBA4454">
      <w:pPr>
        <w:pageBreakBefore w:val="0"/>
        <w:kinsoku/>
        <w:topLinePunct w:val="0"/>
        <w:autoSpaceDE w:val="0"/>
        <w:autoSpaceDN w:val="0"/>
        <w:bidi w:val="0"/>
        <w:adjustRightInd w:val="0"/>
        <w:snapToGrid w:val="0"/>
        <w:ind w:firstLine="420" w:firstLineChars="0"/>
        <w:textAlignment w:val="baseline"/>
      </w:pPr>
    </w:p>
    <w:p w14:paraId="2E980B51">
      <w:pPr>
        <w:pStyle w:val="4"/>
        <w:pageBreakBefore w:val="0"/>
        <w:kinsoku/>
        <w:topLinePunct w:val="0"/>
        <w:autoSpaceDE w:val="0"/>
        <w:autoSpaceDN w:val="0"/>
        <w:bidi w:val="0"/>
        <w:adjustRightInd w:val="0"/>
        <w:snapToGrid w:val="0"/>
        <w:textAlignment w:val="baseline"/>
        <w:rPr>
          <w:rFonts w:hint="eastAsia"/>
          <w:lang w:val="en-US" w:eastAsia="zh-CN"/>
        </w:rPr>
      </w:pPr>
      <w:bookmarkStart w:id="116" w:name="_Toc32310"/>
      <w:bookmarkStart w:id="117" w:name="_Toc26785"/>
      <w:r>
        <w:rPr>
          <w:rFonts w:hint="eastAsia"/>
          <w:lang w:val="en-US" w:eastAsia="zh-CN"/>
        </w:rPr>
        <w:t>4.2.2 高级算子优化对比</w:t>
      </w:r>
      <w:bookmarkEnd w:id="116"/>
      <w:bookmarkEnd w:id="117"/>
    </w:p>
    <w:p w14:paraId="557620DB">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eastAsia"/>
          <w:lang w:val="en-US" w:eastAsia="zh-CN"/>
        </w:rPr>
        <w:t>本节围绕矩阵求逆、二维卷积、FFT三个高级算子的实验对比内容展开。</w:t>
      </w:r>
    </w:p>
    <w:p w14:paraId="03FE2B7A">
      <w:pPr>
        <w:pStyle w:val="5"/>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4.2.2.1 矩阵求逆算子</w:t>
      </w:r>
    </w:p>
    <w:p w14:paraId="4E7305DF">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eastAsia"/>
          <w:lang w:val="en-US" w:eastAsia="zh-CN"/>
        </w:rPr>
        <w:t>矩阵求逆的相关实验测试数据如下</w:t>
      </w:r>
      <w:r>
        <w:rPr>
          <w:rFonts w:hint="eastAsia"/>
          <w:lang w:val="en-US" w:eastAsia="zh-CN"/>
        </w:rPr>
        <w:br w:type="textWrapping"/>
      </w:r>
      <w:r>
        <w:rPr>
          <w:rFonts w:hint="default"/>
          <w:lang w:val="en-US" w:eastAsia="zh-CN"/>
        </w:rPr>
        <w:drawing>
          <wp:inline distT="0" distB="0" distL="114300" distR="114300">
            <wp:extent cx="5269230" cy="3147060"/>
            <wp:effectExtent l="0" t="0" r="1270" b="2540"/>
            <wp:docPr id="59" name="图片 59" descr="In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Inverse"/>
                    <pic:cNvPicPr>
                      <a:picLocks noChangeAspect="1"/>
                    </pic:cNvPicPr>
                  </pic:nvPicPr>
                  <pic:blipFill>
                    <a:blip r:embed="rId372"/>
                    <a:stretch>
                      <a:fillRect/>
                    </a:stretch>
                  </pic:blipFill>
                  <pic:spPr>
                    <a:xfrm>
                      <a:off x="0" y="0"/>
                      <a:ext cx="5269230" cy="3147060"/>
                    </a:xfrm>
                    <a:prstGeom prst="rect">
                      <a:avLst/>
                    </a:prstGeom>
                  </pic:spPr>
                </pic:pic>
              </a:graphicData>
            </a:graphic>
          </wp:inline>
        </w:drawing>
      </w:r>
    </w:p>
    <w:p w14:paraId="7EA28155">
      <w:pPr>
        <w:pStyle w:val="22"/>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图 4.23 inverse算子</w:t>
      </w:r>
    </w:p>
    <w:p w14:paraId="5DACB39B">
      <w:pPr>
        <w:pStyle w:val="22"/>
        <w:pageBreakBefore w:val="0"/>
        <w:kinsoku/>
        <w:topLinePunct w:val="0"/>
        <w:autoSpaceDE w:val="0"/>
        <w:autoSpaceDN w:val="0"/>
        <w:bidi w:val="0"/>
        <w:adjustRightInd w:val="0"/>
        <w:snapToGrid w:val="0"/>
        <w:jc w:val="both"/>
        <w:textAlignment w:val="baseline"/>
        <w:rPr>
          <w:rFonts w:hint="default"/>
          <w:lang w:val="en-US" w:eastAsia="zh-CN"/>
        </w:rPr>
      </w:pPr>
    </w:p>
    <w:p w14:paraId="3ABA26A9">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三种平台在矩阵规模较小时（小于128×128），总体性能较低。随着矩阵维度增大（256至1024），GP201的性能迅速提升至峰值约1.57GFLOPS，GP200s稍逊，峰值约为1.15GFLOPS。此阶段的性能增长主要归因于并行线程利用率提升与内存访问延迟摊薄。</w:t>
      </w:r>
    </w:p>
    <w:p w14:paraId="783CD16F">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Phytium CPU平台表现稳定但整体较低：其最高性能不超过0.4GFLOPS，并在规模增大时呈逐渐下降趋势。</w:t>
      </w:r>
    </w:p>
    <w:p w14:paraId="74F7BDA6">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GPU平台性能优越但存在饱和瓶颈：在尺寸大于1024后，GP201与GP200s的性能均出现趋于饱和或略有下降的趋势，反映出设备计算资源或带宽瓶颈的逐步显现。尤其对于GP200s，其在2048后性能开始下降，可能受到共享内存或全局内存访问瓶颈的限制。GPU平台（尤其是GP201）在执行中大规模矩阵求逆任务时具备显著的性能优势，远超传统CPU平台，适用于高密度阵列计算、波束形成矩阵反演等应用场景。但在更大规模矩阵处理时仍需关注带宽瓶颈、线程收敛和数值稳定性问题。后续可进一步结合LU分解优化策略、块级并行与异步流水线等手段对算子进行深入调优。</w:t>
      </w:r>
    </w:p>
    <w:p w14:paraId="7CBD9731">
      <w:pPr>
        <w:pStyle w:val="22"/>
        <w:pageBreakBefore w:val="0"/>
        <w:kinsoku/>
        <w:topLinePunct w:val="0"/>
        <w:autoSpaceDE w:val="0"/>
        <w:autoSpaceDN w:val="0"/>
        <w:bidi w:val="0"/>
        <w:adjustRightInd w:val="0"/>
        <w:snapToGrid w:val="0"/>
        <w:jc w:val="both"/>
        <w:textAlignment w:val="baseline"/>
        <w:rPr>
          <w:rFonts w:hint="default"/>
          <w:lang w:val="en-US" w:eastAsia="zh-CN"/>
        </w:rPr>
      </w:pPr>
    </w:p>
    <w:p w14:paraId="7C9E621A">
      <w:pPr>
        <w:pStyle w:val="5"/>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4.2.2.2 二维卷积算子</w:t>
      </w:r>
    </w:p>
    <w:p w14:paraId="0FF3249E">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二维卷积的相关实验测试数据如下</w:t>
      </w:r>
    </w:p>
    <w:p w14:paraId="764772B4">
      <w:pPr>
        <w:pageBreakBefore w:val="0"/>
        <w:kinsoku/>
        <w:topLinePunct w:val="0"/>
        <w:autoSpaceDE w:val="0"/>
        <w:autoSpaceDN w:val="0"/>
        <w:bidi w:val="0"/>
        <w:adjustRightInd w:val="0"/>
        <w:snapToGrid w:val="0"/>
        <w:jc w:val="both"/>
        <w:textAlignment w:val="baseline"/>
        <w:rPr>
          <w:rFonts w:hint="default"/>
          <w:lang w:val="en-US" w:eastAsia="zh-CN"/>
        </w:rPr>
      </w:pPr>
      <w:r>
        <w:rPr>
          <w:rFonts w:hint="default"/>
          <w:lang w:val="en-US" w:eastAsia="zh-CN"/>
        </w:rPr>
        <w:drawing>
          <wp:inline distT="0" distB="0" distL="114300" distR="114300">
            <wp:extent cx="5269230" cy="3148965"/>
            <wp:effectExtent l="0" t="0" r="1270" b="635"/>
            <wp:docPr id="60" name="图片 60" descr="Co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onv"/>
                    <pic:cNvPicPr>
                      <a:picLocks noChangeAspect="1"/>
                    </pic:cNvPicPr>
                  </pic:nvPicPr>
                  <pic:blipFill>
                    <a:blip r:embed="rId373"/>
                    <a:stretch>
                      <a:fillRect/>
                    </a:stretch>
                  </pic:blipFill>
                  <pic:spPr>
                    <a:xfrm>
                      <a:off x="0" y="0"/>
                      <a:ext cx="5269230" cy="3148965"/>
                    </a:xfrm>
                    <a:prstGeom prst="rect">
                      <a:avLst/>
                    </a:prstGeom>
                  </pic:spPr>
                </pic:pic>
              </a:graphicData>
            </a:graphic>
          </wp:inline>
        </w:drawing>
      </w:r>
    </w:p>
    <w:p w14:paraId="19B5C949">
      <w:pPr>
        <w:pStyle w:val="22"/>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图 4.24 Conv算子</w:t>
      </w:r>
    </w:p>
    <w:p w14:paraId="12E28F38">
      <w:pPr>
        <w:pStyle w:val="22"/>
        <w:pageBreakBefore w:val="0"/>
        <w:kinsoku/>
        <w:topLinePunct w:val="0"/>
        <w:autoSpaceDE w:val="0"/>
        <w:autoSpaceDN w:val="0"/>
        <w:bidi w:val="0"/>
        <w:adjustRightInd w:val="0"/>
        <w:snapToGrid w:val="0"/>
        <w:jc w:val="both"/>
        <w:textAlignment w:val="baseline"/>
      </w:pPr>
      <w:r>
        <w:rPr>
          <w:rFonts w:hint="eastAsia"/>
          <w:lang w:val="en-US" w:eastAsia="zh-CN"/>
        </w:rPr>
        <w:t>说明：横坐标为尺寸，分别为七组，即（2×2×2），（4×4×4），（8×8×8），（16×16×16），（32×32×32），（64×64×64），（128×128×128）。分别代表着输入图像/卷积核宽度，输入图像/卷积核高度，卷积核数量。其中，通道数均为3。</w:t>
      </w:r>
    </w:p>
    <w:p w14:paraId="513A3546">
      <w:pPr>
        <w:pageBreakBefore w:val="0"/>
        <w:kinsoku/>
        <w:topLinePunct w:val="0"/>
        <w:autoSpaceDE w:val="0"/>
        <w:autoSpaceDN w:val="0"/>
        <w:bidi w:val="0"/>
        <w:adjustRightInd w:val="0"/>
        <w:snapToGrid w:val="0"/>
        <w:ind w:firstLine="420" w:firstLineChars="0"/>
        <w:textAlignment w:val="baseline"/>
      </w:pPr>
      <w:r>
        <w:rPr>
          <w:rFonts w:hint="eastAsia"/>
          <w:lang w:val="en-US" w:eastAsia="zh-CN"/>
        </w:rPr>
        <w:t>其中，</w:t>
      </w:r>
      <w:r>
        <w:t>GP201平台表现最为优异：其在输入尺寸增大到</w:t>
      </w:r>
      <w:r>
        <w:rPr>
          <w:rFonts w:hint="eastAsia"/>
          <w:lang w:val="en-US" w:eastAsia="zh-CN"/>
        </w:rPr>
        <w:t>128×128×128</w:t>
      </w:r>
      <w:r>
        <w:t>时达到了峰值167.3GFLOPS，性能随着输入规模增长呈现显著的线性上升趋势，说明其在大规模并行计算与内存带宽方面具备良好的支撑能力。</w:t>
      </w:r>
    </w:p>
    <w:p w14:paraId="0F354AA9">
      <w:pPr>
        <w:pageBreakBefore w:val="0"/>
        <w:kinsoku/>
        <w:topLinePunct w:val="0"/>
        <w:autoSpaceDE w:val="0"/>
        <w:autoSpaceDN w:val="0"/>
        <w:bidi w:val="0"/>
        <w:adjustRightInd w:val="0"/>
        <w:snapToGrid w:val="0"/>
        <w:ind w:firstLine="420" w:firstLineChars="0"/>
        <w:textAlignment w:val="baseline"/>
      </w:pPr>
      <w:r>
        <w:t>GP200s性能次之但增速稳定：在最大尺寸下达到约38.7GFLOPS，相较GP201 存在较大差距，但仍显著优于传统CPU平台。GP200s在各尺寸点的增长曲线较为平滑，显示其在中小规模卷积任务中具有良好的稳定性。</w:t>
      </w:r>
    </w:p>
    <w:p w14:paraId="52B945E5">
      <w:pPr>
        <w:pageBreakBefore w:val="0"/>
        <w:kinsoku/>
        <w:topLinePunct w:val="0"/>
        <w:autoSpaceDE w:val="0"/>
        <w:autoSpaceDN w:val="0"/>
        <w:bidi w:val="0"/>
        <w:adjustRightInd w:val="0"/>
        <w:snapToGrid w:val="0"/>
        <w:ind w:firstLine="420" w:firstLineChars="0"/>
        <w:textAlignment w:val="baseline"/>
      </w:pPr>
      <w:r>
        <w:t>Phytium D2000/8 E8C平台性能最弱</w:t>
      </w:r>
      <w:r>
        <w:rPr>
          <w:rFonts w:hint="eastAsia"/>
          <w:lang w:eastAsia="zh-CN"/>
        </w:rPr>
        <w:t>，</w:t>
      </w:r>
      <w:r>
        <w:t>其GFLOPS水平始终维持在2 GFLOPS 以下，且随尺寸增长几乎无明显提升，显示其缺乏针对卷积等图像处理算子的专门优化。该平台可能更适合处理逻辑密集型或通用计算任务，不适合承担高吞吐并行卷积操作。小尺寸下平台差异不大，各平台性能相近，推测为并行度利用尚不充分，未能完全调动GPU内部资源。</w:t>
      </w:r>
    </w:p>
    <w:p w14:paraId="2CF2787C">
      <w:pPr>
        <w:pageBreakBefore w:val="0"/>
        <w:kinsoku/>
        <w:topLinePunct w:val="0"/>
        <w:autoSpaceDE w:val="0"/>
        <w:autoSpaceDN w:val="0"/>
        <w:bidi w:val="0"/>
        <w:adjustRightInd w:val="0"/>
        <w:snapToGrid w:val="0"/>
        <w:ind w:firstLine="420" w:firstLineChars="0"/>
        <w:textAlignment w:val="baseline"/>
        <w:rPr>
          <w:rFonts w:hint="default" w:eastAsia="宋体"/>
          <w:lang w:val="en-US" w:eastAsia="zh-CN"/>
        </w:rPr>
      </w:pPr>
      <w:r>
        <w:t>GP201 在二维卷积算子测试中展现出极佳的扩展性和高性能优势，特别适用于高分辨率图像处理、神经网络前向推理等应用场景。GP200s作为次高性能平台，在中等规模任务中仍具备良好性价比。而Phytium CPU平台在本场景下明显受限，表明在卷积密集型任务中需依赖更具并行能力的硬件架构。</w:t>
      </w:r>
    </w:p>
    <w:p w14:paraId="2753F63F">
      <w:pPr>
        <w:pStyle w:val="22"/>
        <w:pageBreakBefore w:val="0"/>
        <w:kinsoku/>
        <w:topLinePunct w:val="0"/>
        <w:autoSpaceDE w:val="0"/>
        <w:autoSpaceDN w:val="0"/>
        <w:bidi w:val="0"/>
        <w:adjustRightInd w:val="0"/>
        <w:snapToGrid w:val="0"/>
        <w:jc w:val="both"/>
        <w:textAlignment w:val="baseline"/>
        <w:rPr>
          <w:rFonts w:hint="default"/>
          <w:lang w:val="en-US" w:eastAsia="zh-CN"/>
        </w:rPr>
      </w:pPr>
    </w:p>
    <w:p w14:paraId="3BF4DF00">
      <w:pPr>
        <w:pStyle w:val="5"/>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4.2.2.3 FFT算子</w:t>
      </w:r>
    </w:p>
    <w:p w14:paraId="00745CF2">
      <w:pPr>
        <w:pageBreakBefore w:val="0"/>
        <w:kinsoku/>
        <w:topLinePunct w:val="0"/>
        <w:autoSpaceDE w:val="0"/>
        <w:autoSpaceDN w:val="0"/>
        <w:bidi w:val="0"/>
        <w:adjustRightInd w:val="0"/>
        <w:snapToGrid w:val="0"/>
        <w:ind w:firstLine="420" w:firstLineChars="0"/>
        <w:textAlignment w:val="baseline"/>
        <w:rPr>
          <w:rFonts w:hint="eastAsia"/>
          <w:lang w:val="en-US" w:eastAsia="zh-CN"/>
        </w:rPr>
      </w:pPr>
      <w:r>
        <w:rPr>
          <w:rFonts w:hint="eastAsia"/>
          <w:lang w:val="en-US" w:eastAsia="zh-CN"/>
        </w:rPr>
        <w:t>FFT的相关实验测试数据如下</w:t>
      </w:r>
    </w:p>
    <w:p w14:paraId="27F70B99">
      <w:pPr>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drawing>
          <wp:inline distT="0" distB="0" distL="114300" distR="114300">
            <wp:extent cx="5261610" cy="3258185"/>
            <wp:effectExtent l="0" t="0" r="8890" b="5715"/>
            <wp:docPr id="61" name="图片 61" descr="1DF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DFFT"/>
                    <pic:cNvPicPr>
                      <a:picLocks noChangeAspect="1"/>
                    </pic:cNvPicPr>
                  </pic:nvPicPr>
                  <pic:blipFill>
                    <a:blip r:embed="rId374"/>
                    <a:stretch>
                      <a:fillRect/>
                    </a:stretch>
                  </pic:blipFill>
                  <pic:spPr>
                    <a:xfrm>
                      <a:off x="0" y="0"/>
                      <a:ext cx="5261610" cy="3258185"/>
                    </a:xfrm>
                    <a:prstGeom prst="rect">
                      <a:avLst/>
                    </a:prstGeom>
                  </pic:spPr>
                </pic:pic>
              </a:graphicData>
            </a:graphic>
          </wp:inline>
        </w:drawing>
      </w:r>
    </w:p>
    <w:p w14:paraId="69C1928E">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图4.25 FFT算子</w:t>
      </w:r>
    </w:p>
    <w:p w14:paraId="1C51ACEB">
      <w:pPr>
        <w:pStyle w:val="22"/>
        <w:pageBreakBefore w:val="0"/>
        <w:kinsoku/>
        <w:topLinePunct w:val="0"/>
        <w:autoSpaceDE w:val="0"/>
        <w:autoSpaceDN w:val="0"/>
        <w:bidi w:val="0"/>
        <w:adjustRightInd w:val="0"/>
        <w:snapToGrid w:val="0"/>
        <w:jc w:val="both"/>
        <w:textAlignment w:val="baseline"/>
      </w:pPr>
      <w:r>
        <w:rPr>
          <w:rFonts w:hint="eastAsia"/>
          <w:lang w:val="en-US" w:eastAsia="zh-CN"/>
        </w:rPr>
        <w:t>说明：横坐标为输入数据规模（MB）</w:t>
      </w:r>
    </w:p>
    <w:p w14:paraId="27E059BC">
      <w:pPr>
        <w:pageBreakBefore w:val="0"/>
        <w:numPr>
          <w:ilvl w:val="0"/>
          <w:numId w:val="0"/>
        </w:numPr>
        <w:kinsoku/>
        <w:topLinePunct w:val="0"/>
        <w:autoSpaceDE w:val="0"/>
        <w:autoSpaceDN w:val="0"/>
        <w:bidi w:val="0"/>
        <w:adjustRightInd w:val="0"/>
        <w:snapToGrid w:val="0"/>
        <w:ind w:firstLine="420" w:firstLineChars="0"/>
        <w:textAlignment w:val="baseline"/>
      </w:pPr>
      <w:r>
        <w:rPr>
          <w:rFonts w:hint="eastAsia"/>
          <w:lang w:val="en-US" w:eastAsia="zh-CN"/>
        </w:rPr>
        <w:t>其中，</w:t>
      </w:r>
      <w:r>
        <w:t>GP201表现最优，峰值超过5GFLOPS</w:t>
      </w:r>
      <w:r>
        <w:rPr>
          <w:rFonts w:hint="eastAsia"/>
          <w:lang w:eastAsia="zh-CN"/>
        </w:rPr>
        <w:t>，</w:t>
      </w:r>
      <w:r>
        <w:t>在多个数据规模下，GP201始终保持最高计算性能，其中在小规模输入（&lt;1MB）下即达到峰值5.3GFLOPS，随后整体保持在4–5 GFLOPS区间，表明其内部FFT实现在资源调度和访存模式上高度优化，能有效利用GPU的并行架构。</w:t>
      </w:r>
    </w:p>
    <w:p w14:paraId="05F3A80C">
      <w:pPr>
        <w:pageBreakBefore w:val="0"/>
        <w:numPr>
          <w:ilvl w:val="0"/>
          <w:numId w:val="0"/>
        </w:numPr>
        <w:kinsoku/>
        <w:topLinePunct w:val="0"/>
        <w:autoSpaceDE w:val="0"/>
        <w:autoSpaceDN w:val="0"/>
        <w:bidi w:val="0"/>
        <w:adjustRightInd w:val="0"/>
        <w:snapToGrid w:val="0"/>
        <w:ind w:firstLine="420" w:firstLineChars="0"/>
        <w:textAlignment w:val="baseline"/>
      </w:pPr>
      <w:r>
        <w:t>GP200s表现中等，性能相对平稳</w:t>
      </w:r>
      <w:r>
        <w:rPr>
          <w:rFonts w:hint="eastAsia"/>
          <w:lang w:eastAsia="zh-CN"/>
        </w:rPr>
        <w:t>，</w:t>
      </w:r>
      <w:r>
        <w:t>其GFLOPS水平整体处于1.0–1.7区间，随数据规模增加呈现出一定增长趋势，最终在16MB附近达到约1.67GFLOPS，后续增长趋缓。该平台资源规模相对有限，但整体实现仍具有良好计算效率。</w:t>
      </w:r>
    </w:p>
    <w:p w14:paraId="3D96E86C">
      <w:pPr>
        <w:pageBreakBefore w:val="0"/>
        <w:numPr>
          <w:ilvl w:val="0"/>
          <w:numId w:val="0"/>
        </w:numPr>
        <w:kinsoku/>
        <w:topLinePunct w:val="0"/>
        <w:autoSpaceDE w:val="0"/>
        <w:autoSpaceDN w:val="0"/>
        <w:bidi w:val="0"/>
        <w:adjustRightInd w:val="0"/>
        <w:snapToGrid w:val="0"/>
        <w:ind w:firstLine="420" w:firstLineChars="0"/>
        <w:textAlignment w:val="baseline"/>
      </w:pPr>
      <w:r>
        <w:t>Phytium D2000 CPU平台性能最低</w:t>
      </w:r>
      <w:r>
        <w:rPr>
          <w:rFonts w:hint="eastAsia"/>
          <w:lang w:eastAsia="zh-CN"/>
        </w:rPr>
        <w:t>，</w:t>
      </w:r>
      <w:r>
        <w:t>其浮点运算性能始终处于0.2–0.3GFLOPS范围内，变化不大</w:t>
      </w:r>
      <w:r>
        <w:rPr>
          <w:rFonts w:hint="eastAsia"/>
          <w:lang w:eastAsia="zh-CN"/>
        </w:rPr>
        <w:t>，</w:t>
      </w:r>
      <w:r>
        <w:t>性能瓶颈明显。</w:t>
      </w:r>
    </w:p>
    <w:p w14:paraId="51931D2C">
      <w:pPr>
        <w:pageBreakBefore w:val="0"/>
        <w:numPr>
          <w:ilvl w:val="0"/>
          <w:numId w:val="0"/>
        </w:numPr>
        <w:kinsoku/>
        <w:topLinePunct w:val="0"/>
        <w:autoSpaceDE w:val="0"/>
        <w:autoSpaceDN w:val="0"/>
        <w:bidi w:val="0"/>
        <w:adjustRightInd w:val="0"/>
        <w:snapToGrid w:val="0"/>
        <w:ind w:firstLine="420" w:firstLineChars="0"/>
        <w:textAlignment w:val="baseline"/>
      </w:pPr>
      <w:r>
        <w:rPr>
          <w:rFonts w:hint="eastAsia"/>
          <w:lang w:val="en-US" w:eastAsia="zh-CN"/>
        </w:rPr>
        <w:t>特别注意到的是，</w:t>
      </w:r>
      <w:r>
        <w:t>GP201在小数据量下优势尤其显著</w:t>
      </w:r>
      <w:r>
        <w:rPr>
          <w:rFonts w:hint="eastAsia"/>
          <w:lang w:eastAsia="zh-CN"/>
        </w:rPr>
        <w:t>，</w:t>
      </w:r>
      <w:r>
        <w:t>在输入规模小于2MB时，GP201的GFLOPS相比另两平台高出数倍，说明其适合执行高频率、小批量的频域分析任务，如实时信号监测、窄带雷达等应用。GP201平台在一维FFT运算中展现出压倒性的性能优势，适合部署在以频谱变换为核心的嵌入式应用场景。GP200s适合作为中低功耗场合下的频谱处理加速器，而Phytium CPU平台在缺乏并行加速机制的条件下不适用于高性能FFT任务。后续将进一步探索对FFT算子在多通道、多维度场景中的扩展优化方案，如利用批量FFT与共享内存优化策略，提升整体吞吐能力。</w:t>
      </w:r>
    </w:p>
    <w:p w14:paraId="28E7789B">
      <w:pPr>
        <w:pStyle w:val="22"/>
        <w:pageBreakBefore w:val="0"/>
        <w:kinsoku/>
        <w:topLinePunct w:val="0"/>
        <w:autoSpaceDE w:val="0"/>
        <w:autoSpaceDN w:val="0"/>
        <w:bidi w:val="0"/>
        <w:adjustRightInd w:val="0"/>
        <w:snapToGrid w:val="0"/>
        <w:jc w:val="both"/>
        <w:textAlignment w:val="baseline"/>
        <w:rPr>
          <w:rFonts w:hint="default"/>
          <w:lang w:val="en-US" w:eastAsia="zh-CN"/>
        </w:rPr>
      </w:pPr>
    </w:p>
    <w:p w14:paraId="324B4652">
      <w:pPr>
        <w:pStyle w:val="3"/>
        <w:pageBreakBefore w:val="0"/>
        <w:numPr>
          <w:ilvl w:val="1"/>
          <w:numId w:val="0"/>
        </w:numPr>
        <w:kinsoku/>
        <w:topLinePunct w:val="0"/>
        <w:autoSpaceDE w:val="0"/>
        <w:autoSpaceDN w:val="0"/>
        <w:bidi w:val="0"/>
        <w:adjustRightInd w:val="0"/>
        <w:snapToGrid w:val="0"/>
        <w:ind w:left="0" w:leftChars="0" w:firstLine="0" w:firstLineChars="0"/>
        <w:textAlignment w:val="baseline"/>
        <w:rPr>
          <w:rFonts w:hint="eastAsia"/>
          <w:lang w:val="en-US" w:eastAsia="zh-CN"/>
        </w:rPr>
      </w:pPr>
      <w:bookmarkStart w:id="118" w:name="_Toc453"/>
      <w:bookmarkStart w:id="119" w:name="_Toc28492"/>
      <w:r>
        <w:rPr>
          <w:rFonts w:hint="default" w:ascii="Times New Roman" w:hAnsi="Times New Roman" w:eastAsia="宋体" w:cs="Times New Roman"/>
          <w:b/>
          <w:snapToGrid w:val="0"/>
          <w:color w:val="000000"/>
          <w:sz w:val="28"/>
          <w:szCs w:val="21"/>
          <w:lang w:val="en-US" w:eastAsia="zh-CN" w:bidi="ar-SA"/>
        </w:rPr>
        <w:t>4.</w:t>
      </w:r>
      <w:r>
        <w:rPr>
          <w:rFonts w:hint="eastAsia" w:cs="Times New Roman"/>
          <w:b/>
          <w:snapToGrid w:val="0"/>
          <w:color w:val="000000"/>
          <w:sz w:val="28"/>
          <w:szCs w:val="21"/>
          <w:lang w:val="en-US" w:eastAsia="zh-CN" w:bidi="ar-SA"/>
        </w:rPr>
        <w:t xml:space="preserve">3 </w:t>
      </w:r>
      <w:r>
        <w:rPr>
          <w:rFonts w:hint="eastAsia"/>
          <w:lang w:eastAsia="zh-CN"/>
        </w:rPr>
        <w:t>M</w:t>
      </w:r>
      <w:r>
        <w:rPr>
          <w:rFonts w:hint="eastAsia"/>
          <w:lang w:val="en-US" w:eastAsia="zh-CN"/>
        </w:rPr>
        <w:t>VD</w:t>
      </w:r>
      <w:r>
        <w:rPr>
          <w:rFonts w:hint="eastAsia"/>
          <w:lang w:eastAsia="zh-CN"/>
        </w:rPr>
        <w:t>R</w:t>
      </w:r>
      <w:r>
        <w:rPr>
          <w:rFonts w:hint="eastAsia"/>
          <w:lang w:val="en-US" w:eastAsia="zh-CN"/>
        </w:rPr>
        <w:t>实验</w:t>
      </w:r>
      <w:bookmarkEnd w:id="118"/>
      <w:bookmarkEnd w:id="119"/>
    </w:p>
    <w:p w14:paraId="63762BDC">
      <w:pPr>
        <w:pageBreakBefore w:val="0"/>
        <w:numPr>
          <w:ilvl w:val="0"/>
          <w:numId w:val="0"/>
        </w:numPr>
        <w:kinsoku/>
        <w:topLinePunct w:val="0"/>
        <w:autoSpaceDE w:val="0"/>
        <w:autoSpaceDN w:val="0"/>
        <w:bidi w:val="0"/>
        <w:adjustRightInd w:val="0"/>
        <w:snapToGrid w:val="0"/>
        <w:ind w:firstLine="420" w:firstLineChars="0"/>
        <w:jc w:val="center"/>
        <w:textAlignment w:val="baseline"/>
        <w:rPr>
          <w:rFonts w:hint="default"/>
          <w:lang w:val="en-US" w:eastAsia="zh-CN"/>
        </w:rPr>
      </w:pPr>
      <w:r>
        <w:rPr>
          <w:rFonts w:hint="default"/>
          <w:lang w:val="en-US" w:eastAsia="zh-CN"/>
        </w:rPr>
        <w:t>在参照第2.2节所述方法实现MVDR算法的基础上，本文分别在凌久微电子GP201与GP200s两款嵌入式平台上完成了该算法的完整部署，并基于其官方提供的典型信号数据进行了运行性能评估。为验证算法跨平台的执行效率，同时构建了基于 MATLAB 与 C++ 的参考实现。各平台的运行时间对比如图4.2</w:t>
      </w:r>
      <w:r>
        <w:rPr>
          <w:rFonts w:hint="eastAsia"/>
          <w:lang w:val="en-US" w:eastAsia="zh-CN"/>
        </w:rPr>
        <w:t>6</w:t>
      </w:r>
      <w:r>
        <w:rPr>
          <w:rFonts w:hint="default"/>
          <w:lang w:val="en-US" w:eastAsia="zh-CN"/>
        </w:rPr>
        <w:t>所示。</w:t>
      </w:r>
    </w:p>
    <w:p w14:paraId="03C6BDC1">
      <w:pPr>
        <w:pageBreakBefore w:val="0"/>
        <w:numPr>
          <w:ilvl w:val="0"/>
          <w:numId w:val="0"/>
        </w:numPr>
        <w:kinsoku/>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drawing>
          <wp:inline distT="0" distB="0" distL="114300" distR="114300">
            <wp:extent cx="3321050" cy="2635885"/>
            <wp:effectExtent l="0" t="0" r="6350" b="5715"/>
            <wp:docPr id="26" name="图片 26" descr="MV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MVDR"/>
                    <pic:cNvPicPr>
                      <a:picLocks noChangeAspect="1"/>
                    </pic:cNvPicPr>
                  </pic:nvPicPr>
                  <pic:blipFill>
                    <a:blip r:embed="rId375"/>
                    <a:stretch>
                      <a:fillRect/>
                    </a:stretch>
                  </pic:blipFill>
                  <pic:spPr>
                    <a:xfrm>
                      <a:off x="0" y="0"/>
                      <a:ext cx="3321050" cy="2635885"/>
                    </a:xfrm>
                    <a:prstGeom prst="rect">
                      <a:avLst/>
                    </a:prstGeom>
                  </pic:spPr>
                </pic:pic>
              </a:graphicData>
            </a:graphic>
          </wp:inline>
        </w:drawing>
      </w:r>
    </w:p>
    <w:p w14:paraId="4215430C">
      <w:pPr>
        <w:pStyle w:val="22"/>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图 4.26 各平台MVDR算法运行时间</w:t>
      </w:r>
    </w:p>
    <w:p w14:paraId="5A18C684">
      <w:pPr>
        <w:pageBreakBefore w:val="0"/>
        <w:kinsoku/>
        <w:topLinePunct w:val="0"/>
        <w:autoSpaceDE w:val="0"/>
        <w:autoSpaceDN w:val="0"/>
        <w:bidi w:val="0"/>
        <w:adjustRightInd w:val="0"/>
        <w:snapToGrid w:val="0"/>
        <w:ind w:firstLine="420" w:firstLineChars="0"/>
        <w:textAlignment w:val="baseline"/>
        <w:rPr>
          <w:rFonts w:hint="eastAsia"/>
          <w:lang w:eastAsia="zh-CN"/>
        </w:rPr>
      </w:pPr>
      <w:r>
        <w:rPr>
          <w:rFonts w:hint="eastAsia"/>
          <w:lang w:eastAsia="zh-CN"/>
        </w:rPr>
        <w:t>从实验结果可见，MATLAB平台展现出最优的执行性能，运行时间为22.53秒；GP201平台次之，为68.91秒；而C++与GP200s分别为69.1</w:t>
      </w:r>
      <w:r>
        <w:rPr>
          <w:rFonts w:hint="eastAsia"/>
          <w:lang w:val="en-US" w:eastAsia="zh-CN"/>
        </w:rPr>
        <w:t>8</w:t>
      </w:r>
      <w:r>
        <w:rPr>
          <w:rFonts w:hint="eastAsia"/>
          <w:lang w:eastAsia="zh-CN"/>
        </w:rPr>
        <w:t>秒和7</w:t>
      </w:r>
      <w:r>
        <w:rPr>
          <w:rFonts w:hint="eastAsia"/>
          <w:lang w:val="en-US" w:eastAsia="zh-CN"/>
        </w:rPr>
        <w:t>2</w:t>
      </w:r>
      <w:r>
        <w:rPr>
          <w:rFonts w:hint="eastAsia"/>
          <w:lang w:eastAsia="zh-CN"/>
        </w:rPr>
        <w:t>.</w:t>
      </w:r>
      <w:r>
        <w:rPr>
          <w:rFonts w:hint="eastAsia"/>
          <w:lang w:val="en-US" w:eastAsia="zh-CN"/>
        </w:rPr>
        <w:t>79</w:t>
      </w:r>
      <w:r>
        <w:rPr>
          <w:rFonts w:hint="eastAsia"/>
          <w:lang w:eastAsia="zh-CN"/>
        </w:rPr>
        <w:t>秒。总体上，MATLAB实现的运行效率约为嵌入式平台的3倍。</w:t>
      </w:r>
    </w:p>
    <w:p w14:paraId="6F137B29">
      <w:pPr>
        <w:pageBreakBefore w:val="0"/>
        <w:kinsoku/>
        <w:topLinePunct w:val="0"/>
        <w:autoSpaceDE w:val="0"/>
        <w:autoSpaceDN w:val="0"/>
        <w:bidi w:val="0"/>
        <w:adjustRightInd w:val="0"/>
        <w:snapToGrid w:val="0"/>
        <w:ind w:firstLine="420" w:firstLineChars="0"/>
        <w:textAlignment w:val="baseline"/>
        <w:rPr>
          <w:rFonts w:hint="eastAsia"/>
          <w:lang w:eastAsia="zh-CN"/>
        </w:rPr>
      </w:pPr>
      <w:r>
        <w:rPr>
          <w:rFonts w:hint="eastAsia"/>
          <w:lang w:eastAsia="zh-CN"/>
        </w:rPr>
        <w:t>造成该性能差异的主要原因包括：首先，MATLAB平台所运行的主机为高性能AMD消费级处理器，具备强大的通用计算能力；其次，MATLAB对于FFT、矩阵求逆等核心数学运算库已有多年工业级优化，性能成熟稳定。此外，当前实验中每个频点仅处理128×128尺寸的小规模矩阵，计算负载有限，难以充分激发GPU的并行计算优势。针对这一瓶颈，后续将考虑引入升维批处理机制或扩大输入数据规模，以更有效地释放嵌入式GPU的并行潜力。</w:t>
      </w:r>
    </w:p>
    <w:p w14:paraId="4F5AF4C5">
      <w:pPr>
        <w:pageBreakBefore w:val="0"/>
        <w:kinsoku/>
        <w:topLinePunct w:val="0"/>
        <w:autoSpaceDE w:val="0"/>
        <w:autoSpaceDN w:val="0"/>
        <w:bidi w:val="0"/>
        <w:adjustRightInd w:val="0"/>
        <w:snapToGrid w:val="0"/>
        <w:ind w:firstLine="420" w:firstLineChars="0"/>
        <w:jc w:val="center"/>
        <w:textAlignment w:val="baseline"/>
        <w:rPr>
          <w:rFonts w:hint="default"/>
          <w:lang w:val="en-US" w:eastAsia="zh-CN"/>
        </w:rPr>
      </w:pPr>
      <w:r>
        <w:rPr>
          <w:rFonts w:hint="default"/>
          <w:lang w:val="en-US" w:eastAsia="zh-CN"/>
        </w:rPr>
        <w:t>为验证各平台实现的MVDR算法在功能正确性上的一致性，本文选取相同信号数据，在 MATLAB、C++与嵌入式GPU平台上分别执行完整的波束形成处理流程，并将所得到的功率谱结果进行对比。经检验，各平台输出结果在视觉上高度一致，未见显著差异，进一步印证了不同平台上实现的一致性与正确性。</w:t>
      </w:r>
    </w:p>
    <w:p w14:paraId="42628D9D">
      <w:pPr>
        <w:pageBreakBefore w:val="0"/>
        <w:kinsoku/>
        <w:topLinePunct w:val="0"/>
        <w:autoSpaceDE w:val="0"/>
        <w:autoSpaceDN w:val="0"/>
        <w:bidi w:val="0"/>
        <w:adjustRightInd w:val="0"/>
        <w:snapToGrid w:val="0"/>
        <w:ind w:firstLine="420" w:firstLineChars="0"/>
        <w:jc w:val="both"/>
        <w:textAlignment w:val="baseline"/>
        <w:rPr>
          <w:rFonts w:hint="default"/>
          <w:lang w:val="en-US" w:eastAsia="zh-CN"/>
        </w:rPr>
      </w:pPr>
      <w:r>
        <w:rPr>
          <w:rFonts w:hint="default"/>
          <w:lang w:val="en-US" w:eastAsia="zh-CN"/>
        </w:rPr>
        <w:t>为便于展示MVDR算法的空间谱特性，本文采用MATLAB绘制功率谱的二维与三维图像，如图4.2</w:t>
      </w:r>
      <w:r>
        <w:rPr>
          <w:rFonts w:hint="eastAsia"/>
          <w:lang w:val="en-US" w:eastAsia="zh-CN"/>
        </w:rPr>
        <w:t>7</w:t>
      </w:r>
      <w:r>
        <w:rPr>
          <w:rFonts w:hint="default"/>
          <w:lang w:val="en-US" w:eastAsia="zh-CN"/>
        </w:rPr>
        <w:t>所示。</w:t>
      </w:r>
    </w:p>
    <w:p w14:paraId="6DCD0262">
      <w:pPr>
        <w:pageBreakBefore w:val="0"/>
        <w:kinsoku/>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drawing>
          <wp:inline distT="0" distB="0" distL="114300" distR="114300">
            <wp:extent cx="2592070" cy="1644650"/>
            <wp:effectExtent l="0" t="0" r="11430" b="6350"/>
            <wp:docPr id="28" name="图片 28" descr="mvd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mvdr1"/>
                    <pic:cNvPicPr>
                      <a:picLocks noChangeAspect="1"/>
                    </pic:cNvPicPr>
                  </pic:nvPicPr>
                  <pic:blipFill>
                    <a:blip r:embed="rId376"/>
                    <a:stretch>
                      <a:fillRect/>
                    </a:stretch>
                  </pic:blipFill>
                  <pic:spPr>
                    <a:xfrm>
                      <a:off x="0" y="0"/>
                      <a:ext cx="2592070" cy="1644650"/>
                    </a:xfrm>
                    <a:prstGeom prst="rect">
                      <a:avLst/>
                    </a:prstGeom>
                  </pic:spPr>
                </pic:pic>
              </a:graphicData>
            </a:graphic>
          </wp:inline>
        </w:drawing>
      </w:r>
      <w:r>
        <w:rPr>
          <w:rFonts w:hint="default"/>
          <w:lang w:val="en-US" w:eastAsia="zh-CN"/>
        </w:rPr>
        <w:drawing>
          <wp:inline distT="0" distB="0" distL="114300" distR="114300">
            <wp:extent cx="2650490" cy="1645285"/>
            <wp:effectExtent l="0" t="0" r="3810" b="5715"/>
            <wp:docPr id="27" name="图片 27" descr="mvd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mvdr2"/>
                    <pic:cNvPicPr>
                      <a:picLocks noChangeAspect="1"/>
                    </pic:cNvPicPr>
                  </pic:nvPicPr>
                  <pic:blipFill>
                    <a:blip r:embed="rId377"/>
                    <a:stretch>
                      <a:fillRect/>
                    </a:stretch>
                  </pic:blipFill>
                  <pic:spPr>
                    <a:xfrm>
                      <a:off x="0" y="0"/>
                      <a:ext cx="2650490" cy="1645285"/>
                    </a:xfrm>
                    <a:prstGeom prst="rect">
                      <a:avLst/>
                    </a:prstGeom>
                  </pic:spPr>
                </pic:pic>
              </a:graphicData>
            </a:graphic>
          </wp:inline>
        </w:drawing>
      </w:r>
    </w:p>
    <w:p w14:paraId="4D346A1E">
      <w:pPr>
        <w:pStyle w:val="22"/>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图4.27 MVDR三维波束图</w:t>
      </w:r>
    </w:p>
    <w:p w14:paraId="0791B46D">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从图中可以观察到：</w:t>
      </w:r>
    </w:p>
    <w:p w14:paraId="2F7C3292">
      <w:pPr>
        <w:pageBreakBefore w:val="0"/>
        <w:numPr>
          <w:ilvl w:val="0"/>
          <w:numId w:val="18"/>
        </w:numPr>
        <w:kinsoku/>
        <w:topLinePunct w:val="0"/>
        <w:autoSpaceDE w:val="0"/>
        <w:autoSpaceDN w:val="0"/>
        <w:bidi w:val="0"/>
        <w:adjustRightInd w:val="0"/>
        <w:snapToGrid w:val="0"/>
        <w:ind w:left="420" w:leftChars="0" w:hanging="420" w:firstLineChars="0"/>
        <w:textAlignment w:val="baseline"/>
        <w:rPr>
          <w:rFonts w:hint="default"/>
          <w:lang w:val="en-US" w:eastAsia="zh-CN"/>
        </w:rPr>
      </w:pPr>
      <w:r>
        <w:rPr>
          <w:rFonts w:hint="default"/>
          <w:lang w:val="en-US" w:eastAsia="zh-CN"/>
        </w:rPr>
        <w:t>二维功率谱图（上图）：以频率为纵轴，角度为横轴，颜色代表输出功率大小。图像中可清晰观察到在某一特定角度（约为60°）存在一条明显的高能量“光带”，贯穿整个频率范围，说明在该角度上存在强信号源，该源具有较宽的频谱分布。此外，在高频段右上角还可观察到一条弯曲的能量轨迹，可能对应某种调频信号或多径效应。</w:t>
      </w:r>
    </w:p>
    <w:p w14:paraId="26F23A0C">
      <w:pPr>
        <w:pageBreakBefore w:val="0"/>
        <w:numPr>
          <w:ilvl w:val="0"/>
          <w:numId w:val="18"/>
        </w:numPr>
        <w:kinsoku/>
        <w:topLinePunct w:val="0"/>
        <w:autoSpaceDE w:val="0"/>
        <w:autoSpaceDN w:val="0"/>
        <w:bidi w:val="0"/>
        <w:adjustRightInd w:val="0"/>
        <w:snapToGrid w:val="0"/>
        <w:ind w:left="420" w:leftChars="0" w:hanging="420" w:firstLineChars="0"/>
        <w:textAlignment w:val="baseline"/>
        <w:rPr>
          <w:rFonts w:hint="default"/>
          <w:lang w:val="en-US" w:eastAsia="zh-CN"/>
        </w:rPr>
      </w:pPr>
      <w:r>
        <w:rPr>
          <w:rFonts w:hint="default"/>
          <w:lang w:val="en-US" w:eastAsia="zh-CN"/>
        </w:rPr>
        <w:t>三维功率谱图（下图）：进一步揭示角度-频率联合维度下的能量分布形态。从中可直观识别出主瓣峰值位于约60°，频率覆盖全段，主瓣功率远高于周围噪声地板，指向性特征明显，侧瓣抑制良好。另一个较弱但清晰的峰值出现在约145°附近，频率集中在 1000–1500 Hz 区间，可能为目标回波或外部干扰。</w:t>
      </w:r>
    </w:p>
    <w:p w14:paraId="73B152AB">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rPr>
          <w:rFonts w:hint="default"/>
          <w:lang w:val="en-US" w:eastAsia="zh-CN"/>
        </w:rPr>
        <w:t>综上所示，本文所实现的MVDR算法在频率-角度二维空间中成功抑制了杂波和干扰，准确地估计了目标方向，具备良好的空间分辨能力和干扰抑制能力，符合 MVDR 波束形成的理论预期。</w:t>
      </w:r>
    </w:p>
    <w:p w14:paraId="0CD5929B">
      <w:pPr>
        <w:pStyle w:val="3"/>
        <w:pageBreakBefore w:val="0"/>
        <w:kinsoku/>
        <w:topLinePunct w:val="0"/>
        <w:autoSpaceDE w:val="0"/>
        <w:autoSpaceDN w:val="0"/>
        <w:bidi w:val="0"/>
        <w:adjustRightInd w:val="0"/>
        <w:snapToGrid w:val="0"/>
        <w:textAlignment w:val="baseline"/>
        <w:rPr>
          <w:rFonts w:hint="eastAsia"/>
          <w:lang w:val="en-US" w:eastAsia="zh-CN"/>
        </w:rPr>
      </w:pPr>
      <w:bookmarkStart w:id="120" w:name="_Toc5426"/>
      <w:bookmarkStart w:id="121" w:name="_Toc6696"/>
      <w:r>
        <w:rPr>
          <w:rFonts w:hint="eastAsia"/>
          <w:lang w:eastAsia="zh-CN"/>
        </w:rPr>
        <w:t>4.</w:t>
      </w:r>
      <w:r>
        <w:rPr>
          <w:rFonts w:hint="eastAsia"/>
          <w:lang w:val="en-US" w:eastAsia="zh-CN"/>
        </w:rPr>
        <w:t>4</w:t>
      </w:r>
      <w:r>
        <w:rPr>
          <w:rFonts w:hint="eastAsia"/>
          <w:lang w:eastAsia="zh-CN"/>
        </w:rPr>
        <w:t xml:space="preserve"> CA-CFAR</w:t>
      </w:r>
      <w:r>
        <w:rPr>
          <w:rFonts w:hint="eastAsia"/>
          <w:lang w:val="en-US" w:eastAsia="zh-CN"/>
        </w:rPr>
        <w:t>实验</w:t>
      </w:r>
      <w:bookmarkEnd w:id="120"/>
      <w:bookmarkEnd w:id="121"/>
    </w:p>
    <w:p w14:paraId="1CEEA545">
      <w:pPr>
        <w:pageBreakBefore w:val="0"/>
        <w:kinsoku/>
        <w:topLinePunct w:val="0"/>
        <w:autoSpaceDE w:val="0"/>
        <w:autoSpaceDN w:val="0"/>
        <w:bidi w:val="0"/>
        <w:adjustRightInd w:val="0"/>
        <w:snapToGrid w:val="0"/>
        <w:ind w:firstLine="420" w:firstLineChars="0"/>
        <w:textAlignment w:val="baseline"/>
      </w:pPr>
      <w:r>
        <w:t>在参照第2.3节所述方法实现CA-CFAR算法的基础上，本文进一步在凌久微电子GP201与GP200s两款嵌入式平台上部署并测试了完整的检测流程，并以其官方提供的典型雷达信号数据作为输入进行性能评估。为验证算法在不同平台上的计算效率和功能一致性，本文亦构建了基于MATLAB与C++的对比实现。各平台在处理相同输入数据（长度为1000，约4KB）下的运行时间如图所示。</w:t>
      </w:r>
    </w:p>
    <w:p w14:paraId="3661CE47">
      <w:pPr>
        <w:pageBreakBefore w:val="0"/>
        <w:kinsoku/>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drawing>
          <wp:inline distT="0" distB="0" distL="114300" distR="114300">
            <wp:extent cx="3281045" cy="2562860"/>
            <wp:effectExtent l="0" t="0" r="8255" b="2540"/>
            <wp:docPr id="38" name="图片 38" descr="CA-C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A-CFAR"/>
                    <pic:cNvPicPr>
                      <a:picLocks noChangeAspect="1"/>
                    </pic:cNvPicPr>
                  </pic:nvPicPr>
                  <pic:blipFill>
                    <a:blip r:embed="rId378"/>
                    <a:stretch>
                      <a:fillRect/>
                    </a:stretch>
                  </pic:blipFill>
                  <pic:spPr>
                    <a:xfrm>
                      <a:off x="0" y="0"/>
                      <a:ext cx="3281045" cy="2562860"/>
                    </a:xfrm>
                    <a:prstGeom prst="rect">
                      <a:avLst/>
                    </a:prstGeom>
                  </pic:spPr>
                </pic:pic>
              </a:graphicData>
            </a:graphic>
          </wp:inline>
        </w:drawing>
      </w:r>
    </w:p>
    <w:p w14:paraId="24C009D2">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图4.28 各平台CA-CFAR算法运行时间</w:t>
      </w:r>
    </w:p>
    <w:p w14:paraId="504EA316">
      <w:pPr>
        <w:pageBreakBefore w:val="0"/>
        <w:kinsoku/>
        <w:topLinePunct w:val="0"/>
        <w:autoSpaceDE w:val="0"/>
        <w:autoSpaceDN w:val="0"/>
        <w:bidi w:val="0"/>
        <w:adjustRightInd w:val="0"/>
        <w:snapToGrid w:val="0"/>
        <w:ind w:firstLine="420" w:firstLineChars="0"/>
        <w:textAlignment w:val="baseline"/>
      </w:pPr>
      <w:r>
        <w:t>从图中可以观察到，C++实现的运行时间最短，优于MATLAB平台，分别约为</w:t>
      </w:r>
      <w:r>
        <w:rPr>
          <w:rFonts w:hint="eastAsia"/>
          <w:lang w:val="en-US" w:eastAsia="zh-CN"/>
        </w:rPr>
        <w:t>1.41</w:t>
      </w:r>
      <w:r>
        <w:t>ms与</w:t>
      </w:r>
      <w:r>
        <w:rPr>
          <w:rFonts w:hint="eastAsia"/>
          <w:lang w:val="en-US" w:eastAsia="zh-CN"/>
        </w:rPr>
        <w:t>12.68</w:t>
      </w:r>
      <w:r>
        <w:t>ms。而嵌入式平台方面，GP201耗时约</w:t>
      </w:r>
      <w:r>
        <w:rPr>
          <w:rFonts w:hint="eastAsia"/>
          <w:lang w:val="en-US" w:eastAsia="zh-CN"/>
        </w:rPr>
        <w:t>94.73</w:t>
      </w:r>
      <w:r>
        <w:t>ms，GP200s耗时进一步上升至115.</w:t>
      </w:r>
      <w:r>
        <w:rPr>
          <w:rFonts w:hint="eastAsia"/>
          <w:lang w:val="en-US" w:eastAsia="zh-CN"/>
        </w:rPr>
        <w:t>53</w:t>
      </w:r>
      <w:r>
        <w:t>ms。整体而言，MATLAB与C++平台的处理性能显著优于嵌入式平台，主要原因在于数据规模较小（仅为4KB），不足以发挥GPU并行的计算吞吐优势，反而受到频繁的主机与设备之间通信和数据搬运开销所制约。</w:t>
      </w:r>
    </w:p>
    <w:p w14:paraId="3DDF4586">
      <w:pPr>
        <w:pageBreakBefore w:val="0"/>
        <w:kinsoku/>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drawing>
          <wp:inline distT="0" distB="0" distL="114300" distR="114300">
            <wp:extent cx="5269230" cy="1928495"/>
            <wp:effectExtent l="0" t="0" r="1270" b="1905"/>
            <wp:docPr id="30" name="图片 30" descr="cf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far1"/>
                    <pic:cNvPicPr>
                      <a:picLocks noChangeAspect="1"/>
                    </pic:cNvPicPr>
                  </pic:nvPicPr>
                  <pic:blipFill>
                    <a:blip r:embed="rId379"/>
                    <a:stretch>
                      <a:fillRect/>
                    </a:stretch>
                  </pic:blipFill>
                  <pic:spPr>
                    <a:xfrm>
                      <a:off x="0" y="0"/>
                      <a:ext cx="5269230" cy="1928495"/>
                    </a:xfrm>
                    <a:prstGeom prst="rect">
                      <a:avLst/>
                    </a:prstGeom>
                  </pic:spPr>
                </pic:pic>
              </a:graphicData>
            </a:graphic>
          </wp:inline>
        </w:drawing>
      </w:r>
    </w:p>
    <w:p w14:paraId="214AC46D">
      <w:pPr>
        <w:pStyle w:val="22"/>
        <w:pageBreakBefore w:val="0"/>
        <w:kinsoku/>
        <w:topLinePunct w:val="0"/>
        <w:autoSpaceDE w:val="0"/>
        <w:autoSpaceDN w:val="0"/>
        <w:bidi w:val="0"/>
        <w:adjustRightInd w:val="0"/>
        <w:snapToGrid w:val="0"/>
        <w:textAlignment w:val="baseline"/>
        <w:rPr>
          <w:rFonts w:hint="eastAsia"/>
          <w:lang w:val="en-US" w:eastAsia="zh-CN"/>
        </w:rPr>
      </w:pPr>
      <w:r>
        <w:rPr>
          <w:rFonts w:hint="eastAsia"/>
          <w:lang w:val="en-US" w:eastAsia="zh-CN"/>
        </w:rPr>
        <w:t>图 4.29 CA-CFAR检测结果</w:t>
      </w:r>
    </w:p>
    <w:p w14:paraId="60EADAEB">
      <w:pPr>
        <w:pageBreakBefore w:val="0"/>
        <w:kinsoku/>
        <w:topLinePunct w:val="0"/>
        <w:autoSpaceDE w:val="0"/>
        <w:autoSpaceDN w:val="0"/>
        <w:bidi w:val="0"/>
        <w:adjustRightInd w:val="0"/>
        <w:snapToGrid w:val="0"/>
        <w:ind w:firstLine="420" w:firstLineChars="0"/>
        <w:textAlignment w:val="baseline"/>
      </w:pPr>
      <w:r>
        <w:t>图4.2</w:t>
      </w:r>
      <w:r>
        <w:rPr>
          <w:rFonts w:hint="eastAsia"/>
          <w:lang w:val="en-US" w:eastAsia="zh-CN"/>
        </w:rPr>
        <w:t>9</w:t>
      </w:r>
      <w:r>
        <w:t>展示了CA-CFAR算法在典型均匀噪声背景下的目标检测结果。蓝色曲线为原始信号幅度，红色虚线为自适应检测门限，绿色圆点标注了真实目标位置。可以观察到算法在多个幅度异常点成功设定了合理门限并进行有效检测，目标检测性能表现良好。</w:t>
      </w:r>
    </w:p>
    <w:p w14:paraId="7C4AD4FA">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t>图4.</w:t>
      </w:r>
      <w:r>
        <w:rPr>
          <w:rFonts w:hint="eastAsia"/>
          <w:lang w:val="en-US" w:eastAsia="zh-CN"/>
        </w:rPr>
        <w:t>30</w:t>
      </w:r>
      <w:r>
        <w:t>展示了检测结果与真实目标位置的对应关系。从图中可以清晰看到5个目标全部被正确检测，未出现漏检或虚警，证明本文实现的 CA-CFAR 算法在各平台上具有良好的检测精度和可靠性。</w:t>
      </w:r>
    </w:p>
    <w:p w14:paraId="2CD71390">
      <w:pPr>
        <w:pageBreakBefore w:val="0"/>
        <w:kinsoku/>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5268595" cy="1914525"/>
            <wp:effectExtent l="0" t="0" r="1905" b="3175"/>
            <wp:docPr id="34" name="图片 34" descr="cf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far2"/>
                    <pic:cNvPicPr>
                      <a:picLocks noChangeAspect="1"/>
                    </pic:cNvPicPr>
                  </pic:nvPicPr>
                  <pic:blipFill>
                    <a:blip r:embed="rId380"/>
                    <a:stretch>
                      <a:fillRect/>
                    </a:stretch>
                  </pic:blipFill>
                  <pic:spPr>
                    <a:xfrm>
                      <a:off x="0" y="0"/>
                      <a:ext cx="5268595" cy="1914525"/>
                    </a:xfrm>
                    <a:prstGeom prst="rect">
                      <a:avLst/>
                    </a:prstGeom>
                  </pic:spPr>
                </pic:pic>
              </a:graphicData>
            </a:graphic>
          </wp:inline>
        </w:drawing>
      </w:r>
    </w:p>
    <w:p w14:paraId="3A0FAB8F">
      <w:pPr>
        <w:pStyle w:val="22"/>
        <w:pageBreakBefore w:val="0"/>
        <w:kinsoku/>
        <w:topLinePunct w:val="0"/>
        <w:autoSpaceDE w:val="0"/>
        <w:autoSpaceDN w:val="0"/>
        <w:bidi w:val="0"/>
        <w:adjustRightInd w:val="0"/>
        <w:snapToGrid w:val="0"/>
        <w:textAlignment w:val="baseline"/>
        <w:rPr>
          <w:rFonts w:hint="default"/>
          <w:lang w:val="en-US" w:eastAsia="zh-CN"/>
        </w:rPr>
      </w:pPr>
      <w:r>
        <w:rPr>
          <w:rFonts w:hint="eastAsia"/>
          <w:lang w:val="en-US" w:eastAsia="zh-CN"/>
        </w:rPr>
        <w:t>图 4.30 检测结果与真实目标对比</w:t>
      </w:r>
    </w:p>
    <w:p w14:paraId="753BB076">
      <w:pPr>
        <w:pageBreakBefore w:val="0"/>
        <w:kinsoku/>
        <w:topLinePunct w:val="0"/>
        <w:autoSpaceDE w:val="0"/>
        <w:autoSpaceDN w:val="0"/>
        <w:bidi w:val="0"/>
        <w:adjustRightInd w:val="0"/>
        <w:snapToGrid w:val="0"/>
        <w:ind w:firstLine="420" w:firstLineChars="0"/>
        <w:textAlignment w:val="baseline"/>
        <w:rPr>
          <w:rFonts w:hint="default"/>
          <w:lang w:val="en-US" w:eastAsia="zh-CN"/>
        </w:rPr>
      </w:pPr>
      <w:r>
        <w:t>综上所示，CA-CFAR算法在本实验所设场景中实现了准确的目标检测能力，并在MATLAB与C++平台上展现出优越的执行效率。然而，GPU平台的性能表现受限于数据规模偏小，后续工作中将探索面向批处理大规模信号数据的加速方案。</w:t>
      </w:r>
    </w:p>
    <w:p w14:paraId="7865FD7A">
      <w:pPr>
        <w:pageBreakBefore w:val="0"/>
        <w:kinsoku/>
        <w:topLinePunct w:val="0"/>
        <w:autoSpaceDE w:val="0"/>
        <w:autoSpaceDN w:val="0"/>
        <w:bidi w:val="0"/>
        <w:adjustRightInd w:val="0"/>
        <w:snapToGrid w:val="0"/>
        <w:textAlignment w:val="baseline"/>
        <w:rPr>
          <w:lang w:eastAsia="zh-CN"/>
        </w:rPr>
      </w:pPr>
    </w:p>
    <w:p w14:paraId="7BBA21DC">
      <w:pPr>
        <w:pageBreakBefore w:val="0"/>
        <w:kinsoku/>
        <w:topLinePunct w:val="0"/>
        <w:autoSpaceDE w:val="0"/>
        <w:autoSpaceDN w:val="0"/>
        <w:bidi w:val="0"/>
        <w:adjustRightInd w:val="0"/>
        <w:snapToGrid w:val="0"/>
        <w:textAlignment w:val="baseline"/>
        <w:rPr>
          <w:lang w:eastAsia="zh-CN"/>
        </w:rPr>
        <w:sectPr>
          <w:pgSz w:w="11906" w:h="16838"/>
          <w:pgMar w:top="1440" w:right="1800" w:bottom="1440" w:left="1800" w:header="851" w:footer="992" w:gutter="0"/>
          <w:cols w:space="425" w:num="1"/>
          <w:docGrid w:type="lines" w:linePitch="312" w:charSpace="0"/>
        </w:sectPr>
      </w:pPr>
    </w:p>
    <w:p w14:paraId="0912E675">
      <w:pPr>
        <w:pStyle w:val="2"/>
        <w:pageBreakBefore w:val="0"/>
        <w:kinsoku/>
        <w:topLinePunct w:val="0"/>
        <w:autoSpaceDE w:val="0"/>
        <w:autoSpaceDN w:val="0"/>
        <w:bidi w:val="0"/>
        <w:adjustRightInd w:val="0"/>
        <w:snapToGrid w:val="0"/>
        <w:spacing w:before="156" w:after="156"/>
        <w:jc w:val="left"/>
        <w:textAlignment w:val="baseline"/>
        <w:rPr>
          <w:rFonts w:ascii="宋体" w:hAnsi="宋体"/>
          <w:sz w:val="28"/>
          <w:szCs w:val="28"/>
          <w:lang w:eastAsia="zh-CN"/>
        </w:rPr>
      </w:pPr>
      <w:bookmarkStart w:id="122" w:name="_Toc31611"/>
      <w:bookmarkStart w:id="123" w:name="_Toc24955"/>
      <w:r>
        <w:rPr>
          <w:rFonts w:hint="eastAsia" w:ascii="宋体" w:hAnsi="宋体"/>
          <w:sz w:val="28"/>
          <w:szCs w:val="28"/>
          <w:lang w:eastAsia="zh-CN"/>
        </w:rPr>
        <w:t>四、</w:t>
      </w:r>
      <w:r>
        <w:rPr>
          <w:rFonts w:ascii="宋体" w:hAnsi="宋体"/>
          <w:sz w:val="28"/>
          <w:szCs w:val="28"/>
          <w:lang w:eastAsia="zh-CN"/>
        </w:rPr>
        <w:t xml:space="preserve"> 工程化分析</w:t>
      </w:r>
      <w:bookmarkEnd w:id="122"/>
      <w:bookmarkEnd w:id="123"/>
    </w:p>
    <w:p w14:paraId="622DA7A9">
      <w:pPr>
        <w:pStyle w:val="3"/>
        <w:bidi w:val="0"/>
        <w:rPr>
          <w:rFonts w:hint="eastAsia"/>
          <w:lang w:eastAsia="zh-CN"/>
        </w:rPr>
      </w:pPr>
      <w:bookmarkStart w:id="124" w:name="_Toc16289"/>
      <w:bookmarkStart w:id="125" w:name="_Toc23804"/>
      <w:r>
        <w:rPr>
          <w:rFonts w:hint="eastAsia"/>
          <w:lang w:val="en-US" w:eastAsia="zh-CN"/>
        </w:rPr>
        <w:t xml:space="preserve">4.1 </w:t>
      </w:r>
      <w:r>
        <w:rPr>
          <w:rFonts w:hint="eastAsia"/>
          <w:lang w:eastAsia="zh-CN"/>
        </w:rPr>
        <w:t>应用场景</w:t>
      </w:r>
      <w:bookmarkEnd w:id="124"/>
      <w:bookmarkEnd w:id="125"/>
    </w:p>
    <w:p w14:paraId="502A07BF">
      <w:pPr>
        <w:pStyle w:val="4"/>
        <w:bidi w:val="0"/>
      </w:pPr>
      <w:bookmarkStart w:id="126" w:name="_Toc22841"/>
      <w:bookmarkStart w:id="127" w:name="_Toc9565"/>
      <w:r>
        <w:t>4.1.1 密集计算场景</w:t>
      </w:r>
      <w:bookmarkEnd w:id="126"/>
      <w:bookmarkEnd w:id="127"/>
    </w:p>
    <w:p w14:paraId="40EB7B6B">
      <w:pPr>
        <w:keepNext w:val="0"/>
        <w:keepLines w:val="0"/>
        <w:pageBreakBefore w:val="0"/>
        <w:widowControl/>
        <w:kinsoku/>
        <w:wordWrap/>
        <w:overflowPunct/>
        <w:topLinePunct w:val="0"/>
        <w:autoSpaceDE w:val="0"/>
        <w:autoSpaceDN w:val="0"/>
        <w:bidi w:val="0"/>
        <w:adjustRightInd w:val="0"/>
        <w:snapToGrid w:val="0"/>
        <w:ind w:firstLine="420" w:firstLineChars="0"/>
        <w:textAlignment w:val="baseline"/>
      </w:pPr>
      <w:r>
        <w:t>密集计算场景是现代高性能计算体系中最为核心的应用类别之一，其典型特征是计算规模大、运算密度高、并行性强且可预测性好。矩阵–向量计算作为其中的基础工作负载，不仅广泛存在于传统数值计算与工程仿真中，更在人工智能推理与训练、图像视频分析、雷达声纳信号处理等新兴领域中占据了算力需求的主体比例。据行业研究报告统计，在深度神经网络推理中，矩阵–向量与矩阵–矩阵运算占总计算量的 70%–90%，而在有限元分析、计算流体力学等工程应用中，该比例甚至高达 95% 以上。</w:t>
      </w:r>
    </w:p>
    <w:p w14:paraId="1B8A550A">
      <w:pPr>
        <w:keepNext w:val="0"/>
        <w:keepLines w:val="0"/>
        <w:pageBreakBefore w:val="0"/>
        <w:widowControl/>
        <w:kinsoku/>
        <w:wordWrap/>
        <w:overflowPunct/>
        <w:topLinePunct w:val="0"/>
        <w:autoSpaceDE w:val="0"/>
        <w:autoSpaceDN w:val="0"/>
        <w:bidi w:val="0"/>
        <w:adjustRightInd w:val="0"/>
        <w:snapToGrid w:val="0"/>
        <w:ind w:firstLine="420" w:firstLineChars="0"/>
        <w:textAlignment w:val="baseline"/>
      </w:pPr>
      <w:r>
        <w:t>以人工智能推理场景为例，多层感知机（MLP）、卷积神经网络（CNN）和变换器（Transformer）均以内核化的矩阵–向量/矩阵–矩阵乘法为计算主干。例如，Transformer 的自注意力机制需要在每个编码器和解码器层中反复计算Q、K、V 矩阵的乘积和归一化，这些操作可以分解为大规模的GEMM与 GEMV运算，并伴随批量化的归约、加偏置和激活函数处理。在 BERT-Base模型的推理阶段，单个样本的矩阵运算量可超过20 GFLOP，对底层算子库的性能优化程度有直接决定作用。</w:t>
      </w:r>
    </w:p>
    <w:p w14:paraId="59058A99">
      <w:pPr>
        <w:keepNext w:val="0"/>
        <w:keepLines w:val="0"/>
        <w:pageBreakBefore w:val="0"/>
        <w:widowControl/>
        <w:kinsoku/>
        <w:wordWrap/>
        <w:overflowPunct/>
        <w:topLinePunct w:val="0"/>
        <w:autoSpaceDE w:val="0"/>
        <w:autoSpaceDN w:val="0"/>
        <w:bidi w:val="0"/>
        <w:adjustRightInd w:val="0"/>
        <w:snapToGrid w:val="0"/>
        <w:ind w:firstLine="420" w:firstLineChars="0"/>
        <w:textAlignment w:val="baseline"/>
      </w:pPr>
      <w:r>
        <w:t>国产凌久GPU平台在密集计算场景的工程化落地中，通过自主构建基于OpenCL的BLAS算子体系，解决了CUDA封闭生态不可用的技术壁垒。项目测试表明，在CLTune自动调优和融合内核技术加持下，GEMM算子在GP201上实现了107%的性能提升，在4096×4096浮点矩阵乘法中达到接近峰值带宽利用率的70%，显著缩小了与国际成熟平台在大规模矩阵计算上的性能差距。相比调优前版本，平均延迟降低40%，单批次吞吐率提升超过1.5倍，这为大型神经网络模型在国产GPU上的部署提供了可行性验证。</w:t>
      </w:r>
    </w:p>
    <w:p w14:paraId="03FE5677">
      <w:pPr>
        <w:keepNext w:val="0"/>
        <w:keepLines w:val="0"/>
        <w:pageBreakBefore w:val="0"/>
        <w:widowControl/>
        <w:kinsoku/>
        <w:wordWrap/>
        <w:overflowPunct/>
        <w:topLinePunct w:val="0"/>
        <w:autoSpaceDE w:val="0"/>
        <w:autoSpaceDN w:val="0"/>
        <w:bidi w:val="0"/>
        <w:adjustRightInd w:val="0"/>
        <w:snapToGrid w:val="0"/>
        <w:ind w:firstLine="420" w:firstLineChars="0"/>
        <w:textAlignment w:val="baseline"/>
      </w:pPr>
      <w:r>
        <w:t>在科学与工程计算中，矩阵–向量计算的应用场景同样广泛。例如，在有限元分析（FEA）中，刚度矩阵与载荷向量的乘法运算是每个迭代步长的核心操作，其数据模式多为稀疏矩阵乘密向量（SpMV）和稠密矩阵乘向量（GEMV）的混合。在计算流体力学（CFD）的压力泊松方程求解过程中，每一步迭代都需要多次调用稠密矩阵–向量乘和向量规约（SUM/DOT），其性能瓶颈不仅取决于算子本身的计算效率，更受制于数据在显存与片上缓存之间的搬运成本。本项目针对这些特征，采用共享内存缓存与工作组粒度的线程分配方案，将矩阵装载、乘法计算与部分规约合并到单一OpenCL内核中，减少了全局内存往返次数。在多通道CFD仿真中，这一优化显著降低了片外带宽压力。</w:t>
      </w:r>
    </w:p>
    <w:p w14:paraId="4E359204">
      <w:pPr>
        <w:keepNext w:val="0"/>
        <w:keepLines w:val="0"/>
        <w:pageBreakBefore w:val="0"/>
        <w:widowControl/>
        <w:kinsoku/>
        <w:wordWrap/>
        <w:overflowPunct/>
        <w:topLinePunct w:val="0"/>
        <w:autoSpaceDE w:val="0"/>
        <w:autoSpaceDN w:val="0"/>
        <w:bidi w:val="0"/>
        <w:adjustRightInd w:val="0"/>
        <w:snapToGrid w:val="0"/>
        <w:ind w:firstLine="420" w:firstLineChars="0"/>
        <w:textAlignment w:val="baseline"/>
      </w:pPr>
      <w:r>
        <w:t>值得强调的是，在密集计算场景中，计算性能与数据搬运效率的权衡是工程优化的核心。本项目在国产GPU平台上针对寄存器文件容量有限、共享存储带宽偏低等硬件特性，设计了数据分块与寄存器重映射策略，使得在大矩阵GEMM中能够将数据块完全保留在片上缓存内，最大限度减少片外访存次数。此外，针对批量化推理与多任务执行需求，引入了批次间的异步调度与事件驱动机制，使内存传输与计算阶段能够最大限度重叠执行，</w:t>
      </w:r>
      <w:r>
        <w:rPr>
          <w:rFonts w:hint="eastAsia"/>
          <w:lang w:val="en-US" w:eastAsia="zh-CN"/>
        </w:rPr>
        <w:t>极大地提高了</w:t>
      </w:r>
      <w:r>
        <w:t>整体流水线利用率。</w:t>
      </w:r>
    </w:p>
    <w:p w14:paraId="45931D42">
      <w:pPr>
        <w:keepNext w:val="0"/>
        <w:keepLines w:val="0"/>
        <w:pageBreakBefore w:val="0"/>
        <w:widowControl/>
        <w:kinsoku/>
        <w:wordWrap/>
        <w:overflowPunct/>
        <w:topLinePunct w:val="0"/>
        <w:autoSpaceDE w:val="0"/>
        <w:autoSpaceDN w:val="0"/>
        <w:bidi w:val="0"/>
        <w:adjustRightInd w:val="0"/>
        <w:snapToGrid w:val="0"/>
        <w:ind w:firstLine="420" w:firstLineChars="0"/>
        <w:textAlignment w:val="baseline"/>
        <w:rPr>
          <w:rFonts w:hint="eastAsia"/>
          <w:lang w:val="en-US" w:eastAsia="zh-CN"/>
        </w:rPr>
      </w:pPr>
      <w:r>
        <w:t>矩阵–向量计算密集型任务不仅是国产GPU算法栈的性能标杆，更是推动其在人工智能、科学计算、工程仿真、信号处理等领域实现工程化落地的“关键试金石”。通过硬件感知的算子设计、跨任务的融合内核优化、内存访问模式重构等手段，本项目在多个代表性应用中验证了国产平台的可用性与可扩展性。这不仅证明了OpenCL自主优化路线的现实可行性，也为后续将国产GPU应用于更大规模、更多样化的密集计算场景提供了坚实的工程基础。</w:t>
      </w:r>
    </w:p>
    <w:p w14:paraId="431C395E">
      <w:pPr>
        <w:pStyle w:val="4"/>
        <w:bidi w:val="0"/>
        <w:rPr>
          <w:rFonts w:hint="eastAsia"/>
          <w:lang w:val="en-US" w:eastAsia="zh-CN"/>
        </w:rPr>
      </w:pPr>
      <w:bookmarkStart w:id="128" w:name="_Toc11953"/>
      <w:bookmarkStart w:id="129" w:name="_Toc22542"/>
      <w:r>
        <w:rPr>
          <w:rFonts w:hint="eastAsia"/>
          <w:lang w:val="en-US" w:eastAsia="zh-CN"/>
        </w:rPr>
        <w:t>4.1.2 多通道MIMO雷达</w:t>
      </w:r>
      <w:bookmarkEnd w:id="128"/>
      <w:bookmarkEnd w:id="129"/>
    </w:p>
    <w:p w14:paraId="65E668D4">
      <w:pPr>
        <w:ind w:firstLine="420" w:firstLineChars="0"/>
        <w:rPr>
          <w:rFonts w:hint="eastAsia"/>
          <w:lang w:val="en-US" w:eastAsia="zh-CN"/>
        </w:rPr>
      </w:pPr>
      <w:r>
        <w:rPr>
          <w:rFonts w:hint="eastAsia"/>
          <w:lang w:val="en-US" w:eastAsia="zh-CN"/>
        </w:rPr>
        <w:t>在现代雷达系统中，多输入多输出（MIMO）体制已经成为提升空间分辨率与抗干扰能力的重要手段。它通过多发多收的组合方式构建出数量成倍增加的虚拟阵元，使得同样的物理阵列可以获得更高的成像精度和方位分辨率。这样的架构带来的直接影响，是数据规模与计算密度的显著提升：系统不仅需要实时处理更多通道的数据，还要在距离、多普勒和方位三个维度上同时完成信号处理。这种立体化数据组织结构非常适合映射到 GPU 的大规模并行计算框架中，尤其是在底层算子与访存模式稳定的情况下，性能潜力可以被充分释放。</w:t>
      </w:r>
    </w:p>
    <w:p w14:paraId="78ABD639">
      <w:pPr>
        <w:ind w:firstLine="420" w:firstLineChars="0"/>
        <w:rPr>
          <w:rFonts w:hint="eastAsia"/>
          <w:lang w:val="en-US" w:eastAsia="zh-CN"/>
        </w:rPr>
      </w:pPr>
      <w:r>
        <w:rPr>
          <w:rFonts w:hint="eastAsia"/>
          <w:lang w:val="en-US" w:eastAsia="zh-CN"/>
        </w:rPr>
        <w:t>多输入多输出（MIMO）雷达的核心价值，在于通过</w:t>
      </w:r>
      <w:r>
        <w:rPr>
          <w:rFonts w:hint="eastAsia"/>
          <w:position w:val="-12"/>
          <w:lang w:val="en-US" w:eastAsia="zh-CN"/>
        </w:rPr>
        <w:object>
          <v:shape id="_x0000_i1189" o:spt="75" type="#_x0000_t75" style="height:18pt;width:44pt;" o:ole="t" filled="f" o:preferrelative="t" stroked="f" coordsize="21600,21600">
            <v:path/>
            <v:fill on="f" focussize="0,0"/>
            <v:stroke on="f"/>
            <v:imagedata r:id="rId382" o:title=""/>
            <o:lock v:ext="edit" aspectratio="t"/>
            <w10:wrap type="none"/>
            <w10:anchorlock/>
          </v:shape>
          <o:OLEObject Type="Embed" ProgID="DSEquations" ShapeID="_x0000_i1189" DrawAspect="Content" ObjectID="_1468075889" r:id="rId381">
            <o:LockedField>false</o:LockedField>
          </o:OLEObject>
        </w:object>
      </w:r>
      <w:r>
        <w:rPr>
          <w:rFonts w:hint="eastAsia"/>
          <w:lang w:val="en-US" w:eastAsia="zh-CN"/>
        </w:rPr>
        <w:t>的发射—接收组合形成</w:t>
      </w:r>
      <w:r>
        <w:rPr>
          <w:rFonts w:hint="eastAsia"/>
          <w:position w:val="-12"/>
          <w:lang w:val="en-US" w:eastAsia="zh-CN"/>
        </w:rPr>
        <w:object>
          <v:shape id="_x0000_i1190" o:spt="75" type="#_x0000_t75" style="height:18pt;width:64pt;" o:ole="t" filled="f" o:preferrelative="t" stroked="f" coordsize="21600,21600">
            <v:path/>
            <v:fill on="f" focussize="0,0"/>
            <v:stroke on="f"/>
            <v:imagedata r:id="rId384" o:title=""/>
            <o:lock v:ext="edit" aspectratio="t"/>
            <w10:wrap type="none"/>
            <w10:anchorlock/>
          </v:shape>
          <o:OLEObject Type="Embed" ProgID="DSEquations" ShapeID="_x0000_i1190" DrawAspect="Content" ObjectID="_1468075890" r:id="rId383">
            <o:LockedField>false</o:LockedField>
          </o:OLEObject>
        </w:object>
      </w:r>
      <w:r>
        <w:rPr>
          <w:rFonts w:hint="eastAsia"/>
          <w:lang w:val="en-US" w:eastAsia="zh-CN"/>
        </w:rPr>
        <w:t>的虚拟阵元，进而在同等孔径与时隙预算下提升角分辨力与抗干扰能力。与传统单通道体制不同，多通道体制在距离–多普勒–方位（R–D–A）立方体上组织数据，算法链条天然呈现强矩阵化、强并行度与稳定访存模式三大特性：脉冲压缩和距离–多普勒形成主要由 FFT/点乘/规约构成，空域处理阶段则进一步落入协方差构造、Herk、矩阵–向量与线性方程组求解等通用线代内核。这一算子结构与GPU的大规模并行执行模型高度契合，为国产平台在该场景的工程化落地提供了直接抓手。</w:t>
      </w:r>
    </w:p>
    <w:p w14:paraId="103DDC38">
      <w:pPr>
        <w:ind w:firstLine="420" w:firstLineChars="0"/>
        <w:rPr>
          <w:rFonts w:hint="eastAsia"/>
          <w:lang w:val="en-US" w:eastAsia="zh-CN"/>
        </w:rPr>
      </w:pPr>
      <w:r>
        <w:rPr>
          <w:rFonts w:hint="eastAsia"/>
          <w:lang w:val="en-US" w:eastAsia="zh-CN"/>
        </w:rPr>
        <w:t>在波束形成/抗干扰主链路上，我们将MVDR的关键矩阵运算彻底映射为 BLAS3友好的形式：首先，将快拍矩阵</w:t>
      </w:r>
      <w:r>
        <w:rPr>
          <w:rFonts w:hint="eastAsia"/>
          <w:position w:val="-4"/>
          <w:lang w:val="en-US" w:eastAsia="zh-CN"/>
        </w:rPr>
        <w:object>
          <v:shape id="_x0000_i1191" o:spt="75" type="#_x0000_t75" style="height:15pt;width:49.95pt;" o:ole="t" filled="f" o:preferrelative="t" stroked="f" coordsize="21600,21600">
            <v:path/>
            <v:fill on="f" focussize="0,0"/>
            <v:stroke on="f"/>
            <v:imagedata r:id="rId386" o:title=""/>
            <o:lock v:ext="edit" aspectratio="t"/>
            <w10:wrap type="none"/>
            <w10:anchorlock/>
          </v:shape>
          <o:OLEObject Type="Embed" ProgID="DSEquations" ShapeID="_x0000_i1191" DrawAspect="Content" ObjectID="_1468075891" r:id="rId385">
            <o:LockedField>false</o:LockedField>
          </o:OLEObject>
        </w:object>
      </w:r>
      <w:r>
        <w:rPr>
          <w:rFonts w:hint="eastAsia"/>
          <w:lang w:val="en-US" w:eastAsia="zh-CN"/>
        </w:rPr>
        <w:t>的协方差估计</w:t>
      </w:r>
    </w:p>
    <w:p w14:paraId="5904EEEB">
      <w:pPr>
        <w:pStyle w:val="23"/>
        <w:bidi w:val="0"/>
        <w:rPr>
          <w:rFonts w:hint="eastAsia"/>
          <w:lang w:val="en-US" w:eastAsia="zh-CN"/>
        </w:rPr>
      </w:pPr>
      <w:r>
        <w:rPr>
          <w:rFonts w:hint="eastAsia"/>
          <w:lang w:val="en-US" w:eastAsia="zh-CN"/>
        </w:rPr>
        <w:tab/>
      </w:r>
      <w:r>
        <w:rPr>
          <w:rFonts w:hint="eastAsia"/>
          <w:position w:val="-24"/>
          <w:lang w:val="en-US" w:eastAsia="zh-CN"/>
        </w:rPr>
        <w:object>
          <v:shape id="_x0000_i1192" o:spt="75" type="#_x0000_t75" style="height:31pt;width:80pt;" o:ole="t" filled="f" o:preferrelative="t" stroked="f" coordsize="21600,21600">
            <v:path/>
            <v:fill on="f" focussize="0,0"/>
            <v:stroke on="f"/>
            <v:imagedata r:id="rId388" o:title=""/>
            <o:lock v:ext="edit" aspectratio="t"/>
            <w10:wrap type="none"/>
            <w10:anchorlock/>
          </v:shape>
          <o:OLEObject Type="Embed" ProgID="DSEquations" ShapeID="_x0000_i1192" DrawAspect="Content" ObjectID="_1468075892" r:id="rId387">
            <o:LockedField>false</o:LockedField>
          </o:OLEObject>
        </w:object>
      </w:r>
      <w:r>
        <w:rPr>
          <w:rFonts w:hint="eastAsia"/>
          <w:lang w:val="en-US" w:eastAsia="zh-CN"/>
        </w:rPr>
        <w:t xml:space="preserve"> </w:t>
      </w:r>
    </w:p>
    <w:p w14:paraId="59D046A1">
      <w:pPr>
        <w:rPr>
          <w:rFonts w:hint="eastAsia"/>
          <w:lang w:val="en-US" w:eastAsia="zh-CN"/>
        </w:rPr>
      </w:pPr>
      <w:r>
        <w:rPr>
          <w:rFonts w:hint="eastAsia"/>
          <w:lang w:val="en-US" w:eastAsia="zh-CN"/>
        </w:rPr>
        <w:t>改写为Herk接口以便直接调用GPU的对称秩</w:t>
      </w:r>
      <w:r>
        <w:rPr>
          <w:rFonts w:hint="eastAsia"/>
          <w:lang w:val="en-US" w:eastAsia="zh-CN"/>
        </w:rPr>
        <w:noBreakHyphen/>
      </w:r>
      <w:r>
        <w:rPr>
          <w:rFonts w:hint="eastAsia"/>
          <w:lang w:val="en-US" w:eastAsia="zh-CN"/>
        </w:rPr>
        <w:t>k更新核；同时引入对角加载以增强病态场景下的可逆性与数值稳健性。这一改写使协方差构造自然而然落入我们已实现并验证的BLAS3算子集之内，实现无缝加速。其后，逆或等价求解环节采用 LU分解+前后代回/三角解（TRSM）的矩阵化路径，替代串行迭代/特征分解等对GPU不友好的方案；该路径在本项目中已配套OpenCL内核与调用框架，工程上用于MVDR大规模稠密协方差的稳定求解。实测表明，基于此重构的MVDR流程在多种输入维度下均表现出稳定的高吞吐与良好扩展性。</w:t>
      </w:r>
    </w:p>
    <w:p w14:paraId="1AD6B91E">
      <w:pPr>
        <w:ind w:firstLine="420" w:firstLineChars="0"/>
        <w:rPr>
          <w:rFonts w:hint="eastAsia"/>
          <w:lang w:val="en-US" w:eastAsia="zh-CN"/>
        </w:rPr>
      </w:pPr>
      <w:r>
        <w:rPr>
          <w:rFonts w:hint="eastAsia"/>
          <w:lang w:val="en-US" w:eastAsia="zh-CN"/>
        </w:rPr>
        <w:t>在本项目中，针对多通道 MIMO 雷达的核心信号处理链路，采用了批量FFT、协方差计算（Herk）、LU/TRSM 求解、多角度功率并行更新的流水线式GPU实现方式。前端的批量FFT完成多通道的脉冲压缩和多普勒谱形成，从而减少了后续协方差构造所需的数据搬运量。紧随其后，波束矩阵与导向向量按角度批量更新，功率谱结果以矩阵化的形式一次性写回显存，避免了逐角度循环与频繁内核启动带来的额外开销。配合缓冲区池管理与双缓冲事件驱动调度，数据传输与计算过程能够最大程度地重叠，整体 GPU 资源利用率可以长期保持在较高水平。</w:t>
      </w:r>
    </w:p>
    <w:p w14:paraId="7576A42D">
      <w:pPr>
        <w:ind w:firstLine="420" w:firstLineChars="0"/>
        <w:rPr>
          <w:rFonts w:hint="eastAsia"/>
          <w:lang w:val="en-US" w:eastAsia="zh-CN"/>
        </w:rPr>
      </w:pPr>
      <w:r>
        <w:rPr>
          <w:rFonts w:hint="eastAsia"/>
          <w:lang w:val="en-US" w:eastAsia="zh-CN"/>
        </w:rPr>
        <w:t>在编译与内核优化层面，本文采用软件调优与算子融合相结合”的原则。一方面，利用CLTune在GP201和GP200s平台上进行针对性参数搜索，对矩阵类算子取得了明显的性能提升；另一方面，将数据装载、计算和规约环节融合进单个内核，减少全局内存往返次数和内核调度开销。这种优化在多批次角度功率更新与多普勒平面并行计算中表现尤为显著，有效提升了运算密度与吞吐率。</w:t>
      </w:r>
    </w:p>
    <w:p w14:paraId="2318E54A">
      <w:pPr>
        <w:ind w:firstLine="420" w:firstLineChars="0"/>
        <w:rPr>
          <w:rFonts w:hint="eastAsia"/>
          <w:lang w:val="en-US" w:eastAsia="zh-CN"/>
        </w:rPr>
      </w:pPr>
      <w:r>
        <w:rPr>
          <w:rFonts w:hint="eastAsia"/>
          <w:lang w:val="en-US" w:eastAsia="zh-CN"/>
        </w:rPr>
        <w:t>MIMO架构的引入虽然显著提升了系统性能，但也带来了更大的片外带宽压力和片上共享存储需求。针对这一问题，我们结合硬件特性优化了线程束调度策略，并在数据布局上优先考虑内存访问的合并性与缓存命中率。与传统DSP的紧耦合低延迟内存不同，GPU的高带宽设计更适合处理这种多通道大吞吐任务。我们的测试表明，当内存访问模式与缓存组织合理时，CFAR 检测的执行效率可以获得数量级的提升，这与我们在平台差异分析中的结论相吻合。</w:t>
      </w:r>
    </w:p>
    <w:p w14:paraId="4AC16159">
      <w:pPr>
        <w:ind w:firstLine="420" w:firstLineChars="0"/>
        <w:rPr>
          <w:rFonts w:hint="eastAsia"/>
          <w:lang w:val="en-US" w:eastAsia="zh-CN"/>
        </w:rPr>
      </w:pPr>
      <w:r>
        <w:rPr>
          <w:rFonts w:hint="eastAsia"/>
          <w:lang w:val="en-US" w:eastAsia="zh-CN"/>
        </w:rPr>
        <w:t>在检测环节，CA-CFAR的实现采用了“窗口分块+卷积双路径”的思路：短保护窗直接滑动平均，长窗则通过频域快速卷积（FFT）降低运算复杂度。阈值与虚警率之间的关系使用解析公式给出，并在GPU侧预先计算或查表，从而避免门限计算进入实时关键路径。这使得卷积求和、门限系数计算和比较判决三个核心步骤能够完全并行化，天然适配 MIMO 场景下的多通道×多距离×多普勒批量检测模式。</w:t>
      </w:r>
    </w:p>
    <w:p w14:paraId="22495000">
      <w:pPr>
        <w:ind w:firstLine="420" w:firstLineChars="0"/>
        <w:rPr>
          <w:rFonts w:hint="eastAsia"/>
          <w:lang w:val="en-US" w:eastAsia="zh-CN"/>
        </w:rPr>
      </w:pPr>
      <w:r>
        <w:rPr>
          <w:rFonts w:hint="eastAsia"/>
          <w:lang w:val="en-US" w:eastAsia="zh-CN"/>
        </w:rPr>
        <w:t>从系统整体来看，MIMO雷达在国产 GPU 上的可部署性不仅依赖单个算子的峰值性能，更需要端到端流程的稳定与一致性。为此，我们在算子层面通过“批量FFT+Herk +LU/TRSM”的矩阵化路径实现了从数据预处理到波束输出的完整加速，并通过MATLAB、C++与GPU三端的结果比对确保数值一致性；在平台层面，使用OpenCL统一编程模型，避免CUDA封闭生态带来的适配障碍，同时保持跨平台移植能力；在生态层面，正视国产工具链与生态的短板（如调试与性能分析工具缺乏），同步推进“硬件感知内核+数据分块流水线+自主算子库”的三向优化策略，为长期演进奠定基础。</w:t>
      </w:r>
    </w:p>
    <w:p w14:paraId="41CE63C6">
      <w:pPr>
        <w:ind w:firstLine="420" w:firstLineChars="0"/>
        <w:rPr>
          <w:rFonts w:hint="eastAsia"/>
          <w:lang w:val="en-US" w:eastAsia="zh-CN"/>
        </w:rPr>
      </w:pPr>
      <w:r>
        <w:rPr>
          <w:rFonts w:hint="eastAsia"/>
          <w:lang w:val="en-US" w:eastAsia="zh-CN"/>
        </w:rPr>
        <w:t>本项目在多通道 MIMO 雷达上的工程化路线可以概括为：利用 BLAS3 化的思路重写协方差与解算流程，将MVDR与CFAR的核心计算完全纳入自研GPU算子体系；通过CLTune、算子融合与双缓冲机制打通内核与运行时瓶颈；在数据布局上坚持片上复用优先、片外带宽受控的原则，贯穿整个R–D–A处理链路。经在凌久 GP 系平台的系统验证，这一路线不仅能在多维输入规模下保持稳定高性能，也为后续扩展到更大孔径、更高PRF、更复杂环境的MIMO系统预留了优化空间。</w:t>
      </w:r>
    </w:p>
    <w:p w14:paraId="28FADB27">
      <w:pPr>
        <w:rPr>
          <w:rFonts w:hint="eastAsia"/>
          <w:lang w:val="en-US" w:eastAsia="zh-CN"/>
        </w:rPr>
      </w:pPr>
    </w:p>
    <w:p w14:paraId="33CF77F9">
      <w:pPr>
        <w:pStyle w:val="3"/>
        <w:bidi w:val="0"/>
        <w:rPr>
          <w:rFonts w:hint="eastAsia"/>
          <w:lang w:val="en-US" w:eastAsia="zh-CN"/>
        </w:rPr>
      </w:pPr>
      <w:bookmarkStart w:id="130" w:name="_Toc9980"/>
      <w:bookmarkStart w:id="131" w:name="_Toc2669"/>
      <w:r>
        <w:rPr>
          <w:rFonts w:hint="eastAsia"/>
          <w:lang w:val="en-US" w:eastAsia="zh-CN"/>
        </w:rPr>
        <w:t>4.2 未来展望</w:t>
      </w:r>
      <w:bookmarkEnd w:id="130"/>
      <w:bookmarkEnd w:id="131"/>
    </w:p>
    <w:p w14:paraId="0E74E7CC">
      <w:pPr>
        <w:pStyle w:val="4"/>
        <w:bidi w:val="0"/>
        <w:rPr>
          <w:rFonts w:hint="eastAsia"/>
          <w:lang w:val="en-US" w:eastAsia="zh-CN"/>
        </w:rPr>
      </w:pPr>
      <w:bookmarkStart w:id="132" w:name="_Toc3358"/>
      <w:bookmarkStart w:id="133" w:name="_Toc29376"/>
      <w:r>
        <w:rPr>
          <w:rFonts w:hint="eastAsia"/>
          <w:lang w:val="en-US" w:eastAsia="zh-CN"/>
        </w:rPr>
        <w:t>4.2.1 工程化路线</w:t>
      </w:r>
      <w:bookmarkEnd w:id="132"/>
      <w:bookmarkEnd w:id="133"/>
    </w:p>
    <w:p w14:paraId="4F3206D4">
      <w:pPr>
        <w:ind w:firstLine="420" w:firstLineChars="0"/>
        <w:rPr>
          <w:rFonts w:hint="eastAsia"/>
          <w:lang w:val="en-US" w:eastAsia="zh-CN"/>
        </w:rPr>
      </w:pPr>
      <w:r>
        <w:rPr>
          <w:rFonts w:hint="eastAsia"/>
          <w:lang w:val="en-US" w:eastAsia="zh-CN"/>
        </w:rPr>
        <w:t>从工程化的视角来看，国产GPU平台在雷达信号处理等密集计算场景的落地，不仅需要在当前硬件条件下实现高性能与稳定性，还要具备持续适配未来硬件、算法和任务形态的能力。这意味着工程化路线必须具备可演进性、可移植性、可预测性的三个核心特质，确保随着计算规模、数据结构、算法范式的变化，系统可以快速迭代并保持性能优势。</w:t>
      </w:r>
    </w:p>
    <w:p w14:paraId="12AAA8F2">
      <w:pPr>
        <w:numPr>
          <w:ilvl w:val="0"/>
          <w:numId w:val="18"/>
        </w:numPr>
        <w:ind w:left="420" w:leftChars="0" w:hanging="420" w:firstLineChars="0"/>
        <w:rPr>
          <w:rFonts w:hint="eastAsia"/>
          <w:lang w:val="en-US" w:eastAsia="zh-CN"/>
        </w:rPr>
      </w:pPr>
      <w:r>
        <w:rPr>
          <w:rFonts w:hint="eastAsia"/>
          <w:lang w:val="en-US" w:eastAsia="zh-CN"/>
        </w:rPr>
        <w:t>在底层算子体系的演进上，将继续坚持 “抽象稳定，底层重构” 的原则。算子接口保持长期稳定，确保上层算法无需因硬件更新而大幅改动；底层实现则针对不同架构特点进行重构与特化，包括：</w:t>
      </w:r>
    </w:p>
    <w:p w14:paraId="60059E27">
      <w:pPr>
        <w:numPr>
          <w:ilvl w:val="0"/>
          <w:numId w:val="18"/>
        </w:numPr>
        <w:ind w:left="420" w:leftChars="0" w:hanging="420" w:firstLineChars="0"/>
        <w:rPr>
          <w:rFonts w:hint="eastAsia"/>
          <w:lang w:val="en-US" w:eastAsia="zh-CN"/>
        </w:rPr>
      </w:pPr>
      <w:r>
        <w:rPr>
          <w:rFonts w:hint="eastAsia"/>
          <w:lang w:val="en-US" w:eastAsia="zh-CN"/>
        </w:rPr>
        <w:t>适配更宽 SIMD 与更深内存层级的硬件代际，通过数据布局与访存模式优化最大化带宽利用率；</w:t>
      </w:r>
    </w:p>
    <w:p w14:paraId="3447F143">
      <w:pPr>
        <w:numPr>
          <w:ilvl w:val="0"/>
          <w:numId w:val="18"/>
        </w:numPr>
        <w:ind w:left="420" w:leftChars="0" w:hanging="420" w:firstLineChars="0"/>
        <w:rPr>
          <w:rFonts w:hint="eastAsia"/>
          <w:lang w:val="en-US" w:eastAsia="zh-CN"/>
        </w:rPr>
      </w:pPr>
      <w:r>
        <w:rPr>
          <w:rFonts w:hint="eastAsia"/>
          <w:lang w:val="en-US" w:eastAsia="zh-CN"/>
        </w:rPr>
        <w:t>引入自适应调优，在部署阶段通过硬件探测与参数搜索自动选择最佳tile尺寸、线程分配与缓存策略；</w:t>
      </w:r>
    </w:p>
    <w:p w14:paraId="62171F5B">
      <w:pPr>
        <w:numPr>
          <w:ilvl w:val="0"/>
          <w:numId w:val="18"/>
        </w:numPr>
        <w:ind w:left="420" w:leftChars="0" w:hanging="420" w:firstLineChars="0"/>
        <w:rPr>
          <w:rFonts w:hint="eastAsia"/>
          <w:lang w:val="en-US" w:eastAsia="zh-CN"/>
        </w:rPr>
      </w:pPr>
      <w:r>
        <w:rPr>
          <w:rFonts w:hint="eastAsia"/>
          <w:lang w:val="en-US" w:eastAsia="zh-CN"/>
        </w:rPr>
        <w:t>建立统一的混合精度算子框架，在保持关键路径精度的同时，通过FP16、BF16 等低精度计算提升吞吐与降低功耗。</w:t>
      </w:r>
      <w:r>
        <w:rPr>
          <w:rFonts w:hint="eastAsia"/>
          <w:lang w:val="en-US" w:eastAsia="zh-CN"/>
        </w:rPr>
        <w:br w:type="textWrapping"/>
      </w:r>
      <w:r>
        <w:rPr>
          <w:rFonts w:hint="eastAsia"/>
          <w:lang w:val="en-US" w:eastAsia="zh-CN"/>
        </w:rPr>
        <w:t>这种模式将确保在未来 3~5 年内，即便硬件代际快速更替，也能以最小代价实现性能迁移。</w:t>
      </w:r>
    </w:p>
    <w:p w14:paraId="57DE50B4">
      <w:pPr>
        <w:ind w:firstLine="420" w:firstLineChars="0"/>
        <w:rPr>
          <w:rFonts w:hint="eastAsia"/>
          <w:lang w:val="en-US" w:eastAsia="zh-CN"/>
        </w:rPr>
      </w:pPr>
      <w:r>
        <w:rPr>
          <w:rFonts w:hint="eastAsia"/>
          <w:lang w:val="en-US" w:eastAsia="zh-CN"/>
        </w:rPr>
        <w:t>在算法系统架构上，将逐步过渡到矩阵化–批处理–多层流水化的深度融合形态。矩阵化不仅限于BLAS3级运算，还要将部分串行逻辑重构为矩阵算子，例如CFAR的滑动窗口检测、波束扫描的功率更新等，这将大幅减少频繁的内核启动与片外访存。批处理机制则与多缓冲流水线结合，使得多通道、多批次数据在传输、计算、规约等阶段实现最大重叠。在未来更大规模的MIMO系统（&gt;256阵元，&gt;10k PRF）中，这种架构可使延迟曲线在算力增加的同时保持近似线性增长，而非指数膨胀。</w:t>
      </w:r>
    </w:p>
    <w:p w14:paraId="05FB4DD9">
      <w:pPr>
        <w:ind w:firstLine="420" w:firstLineChars="0"/>
        <w:rPr>
          <w:rFonts w:hint="eastAsia"/>
          <w:lang w:val="en-US" w:eastAsia="zh-CN"/>
        </w:rPr>
      </w:pPr>
      <w:r>
        <w:rPr>
          <w:rFonts w:hint="eastAsia"/>
          <w:lang w:val="en-US" w:eastAsia="zh-CN"/>
        </w:rPr>
        <w:t>在平台适配策略上，路线将逐步向异构协同与跨平台部署过渡。GPU仍将承担大规模矩阵运算、频域处理等计算密集型任务；CPU负责任务调度、轻量化后处理和控制逻辑；FPGA/DSP等硬件可用于确定性要求极高的前端信号处理和接口转换。未来，随着国产CPU/GPU/FPGA协同框架（如基于PCIe Gen6、CXL互联）的成熟，我们可以在单平台内实现流水线即硬件的部署形态，即不同计算阶段常驻在不同硬件上，以总线直连数据通道，几乎消除中间缓存与搬运延迟。</w:t>
      </w:r>
    </w:p>
    <w:p w14:paraId="609AA264">
      <w:pPr>
        <w:ind w:firstLine="420" w:firstLineChars="0"/>
        <w:rPr>
          <w:rFonts w:hint="eastAsia"/>
          <w:lang w:val="en-US" w:eastAsia="zh-CN"/>
        </w:rPr>
      </w:pPr>
      <w:r>
        <w:rPr>
          <w:rFonts w:hint="eastAsia"/>
          <w:lang w:val="en-US" w:eastAsia="zh-CN"/>
        </w:rPr>
        <w:t>在工具链与生态建设方面，我们计划构建面向信号处理领域的全栈性能优化生态，包括：</w:t>
      </w:r>
    </w:p>
    <w:p w14:paraId="021E02EC">
      <w:pPr>
        <w:numPr>
          <w:ilvl w:val="0"/>
          <w:numId w:val="18"/>
        </w:numPr>
        <w:ind w:left="420" w:leftChars="0" w:hanging="420" w:firstLineChars="0"/>
        <w:rPr>
          <w:rFonts w:hint="eastAsia"/>
          <w:lang w:val="en-US" w:eastAsia="zh-CN"/>
        </w:rPr>
      </w:pPr>
      <w:r>
        <w:rPr>
          <w:rFonts w:hint="eastAsia"/>
          <w:lang w:val="en-US" w:eastAsia="zh-CN"/>
        </w:rPr>
        <w:t>算子级自动化调优系统：融合静态分析与运行时搜索，实现参数空间的快速收敛；</w:t>
      </w:r>
    </w:p>
    <w:p w14:paraId="2118994B">
      <w:pPr>
        <w:numPr>
          <w:ilvl w:val="0"/>
          <w:numId w:val="18"/>
        </w:numPr>
        <w:ind w:left="420" w:leftChars="0" w:hanging="420" w:firstLineChars="0"/>
        <w:rPr>
          <w:rFonts w:hint="eastAsia"/>
          <w:lang w:val="en-US" w:eastAsia="zh-CN"/>
        </w:rPr>
      </w:pPr>
      <w:r>
        <w:rPr>
          <w:rFonts w:hint="eastAsia"/>
          <w:lang w:val="en-US" w:eastAsia="zh-CN"/>
        </w:rPr>
        <w:t>应用级性能建模与预测：基于内存访问模式、算子复杂度与硬件特性，提前预测不同规模下的延迟与吞吐趋势；</w:t>
      </w:r>
    </w:p>
    <w:p w14:paraId="68E1476B">
      <w:pPr>
        <w:numPr>
          <w:ilvl w:val="0"/>
          <w:numId w:val="18"/>
        </w:numPr>
        <w:ind w:left="420" w:leftChars="0" w:hanging="420" w:firstLineChars="0"/>
        <w:rPr>
          <w:rFonts w:hint="eastAsia"/>
          <w:lang w:val="en-US" w:eastAsia="zh-CN"/>
        </w:rPr>
      </w:pPr>
      <w:r>
        <w:rPr>
          <w:rFonts w:hint="eastAsia"/>
          <w:lang w:val="en-US" w:eastAsia="zh-CN"/>
        </w:rPr>
        <w:t>可视化性能分析与调试平台：替代CUDA Nsight类工具，实现OpenCL环境下的线程束行为分析、缓存命中率统计与热点定位；</w:t>
      </w:r>
    </w:p>
    <w:p w14:paraId="596D2374">
      <w:pPr>
        <w:numPr>
          <w:ilvl w:val="0"/>
          <w:numId w:val="18"/>
        </w:numPr>
        <w:ind w:left="420" w:leftChars="0" w:hanging="420" w:firstLineChars="0"/>
        <w:rPr>
          <w:rFonts w:hint="eastAsia"/>
          <w:lang w:val="en-US" w:eastAsia="zh-CN"/>
        </w:rPr>
      </w:pPr>
      <w:r>
        <w:rPr>
          <w:rFonts w:hint="eastAsia"/>
          <w:lang w:val="en-US" w:eastAsia="zh-CN"/>
        </w:rPr>
        <w:t>跨平台持续集成与验证体系：保证新版本算子在多种硬件架构上的正确性与性能一致性，避免平台漂移现象。</w:t>
      </w:r>
    </w:p>
    <w:p w14:paraId="79915608">
      <w:pPr>
        <w:ind w:firstLine="420" w:firstLineChars="0"/>
        <w:rPr>
          <w:rFonts w:hint="eastAsia"/>
          <w:lang w:val="en-US" w:eastAsia="zh-CN"/>
        </w:rPr>
      </w:pPr>
      <w:r>
        <w:rPr>
          <w:rFonts w:hint="eastAsia"/>
          <w:lang w:val="en-US" w:eastAsia="zh-CN"/>
        </w:rPr>
        <w:t>在前沿方向的布局上，我们将预研AI驱动的算子优化与任务调度技术。通过引入强化学习或进化搜索，让调度器能够根据实时硬件状态、数据规模与任务优先级自动调整执行顺序与资源分配；同时利用生成模型自动探索新的内核实现方式，减少人工优化的周期。进一步的研究还包括在国产GPU上实现分布式雷达信号处理，通过多GPU–多节点的协同计算处理超大规模MIMO系统数据，支持未来的空天一体化雷达网络。</w:t>
      </w:r>
    </w:p>
    <w:p w14:paraId="1C838384">
      <w:pPr>
        <w:ind w:firstLine="420" w:firstLineChars="0"/>
        <w:rPr>
          <w:rFonts w:hint="eastAsia"/>
          <w:lang w:val="en-US" w:eastAsia="zh-CN"/>
        </w:rPr>
      </w:pPr>
      <w:r>
        <w:rPr>
          <w:rFonts w:hint="eastAsia"/>
          <w:lang w:val="en-US" w:eastAsia="zh-CN"/>
        </w:rPr>
        <w:t>工程化路线的目标不仅是让国产GPU在当前任务上能用且高效，更是确保它在未来任务和未来硬件上可用且可持续优化。短期内，我们将继续优化MVDR、CA-CFAR等核心链路，验证多代硬件平台的一致性；中期，扩展到更多信号处理算法与跨平台异构部署；长期，则构建跨代硬件适配、自动调优与分布式处理能力齐备的国产GPU信号处理生态，使其能够在国际竞争中占据一席之地。</w:t>
      </w:r>
    </w:p>
    <w:p w14:paraId="0D0FB03E">
      <w:pPr>
        <w:rPr>
          <w:rFonts w:hint="eastAsia"/>
          <w:lang w:val="en-US" w:eastAsia="zh-CN"/>
        </w:rPr>
      </w:pPr>
    </w:p>
    <w:p w14:paraId="41CEE361">
      <w:pPr>
        <w:pStyle w:val="4"/>
        <w:bidi w:val="0"/>
        <w:rPr>
          <w:rFonts w:hint="eastAsia"/>
          <w:lang w:val="en-US" w:eastAsia="zh-CN"/>
        </w:rPr>
      </w:pPr>
      <w:bookmarkStart w:id="134" w:name="_Toc2597"/>
      <w:bookmarkStart w:id="135" w:name="_Toc22372"/>
      <w:r>
        <w:rPr>
          <w:rFonts w:hint="eastAsia"/>
          <w:lang w:val="en-US" w:eastAsia="zh-CN"/>
        </w:rPr>
        <w:t>4.2.2 预计性能指标</w:t>
      </w:r>
      <w:bookmarkEnd w:id="134"/>
      <w:bookmarkEnd w:id="135"/>
    </w:p>
    <w:p w14:paraId="35681DAF">
      <w:pPr>
        <w:ind w:firstLine="420" w:firstLineChars="0"/>
        <w:rPr>
          <w:rFonts w:hint="default"/>
          <w:lang w:val="en-US" w:eastAsia="zh-CN"/>
        </w:rPr>
      </w:pPr>
      <w:r>
        <w:rPr>
          <w:rFonts w:hint="default"/>
          <w:lang w:val="en-US" w:eastAsia="zh-CN"/>
        </w:rPr>
        <w:t>针对本项目在国产GPU平台上的工程化落地，我们以矩阵运算（GEMM/HERK/TRSM等BLAS3类算子）与多通道MIMO雷达信号处理链路（MVDR与CA-CFAR）为核心评估对象，对现阶段、软件/算法优化阶段、下一代硬件阶段三种情况进行性能预测。预测结果不仅基于当前实测数据与已完成的算子调优实验，还综合考虑了访存结构改进、计算阵列升级、编译器/调度优化等硬件演进趋势。</w:t>
      </w:r>
    </w:p>
    <w:p w14:paraId="2F150F66">
      <w:pPr>
        <w:ind w:firstLine="420" w:firstLineChars="0"/>
        <w:rPr>
          <w:rFonts w:hint="default"/>
          <w:lang w:val="en-US" w:eastAsia="zh-CN"/>
        </w:rPr>
      </w:pPr>
      <w:r>
        <w:rPr>
          <w:rFonts w:hint="default"/>
          <w:lang w:val="en-US" w:eastAsia="zh-CN"/>
        </w:rPr>
        <w:t>在现阶段，GP200s/GP201 平台已经可以支持中等规模的MIMO系统（例如128阵元、2048×256R–D平面）的全链路处理。由于片外带宽限制、片上缓存容量有限以及内核启动开销较高，核心矩阵运算算子的峰值利用率维持在10%</w:t>
      </w:r>
      <w:r>
        <w:rPr>
          <w:rFonts w:hint="eastAsia"/>
          <w:lang w:val="en-US" w:eastAsia="zh-CN"/>
        </w:rPr>
        <w:t xml:space="preserve"> </w:t>
      </w:r>
      <w:r>
        <w:rPr>
          <w:rFonts w:hint="default"/>
          <w:lang w:val="en-US" w:eastAsia="zh-CN"/>
        </w:rPr>
        <w:t>50ms区间，CA-CFAR 链路延迟在25120FPS，功耗效率约8~12 GFLOPS/W。这一水平足以满足部分低中PRF的在线检测任务，但在更大孔径（≥256阵元）或更高脉冲重复频率条件下，延迟会呈线性乃至超线性增长，限制了在高密集实时场景的可扩展性。</w:t>
      </w:r>
    </w:p>
    <w:p w14:paraId="6F8F2311">
      <w:pPr>
        <w:ind w:firstLine="420" w:firstLineChars="0"/>
        <w:rPr>
          <w:rFonts w:hint="default"/>
          <w:lang w:val="en-US" w:eastAsia="zh-CN"/>
        </w:rPr>
      </w:pPr>
      <w:r>
        <w:rPr>
          <w:rFonts w:hint="default"/>
          <w:lang w:val="en-US" w:eastAsia="zh-CN"/>
        </w:rPr>
        <w:t>进入算法优化阶段，在不更换硬件的前提下，性能提升的关键在于提升算子的硬件亲和度与内核执行的并行效率。通过数据布局优化（按片上缓存对齐批次，减少跨行访存冲突）等手段，矩阵类算子可显著减少全局内存往返开销。对于MVDR链路，通过批量FFT与矩阵化功率更新避免逐角度内核启动，可将内核启动频次减少一个数量级；对于CA-CFAR，通过窗口分块和频域卷积自适应切换，在短窗和长窗场景下均能保持较高计算–传输重叠度。预计在这一阶段，核心算子峰值利用率可提升至30%</w:t>
      </w:r>
      <w:r>
        <w:rPr>
          <w:rFonts w:hint="eastAsia"/>
          <w:lang w:val="en-US" w:eastAsia="zh-CN"/>
        </w:rPr>
        <w:t xml:space="preserve"> </w:t>
      </w:r>
      <w:r>
        <w:rPr>
          <w:rFonts w:hint="default"/>
          <w:lang w:val="en-US" w:eastAsia="zh-CN"/>
        </w:rPr>
        <w:t>18GFLOPS/W。这一水平足以支撑多数高PRF、中孔径 MIMO 系统的实时处理，具备较高的工程部署价值。</w:t>
      </w:r>
    </w:p>
    <w:p w14:paraId="71BAEAAA">
      <w:pPr>
        <w:ind w:firstLine="420" w:firstLineChars="0"/>
        <w:rPr>
          <w:rFonts w:hint="default"/>
          <w:lang w:val="en-US" w:eastAsia="zh-CN"/>
        </w:rPr>
      </w:pPr>
      <w:r>
        <w:rPr>
          <w:rFonts w:hint="default"/>
          <w:lang w:val="en-US" w:eastAsia="zh-CN"/>
        </w:rPr>
        <w:t>面向下一代（GP300系）国产 GPU，随着SIMD宽度、显存带宽与片上缓存的提升，以及混合精度运算的普及，预计可实现以下性能跃迁：</w:t>
      </w:r>
    </w:p>
    <w:p w14:paraId="37CFF813">
      <w:pPr>
        <w:numPr>
          <w:ilvl w:val="0"/>
          <w:numId w:val="18"/>
        </w:numPr>
        <w:ind w:left="420" w:leftChars="0" w:hanging="420" w:firstLineChars="0"/>
        <w:rPr>
          <w:rFonts w:hint="default"/>
          <w:lang w:val="en-US" w:eastAsia="zh-CN"/>
        </w:rPr>
      </w:pPr>
      <w:r>
        <w:rPr>
          <w:rFonts w:hint="default"/>
          <w:lang w:val="en-US" w:eastAsia="zh-CN"/>
        </w:rPr>
        <w:t>MVDR 与 CA-CFAR 的延迟进一步降低至2~3ms/批次；</w:t>
      </w:r>
    </w:p>
    <w:p w14:paraId="6E9437D9">
      <w:pPr>
        <w:numPr>
          <w:ilvl w:val="0"/>
          <w:numId w:val="18"/>
        </w:numPr>
        <w:ind w:left="420" w:leftChars="0" w:hanging="420" w:firstLineChars="0"/>
        <w:rPr>
          <w:rFonts w:hint="default"/>
          <w:lang w:val="en-US" w:eastAsia="zh-CN"/>
        </w:rPr>
      </w:pPr>
      <w:r>
        <w:rPr>
          <w:rFonts w:hint="default"/>
          <w:lang w:val="en-US" w:eastAsia="zh-CN"/>
        </w:rPr>
        <w:t>吞吐率提升至≥ 300 FPS（典型256阵元，512×512 R–D 平面）；</w:t>
      </w:r>
    </w:p>
    <w:p w14:paraId="7C5B58C9">
      <w:pPr>
        <w:numPr>
          <w:ilvl w:val="0"/>
          <w:numId w:val="18"/>
        </w:numPr>
        <w:ind w:left="420" w:leftChars="0" w:hanging="420" w:firstLineChars="0"/>
        <w:rPr>
          <w:rFonts w:hint="default"/>
          <w:lang w:val="en-US" w:eastAsia="zh-CN"/>
        </w:rPr>
      </w:pPr>
      <w:r>
        <w:rPr>
          <w:rFonts w:hint="default"/>
          <w:lang w:val="en-US" w:eastAsia="zh-CN"/>
        </w:rPr>
        <w:t>核心算子可接近峰值算力的85%以上，在混合精度（FP16/BF16）下性能可提升1.6~1.8倍；</w:t>
      </w:r>
    </w:p>
    <w:p w14:paraId="093A855B">
      <w:pPr>
        <w:numPr>
          <w:ilvl w:val="0"/>
          <w:numId w:val="18"/>
        </w:numPr>
        <w:ind w:left="420" w:leftChars="0" w:hanging="420" w:firstLineChars="0"/>
        <w:rPr>
          <w:rFonts w:hint="default"/>
          <w:lang w:val="en-US" w:eastAsia="zh-CN"/>
        </w:rPr>
      </w:pPr>
      <w:r>
        <w:rPr>
          <w:rFonts w:hint="default"/>
          <w:lang w:val="en-US" w:eastAsia="zh-CN"/>
        </w:rPr>
        <w:t>功耗效率提升至25 GFLOPS/W 以上，适配边缘部署和功耗受限平台。</w:t>
      </w:r>
    </w:p>
    <w:p w14:paraId="73C309E5">
      <w:pPr>
        <w:ind w:firstLine="420" w:firstLineChars="0"/>
        <w:rPr>
          <w:rFonts w:hint="default"/>
          <w:lang w:val="en-US" w:eastAsia="zh-CN"/>
        </w:rPr>
      </w:pPr>
      <w:r>
        <w:rPr>
          <w:rFonts w:hint="default"/>
          <w:lang w:val="en-US" w:eastAsia="zh-CN"/>
        </w:rPr>
        <w:t>从长期（3~5年）的趋势来看，伴随国产GPU架构在互联带宽、片间协同与指令集多样化方面的演进，以及工程化路线中提出的自动算子生成+异构协同+分布式部署策略落地，预计可以在超大规模 MIMO 系统（≥512阵元，&gt;1k PRF，1024×1024 R–D 平面）中实现：</w:t>
      </w:r>
    </w:p>
    <w:p w14:paraId="5D5E8804">
      <w:pPr>
        <w:numPr>
          <w:ilvl w:val="0"/>
          <w:numId w:val="18"/>
        </w:numPr>
        <w:ind w:left="420" w:leftChars="0" w:hanging="420" w:firstLineChars="0"/>
        <w:rPr>
          <w:rFonts w:hint="default"/>
          <w:lang w:val="en-US" w:eastAsia="zh-CN"/>
        </w:rPr>
      </w:pPr>
      <w:r>
        <w:rPr>
          <w:rFonts w:hint="default"/>
          <w:lang w:val="en-US" w:eastAsia="zh-CN"/>
        </w:rPr>
        <w:t>端到端延迟：保持在5 ms以内（相对数据规模增长保持近似线性延迟）；</w:t>
      </w:r>
    </w:p>
    <w:p w14:paraId="193D2DC6">
      <w:pPr>
        <w:numPr>
          <w:ilvl w:val="0"/>
          <w:numId w:val="18"/>
        </w:numPr>
        <w:ind w:left="420" w:leftChars="0" w:hanging="420" w:firstLineChars="0"/>
        <w:rPr>
          <w:rFonts w:hint="default"/>
          <w:lang w:val="en-US" w:eastAsia="zh-CN"/>
        </w:rPr>
      </w:pPr>
      <w:r>
        <w:rPr>
          <w:rFonts w:hint="default"/>
          <w:lang w:val="en-US" w:eastAsia="zh-CN"/>
        </w:rPr>
        <w:t>吞吐率：≥ 500 FPS，支持多任务并行处理；</w:t>
      </w:r>
    </w:p>
    <w:p w14:paraId="5998B17A">
      <w:pPr>
        <w:numPr>
          <w:ilvl w:val="0"/>
          <w:numId w:val="18"/>
        </w:numPr>
        <w:ind w:left="420" w:leftChars="0" w:hanging="420" w:firstLineChars="0"/>
        <w:rPr>
          <w:rFonts w:hint="default"/>
          <w:lang w:val="en-US" w:eastAsia="zh-CN"/>
        </w:rPr>
      </w:pPr>
      <w:r>
        <w:rPr>
          <w:rFonts w:hint="default"/>
          <w:lang w:val="en-US" w:eastAsia="zh-CN"/>
        </w:rPr>
        <w:t>集群化扩展：在多GPU/多节点模式下，可线性扩展至万阵元级系统；</w:t>
      </w:r>
    </w:p>
    <w:p w14:paraId="41B0026A">
      <w:pPr>
        <w:numPr>
          <w:ilvl w:val="0"/>
          <w:numId w:val="18"/>
        </w:numPr>
        <w:ind w:left="420" w:leftChars="0" w:hanging="420" w:firstLineChars="0"/>
        <w:rPr>
          <w:rFonts w:hint="default"/>
          <w:lang w:val="en-US" w:eastAsia="zh-CN"/>
        </w:rPr>
      </w:pPr>
      <w:r>
        <w:rPr>
          <w:rFonts w:hint="default"/>
          <w:lang w:val="en-US" w:eastAsia="zh-CN"/>
        </w:rPr>
        <w:t>能效比：功耗效率目标30~35GFLOPS/W，实现与国际同类高端GPU接近的水平。</w:t>
      </w:r>
    </w:p>
    <w:p w14:paraId="090A8BD0">
      <w:pPr>
        <w:ind w:firstLine="420" w:firstLineChars="0"/>
        <w:rPr>
          <w:rFonts w:hint="default"/>
          <w:lang w:val="en-US" w:eastAsia="zh-CN"/>
        </w:rPr>
      </w:pPr>
    </w:p>
    <w:p w14:paraId="5A853289">
      <w:pPr>
        <w:ind w:firstLine="420" w:firstLineChars="0"/>
        <w:rPr>
          <w:rFonts w:hint="default"/>
          <w:lang w:val="en-US" w:eastAsia="zh-CN"/>
        </w:rPr>
      </w:pPr>
    </w:p>
    <w:p w14:paraId="1A96DD29">
      <w:pPr>
        <w:rPr>
          <w:rFonts w:hint="default"/>
          <w:lang w:val="en-US" w:eastAsia="zh-CN"/>
        </w:rPr>
      </w:pPr>
    </w:p>
    <w:p w14:paraId="273420D3">
      <w:pPr>
        <w:pageBreakBefore w:val="0"/>
        <w:kinsoku/>
        <w:topLinePunct w:val="0"/>
        <w:autoSpaceDE w:val="0"/>
        <w:autoSpaceDN w:val="0"/>
        <w:bidi w:val="0"/>
        <w:adjustRightInd w:val="0"/>
        <w:snapToGrid w:val="0"/>
        <w:textAlignment w:val="baseline"/>
        <w:rPr>
          <w:rFonts w:hint="eastAsia"/>
          <w:lang w:eastAsia="zh-CN"/>
        </w:rPr>
      </w:pPr>
    </w:p>
    <w:p w14:paraId="4CDA8263">
      <w:pPr>
        <w:pageBreakBefore w:val="0"/>
        <w:kinsoku/>
        <w:topLinePunct w:val="0"/>
        <w:autoSpaceDE w:val="0"/>
        <w:autoSpaceDN w:val="0"/>
        <w:bidi w:val="0"/>
        <w:adjustRightInd w:val="0"/>
        <w:snapToGrid w:val="0"/>
        <w:textAlignment w:val="baseline"/>
        <w:rPr>
          <w:lang w:eastAsia="zh-CN"/>
        </w:rPr>
        <w:sectPr>
          <w:pgSz w:w="11906" w:h="16838"/>
          <w:pgMar w:top="1440" w:right="1800" w:bottom="1440" w:left="1800" w:header="851" w:footer="992" w:gutter="0"/>
          <w:cols w:space="425" w:num="1"/>
          <w:docGrid w:type="lines" w:linePitch="312" w:charSpace="0"/>
        </w:sectPr>
      </w:pPr>
    </w:p>
    <w:p w14:paraId="4945555F">
      <w:pPr>
        <w:pStyle w:val="2"/>
        <w:pageBreakBefore w:val="0"/>
        <w:kinsoku/>
        <w:topLinePunct w:val="0"/>
        <w:autoSpaceDE w:val="0"/>
        <w:autoSpaceDN w:val="0"/>
        <w:bidi w:val="0"/>
        <w:adjustRightInd w:val="0"/>
        <w:snapToGrid w:val="0"/>
        <w:spacing w:before="156" w:after="156"/>
        <w:textAlignment w:val="baseline"/>
        <w:rPr>
          <w:lang w:eastAsia="zh-CN"/>
        </w:rPr>
      </w:pPr>
      <w:bookmarkStart w:id="136" w:name="_Toc19518"/>
      <w:bookmarkStart w:id="137" w:name="_Toc24594"/>
      <w:r>
        <w:rPr>
          <w:rFonts w:hint="eastAsia"/>
          <w:lang w:eastAsia="zh-CN"/>
        </w:rPr>
        <w:t>参考文献</w:t>
      </w:r>
      <w:bookmarkEnd w:id="136"/>
      <w:bookmarkEnd w:id="137"/>
    </w:p>
    <w:p w14:paraId="7CF31EDE">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Prades J ,Reaño C ,Silla F .Enhancing the performance of GPU acceleration in virtual environments: Thoroughly benchmarking the rigidity of mediated device passthrough[J].Future Generation Computer Systems,2026,174</w:t>
      </w:r>
      <w:r>
        <w:rPr>
          <w:rFonts w:hint="eastAsia"/>
          <w:lang w:eastAsia="zh-CN"/>
        </w:rPr>
        <w:t xml:space="preserve"> </w:t>
      </w:r>
      <w:r>
        <w:rPr>
          <w:lang w:eastAsia="zh-CN"/>
        </w:rPr>
        <w:t>107944-107944.</w:t>
      </w:r>
    </w:p>
    <w:p w14:paraId="15F41580">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Xu X ,Wang L ,Xiao L , et al.Exploiting intra-chip locality for multi-chip GPUs via two-level shared L1 cache[J].Journal of Systems Architecture,2025,167</w:t>
      </w:r>
      <w:r>
        <w:rPr>
          <w:rFonts w:hint="eastAsia"/>
          <w:lang w:eastAsia="zh-CN"/>
        </w:rPr>
        <w:t xml:space="preserve"> </w:t>
      </w:r>
      <w:r>
        <w:rPr>
          <w:lang w:eastAsia="zh-CN"/>
        </w:rPr>
        <w:t>103500-103500.</w:t>
      </w:r>
    </w:p>
    <w:p w14:paraId="02827EF2">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Adámek K ,Dimoudi S ,Giles M , et al.GPU Fast Convolution via the verlap-and-Save Method in Shared Memory[J].ACM Transactions on Architecture and Code Optimization,2020,</w:t>
      </w:r>
    </w:p>
    <w:p w14:paraId="45245D00">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SINHA P ,GEORGE D A ,KIM K .PARALLEL ALGORITHMS FOR ROBUST BROADBAND MVDR BEAMFORMING[J].Journal of Computational Acoustics,2002,10(1):69-96.</w:t>
      </w:r>
    </w:p>
    <w:p w14:paraId="02082709">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Mostafa H ,Gillian R .MATLAB-Based GPU Acceleration for Multiple-Input and Multiple-Output Radar Beamforming Algorithm[J].Universal Journal of Electrical and Electronic Engineering,2020,7(1):19-27.</w:t>
      </w:r>
    </w:p>
    <w:p w14:paraId="2696CDF8">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K. Matsumoto, N. Nakasato and S. G. Sedukhin,</w:t>
      </w:r>
      <w:r>
        <w:rPr>
          <w:rFonts w:hint="eastAsia"/>
          <w:lang w:val="en-US" w:eastAsia="zh-CN"/>
        </w:rPr>
        <w:t xml:space="preserve"> </w:t>
      </w:r>
      <w:r>
        <w:rPr>
          <w:rFonts w:hint="eastAsia"/>
          <w:lang w:eastAsia="zh-CN"/>
        </w:rPr>
        <w:t>Implementing a Code Generator for Fast Matrix Multiplication in OpenCL on the GPU, 2012 IEEE 6th International Symposium on Embedded Multicore SoCs, Aizu-Wakamatsu, Japan, 2012, pp. 198-204</w:t>
      </w:r>
    </w:p>
    <w:p w14:paraId="3F5AC50A">
      <w:pPr>
        <w:pageBreakBefore w:val="0"/>
        <w:numPr>
          <w:ilvl w:val="0"/>
          <w:numId w:val="19"/>
        </w:numPr>
        <w:kinsoku/>
        <w:topLinePunct w:val="0"/>
        <w:autoSpaceDE w:val="0"/>
        <w:autoSpaceDN w:val="0"/>
        <w:bidi w:val="0"/>
        <w:adjustRightInd w:val="0"/>
        <w:snapToGrid w:val="0"/>
        <w:textAlignment w:val="baseline"/>
        <w:rPr>
          <w:lang w:eastAsia="zh-CN"/>
        </w:rPr>
      </w:pPr>
      <w:r>
        <w:rPr>
          <w:rFonts w:hint="eastAsia"/>
          <w:lang w:eastAsia="zh-CN"/>
        </w:rPr>
        <w:t>K. Matsumoto, N. Nakasato and S. G. Sedukhin, Performance Tuning of Matrix Multiplication in OpenCL on Different GPUs and CPUs,</w:t>
      </w:r>
      <w:r>
        <w:rPr>
          <w:rFonts w:hint="eastAsia"/>
          <w:lang w:val="en-US" w:eastAsia="zh-CN"/>
        </w:rPr>
        <w:t xml:space="preserve"> </w:t>
      </w:r>
      <w:r>
        <w:rPr>
          <w:rFonts w:hint="eastAsia"/>
          <w:lang w:eastAsia="zh-CN"/>
        </w:rPr>
        <w:t>2012 SC Companion: High Performance Computing, Networking Storage and Analysis, Salt Lake City, UT, USA, 2012, pp. 396-405</w:t>
      </w:r>
      <w:r>
        <w:rPr>
          <w:rFonts w:hint="eastAsia"/>
          <w:lang w:val="en-US" w:eastAsia="zh-CN"/>
        </w:rPr>
        <w:t>.</w:t>
      </w:r>
    </w:p>
    <w:p w14:paraId="702364C1">
      <w:pPr>
        <w:pageBreakBefore w:val="0"/>
        <w:numPr>
          <w:ilvl w:val="0"/>
          <w:numId w:val="19"/>
        </w:numPr>
        <w:kinsoku/>
        <w:topLinePunct w:val="0"/>
        <w:autoSpaceDE w:val="0"/>
        <w:autoSpaceDN w:val="0"/>
        <w:bidi w:val="0"/>
        <w:adjustRightInd w:val="0"/>
        <w:snapToGrid w:val="0"/>
        <w:textAlignment w:val="baseline"/>
        <w:rPr>
          <w:lang w:eastAsia="zh-CN"/>
        </w:rPr>
      </w:pPr>
      <w:r>
        <w:rPr>
          <w:rFonts w:hint="eastAsia"/>
          <w:lang w:eastAsia="zh-CN"/>
        </w:rPr>
        <w:t>Falch T L, Elster A C. Machine learning based auto-tuning for enhanced opencl performance portability[C]//2015 IEEE International Parallel and Distributed Processing Symposium Workshop. IEEE, 2015: 1231-1240.</w:t>
      </w:r>
    </w:p>
    <w:p w14:paraId="652A5175">
      <w:pPr>
        <w:pageBreakBefore w:val="0"/>
        <w:numPr>
          <w:ilvl w:val="0"/>
          <w:numId w:val="19"/>
        </w:numPr>
        <w:kinsoku/>
        <w:topLinePunct w:val="0"/>
        <w:autoSpaceDE w:val="0"/>
        <w:autoSpaceDN w:val="0"/>
        <w:bidi w:val="0"/>
        <w:adjustRightInd w:val="0"/>
        <w:snapToGrid w:val="0"/>
        <w:textAlignment w:val="baseline"/>
        <w:rPr>
          <w:lang w:eastAsia="zh-CN"/>
        </w:rPr>
      </w:pPr>
      <w:r>
        <w:rPr>
          <w:rFonts w:hint="eastAsia"/>
          <w:lang w:eastAsia="zh-CN"/>
        </w:rPr>
        <w:t>Nugteren C. CLBlast: A tuned OpenCL BLAS library[C]//Proceedings of the International Workshop on OpenCL. 2018: 1-10.</w:t>
      </w:r>
    </w:p>
    <w:p w14:paraId="099CC77C">
      <w:pPr>
        <w:pageBreakBefore w:val="0"/>
        <w:numPr>
          <w:ilvl w:val="0"/>
          <w:numId w:val="19"/>
        </w:numPr>
        <w:kinsoku/>
        <w:topLinePunct w:val="0"/>
        <w:autoSpaceDE w:val="0"/>
        <w:autoSpaceDN w:val="0"/>
        <w:bidi w:val="0"/>
        <w:adjustRightInd w:val="0"/>
        <w:snapToGrid w:val="0"/>
        <w:textAlignment w:val="baseline"/>
        <w:rPr>
          <w:lang w:eastAsia="zh-CN"/>
        </w:rPr>
      </w:pPr>
      <w:r>
        <w:rPr>
          <w:rFonts w:hint="eastAsia"/>
          <w:lang w:eastAsia="zh-CN"/>
        </w:rPr>
        <w:t>Nugteren C, Codreanu V. CLTune: A generic auto-tuner for OpenCL kernels[C]//2015 IEEE 9th International Symposium on Embedded Multicore/Many-core Systems-on-Chip. IEEE, 2015: 195-202.</w:t>
      </w:r>
    </w:p>
    <w:p w14:paraId="115EBA35">
      <w:pPr>
        <w:pageBreakBefore w:val="0"/>
        <w:numPr>
          <w:ilvl w:val="0"/>
          <w:numId w:val="19"/>
        </w:numPr>
        <w:kinsoku/>
        <w:topLinePunct w:val="0"/>
        <w:autoSpaceDE w:val="0"/>
        <w:autoSpaceDN w:val="0"/>
        <w:bidi w:val="0"/>
        <w:adjustRightInd w:val="0"/>
        <w:snapToGrid w:val="0"/>
        <w:textAlignment w:val="baseline"/>
        <w:rPr>
          <w:lang w:eastAsia="zh-CN"/>
        </w:rPr>
      </w:pPr>
      <w:r>
        <w:rPr>
          <w:rFonts w:hint="eastAsia"/>
          <w:lang w:eastAsia="zh-CN"/>
        </w:rPr>
        <w:t>Galoppo N, Govindaraju N K, Henson M, et al. LU-GPU: Efficient algorithms for solving dense linear systems on graphics hardware[C]//SC'05: Proceedings of the 2005 ACM/IEEE Conference on Supercomputing. IEEE, 2005: 3-3.</w:t>
      </w:r>
    </w:p>
    <w:p w14:paraId="7E5EDE85">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杨延,安澄全,杨茜,等.面向多用户大规模MIMO系统的信道估计研究[J].信号处理,2025,41(03):484-493.</w:t>
      </w:r>
    </w:p>
    <w:p w14:paraId="1E591372">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陈柯颖.基于GPU的OpenCL深度学习算子库的开发与实现[D].电子科技大学,2024.</w:t>
      </w:r>
    </w:p>
    <w:p w14:paraId="4BB8C0CB">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肖诗洋,王镭,杜莹,等.基于异构平台的图像中值滤波的OpenCL加速算法[J].河北大学学报(自然科学版),2024,44(01):92-103.</w:t>
      </w:r>
    </w:p>
    <w:p w14:paraId="3C1FCEF3">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马振芸.API接口测试方法总结与综述[J].数字技术与应用,2024,42(01):10-13</w:t>
      </w:r>
    </w:p>
    <w:p w14:paraId="52808C46">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袁野.基于OpenCL的多GPU调度系统的设计与实现[D].浙江大学,2022.</w:t>
      </w:r>
    </w:p>
    <w:p w14:paraId="737593E8">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顾琦琪,高毅,余学俊,等.支持国产GPU芯片的虚拟化构建与QoS控制研究[J].航空电子技术,2022,53(02):1-10.</w:t>
      </w:r>
    </w:p>
    <w:p w14:paraId="44A55DB2">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王韩浩.基于GPU的MIMO雷达接收处理和并行实现[D].西安电子科技大学,2019.</w:t>
      </w:r>
    </w:p>
    <w:p w14:paraId="1B845FA7">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魏晓云,陈杰,曾云.DSP技术的最新发展及其应用现状[J].半导体技术,2003,(09):18-21.</w:t>
      </w:r>
    </w:p>
    <w:p w14:paraId="2B777894">
      <w:pPr>
        <w:pageBreakBefore w:val="0"/>
        <w:numPr>
          <w:ilvl w:val="0"/>
          <w:numId w:val="19"/>
        </w:numPr>
        <w:kinsoku/>
        <w:topLinePunct w:val="0"/>
        <w:autoSpaceDE w:val="0"/>
        <w:autoSpaceDN w:val="0"/>
        <w:bidi w:val="0"/>
        <w:adjustRightInd w:val="0"/>
        <w:snapToGrid w:val="0"/>
        <w:textAlignment w:val="baseline"/>
        <w:rPr>
          <w:lang w:eastAsia="zh-CN"/>
        </w:rPr>
      </w:pPr>
      <w:r>
        <w:rPr>
          <w:lang w:eastAsia="zh-CN"/>
        </w:rPr>
        <w:t>刘党辉,沈兰荪.DSP芯片及其在图像技术中的应用[J].测控技术,2001,(05):16-19+23.</w:t>
      </w:r>
    </w:p>
    <w:p w14:paraId="0B5099CE">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徐北水,胡诗益,陈蓓,等.AI服务器GPU加速卡印制电路板制作关键技术[J].印制电路信息,2025,33(04):28-33.</w:t>
      </w:r>
    </w:p>
    <w:p w14:paraId="06DBEBEC">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张若愚,任红,陈光毅,等.MIMO雷达通信一体化：波束图增益最大化波束成形设计[J].电子与信息学报,2025,47(03):687-695.</w:t>
      </w:r>
    </w:p>
    <w:p w14:paraId="1E8AE9E8">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刘千里.基于GPU的MVDR波束形成算法并行实现方法[J].船电技术,2021,41(05):55-59.</w:t>
      </w:r>
    </w:p>
    <w:p w14:paraId="4C790DB7">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方民权.面向GPU异构系统的测评与应用研究[D].国防科学技术大学,2017.</w:t>
      </w:r>
    </w:p>
    <w:p w14:paraId="17C68517">
      <w:pPr>
        <w:pageBreakBefore w:val="0"/>
        <w:numPr>
          <w:ilvl w:val="0"/>
          <w:numId w:val="19"/>
        </w:numPr>
        <w:kinsoku/>
        <w:topLinePunct w:val="0"/>
        <w:autoSpaceDE w:val="0"/>
        <w:autoSpaceDN w:val="0"/>
        <w:bidi w:val="0"/>
        <w:adjustRightInd w:val="0"/>
        <w:snapToGrid w:val="0"/>
        <w:textAlignment w:val="baseline"/>
        <w:rPr>
          <w:rFonts w:hint="eastAsia"/>
          <w:lang w:eastAsia="zh-CN"/>
        </w:rPr>
      </w:pPr>
      <w:r>
        <w:rPr>
          <w:rFonts w:hint="eastAsia"/>
          <w:lang w:eastAsia="zh-CN"/>
        </w:rPr>
        <w:t>李健,孙光才,邢孟道,章林.基于卷积构型的单元平均CFAR目标检测算法[J].电波科学学报,2018,33(1):56-63.</w:t>
      </w:r>
    </w:p>
    <w:p w14:paraId="318165C9">
      <w:pPr>
        <w:pageBreakBefore w:val="0"/>
        <w:kinsoku/>
        <w:topLinePunct w:val="0"/>
        <w:autoSpaceDE w:val="0"/>
        <w:autoSpaceDN w:val="0"/>
        <w:bidi w:val="0"/>
        <w:adjustRightInd w:val="0"/>
        <w:snapToGrid w:val="0"/>
        <w:textAlignment w:val="baseline"/>
        <w:rPr>
          <w:lang w:eastAsia="zh-CN"/>
        </w:rPr>
      </w:pPr>
    </w:p>
    <w:p w14:paraId="3D5C5AC6">
      <w:pPr>
        <w:pageBreakBefore w:val="0"/>
        <w:kinsoku/>
        <w:topLinePunct w:val="0"/>
        <w:autoSpaceDE w:val="0"/>
        <w:autoSpaceDN w:val="0"/>
        <w:bidi w:val="0"/>
        <w:adjustRightInd w:val="0"/>
        <w:snapToGrid w:val="0"/>
        <w:textAlignment w:val="baseline"/>
        <w:rPr>
          <w:lang w:eastAsia="zh-CN"/>
        </w:rPr>
      </w:pPr>
    </w:p>
    <w:p w14:paraId="4BCBA492">
      <w:pPr>
        <w:pageBreakBefore w:val="0"/>
        <w:kinsoku/>
        <w:topLinePunct w:val="0"/>
        <w:autoSpaceDE w:val="0"/>
        <w:autoSpaceDN w:val="0"/>
        <w:bidi w:val="0"/>
        <w:adjustRightInd w:val="0"/>
        <w:snapToGrid w:val="0"/>
        <w:textAlignment w:val="baseline"/>
        <w:rPr>
          <w:lang w:eastAsia="zh-CN"/>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A9C58">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79A83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E79A83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5CA98">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0666C7">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50666C7">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94BAC"/>
    <w:multiLevelType w:val="multilevel"/>
    <w:tmpl w:val="8F594BAC"/>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8F831189"/>
    <w:multiLevelType w:val="singleLevel"/>
    <w:tmpl w:val="8F831189"/>
    <w:lvl w:ilvl="0" w:tentative="0">
      <w:start w:val="1"/>
      <w:numFmt w:val="decimal"/>
      <w:suff w:val="space"/>
      <w:lvlText w:val="%1."/>
      <w:lvlJc w:val="left"/>
    </w:lvl>
  </w:abstractNum>
  <w:abstractNum w:abstractNumId="2">
    <w:nsid w:val="AD578452"/>
    <w:multiLevelType w:val="singleLevel"/>
    <w:tmpl w:val="AD578452"/>
    <w:lvl w:ilvl="0" w:tentative="0">
      <w:start w:val="1"/>
      <w:numFmt w:val="decimal"/>
      <w:suff w:val="nothing"/>
      <w:lvlText w:val="（%1）"/>
      <w:lvlJc w:val="left"/>
      <w:pPr>
        <w:ind w:left="77" w:firstLine="403"/>
      </w:pPr>
      <w:rPr>
        <w:rFonts w:hint="default"/>
        <w:b/>
        <w:bCs/>
      </w:rPr>
    </w:lvl>
  </w:abstractNum>
  <w:abstractNum w:abstractNumId="3">
    <w:nsid w:val="BDE7B428"/>
    <w:multiLevelType w:val="singleLevel"/>
    <w:tmpl w:val="BDE7B428"/>
    <w:lvl w:ilvl="0" w:tentative="0">
      <w:start w:val="1"/>
      <w:numFmt w:val="decimal"/>
      <w:lvlText w:val="(%1)"/>
      <w:lvlJc w:val="left"/>
      <w:pPr>
        <w:ind w:left="425" w:hanging="425"/>
      </w:pPr>
      <w:rPr>
        <w:rFonts w:hint="default"/>
      </w:rPr>
    </w:lvl>
  </w:abstractNum>
  <w:abstractNum w:abstractNumId="4">
    <w:nsid w:val="EE742FF0"/>
    <w:multiLevelType w:val="singleLevel"/>
    <w:tmpl w:val="EE742FF0"/>
    <w:lvl w:ilvl="0" w:tentative="0">
      <w:start w:val="1"/>
      <w:numFmt w:val="decimal"/>
      <w:suff w:val="space"/>
      <w:lvlText w:val="%1."/>
      <w:lvlJc w:val="left"/>
      <w:pPr>
        <w:ind w:left="0" w:firstLine="0"/>
      </w:pPr>
    </w:lvl>
  </w:abstractNum>
  <w:abstractNum w:abstractNumId="5">
    <w:nsid w:val="00E59826"/>
    <w:multiLevelType w:val="singleLevel"/>
    <w:tmpl w:val="00E59826"/>
    <w:lvl w:ilvl="0" w:tentative="0">
      <w:start w:val="1"/>
      <w:numFmt w:val="decimal"/>
      <w:lvlText w:val="(%1)"/>
      <w:lvlJc w:val="left"/>
      <w:pPr>
        <w:ind w:left="425" w:hanging="425"/>
      </w:pPr>
      <w:rPr>
        <w:rFonts w:hint="default"/>
      </w:rPr>
    </w:lvl>
  </w:abstractNum>
  <w:abstractNum w:abstractNumId="6">
    <w:nsid w:val="0A9C8E88"/>
    <w:multiLevelType w:val="singleLevel"/>
    <w:tmpl w:val="0A9C8E88"/>
    <w:lvl w:ilvl="0" w:tentative="0">
      <w:start w:val="1"/>
      <w:numFmt w:val="bullet"/>
      <w:lvlText w:val=""/>
      <w:lvlJc w:val="left"/>
      <w:pPr>
        <w:ind w:left="420" w:hanging="420"/>
      </w:pPr>
      <w:rPr>
        <w:rFonts w:hint="default" w:ascii="Wingdings" w:hAnsi="Wingdings"/>
      </w:rPr>
    </w:lvl>
  </w:abstractNum>
  <w:abstractNum w:abstractNumId="7">
    <w:nsid w:val="1A9C9D3B"/>
    <w:multiLevelType w:val="singleLevel"/>
    <w:tmpl w:val="1A9C9D3B"/>
    <w:lvl w:ilvl="0" w:tentative="0">
      <w:start w:val="1"/>
      <w:numFmt w:val="bullet"/>
      <w:lvlText w:val=""/>
      <w:lvlJc w:val="left"/>
      <w:pPr>
        <w:ind w:left="420" w:hanging="420"/>
      </w:pPr>
      <w:rPr>
        <w:rFonts w:hint="default" w:ascii="Wingdings" w:hAnsi="Wingdings"/>
      </w:rPr>
    </w:lvl>
  </w:abstractNum>
  <w:abstractNum w:abstractNumId="8">
    <w:nsid w:val="21650BDB"/>
    <w:multiLevelType w:val="singleLevel"/>
    <w:tmpl w:val="21650BDB"/>
    <w:lvl w:ilvl="0" w:tentative="0">
      <w:start w:val="1"/>
      <w:numFmt w:val="decimal"/>
      <w:lvlText w:val="(%1)"/>
      <w:lvlJc w:val="left"/>
      <w:pPr>
        <w:ind w:left="425" w:hanging="425"/>
      </w:pPr>
      <w:rPr>
        <w:rFonts w:hint="default"/>
      </w:rPr>
    </w:lvl>
  </w:abstractNum>
  <w:abstractNum w:abstractNumId="9">
    <w:nsid w:val="251DD40F"/>
    <w:multiLevelType w:val="singleLevel"/>
    <w:tmpl w:val="251DD40F"/>
    <w:lvl w:ilvl="0" w:tentative="0">
      <w:start w:val="1"/>
      <w:numFmt w:val="bullet"/>
      <w:lvlText w:val=""/>
      <w:lvlJc w:val="left"/>
      <w:pPr>
        <w:ind w:left="420" w:hanging="420"/>
      </w:pPr>
      <w:rPr>
        <w:rFonts w:hint="default" w:ascii="Wingdings" w:hAnsi="Wingdings"/>
      </w:rPr>
    </w:lvl>
  </w:abstractNum>
  <w:abstractNum w:abstractNumId="10">
    <w:nsid w:val="2686D052"/>
    <w:multiLevelType w:val="singleLevel"/>
    <w:tmpl w:val="2686D052"/>
    <w:lvl w:ilvl="0" w:tentative="0">
      <w:start w:val="1"/>
      <w:numFmt w:val="bullet"/>
      <w:lvlText w:val=""/>
      <w:lvlJc w:val="left"/>
      <w:pPr>
        <w:ind w:left="420" w:hanging="420"/>
      </w:pPr>
      <w:rPr>
        <w:rFonts w:hint="default" w:ascii="Wingdings" w:hAnsi="Wingdings"/>
      </w:rPr>
    </w:lvl>
  </w:abstractNum>
  <w:abstractNum w:abstractNumId="11">
    <w:nsid w:val="2D2C23D8"/>
    <w:multiLevelType w:val="singleLevel"/>
    <w:tmpl w:val="2D2C23D8"/>
    <w:lvl w:ilvl="0" w:tentative="0">
      <w:start w:val="1"/>
      <w:numFmt w:val="bullet"/>
      <w:lvlText w:val=""/>
      <w:lvlJc w:val="left"/>
      <w:pPr>
        <w:ind w:left="420" w:hanging="420"/>
      </w:pPr>
      <w:rPr>
        <w:rFonts w:hint="default" w:ascii="Wingdings" w:hAnsi="Wingdings"/>
      </w:rPr>
    </w:lvl>
  </w:abstractNum>
  <w:abstractNum w:abstractNumId="12">
    <w:nsid w:val="2D3F0AD2"/>
    <w:multiLevelType w:val="singleLevel"/>
    <w:tmpl w:val="2D3F0AD2"/>
    <w:lvl w:ilvl="0" w:tentative="0">
      <w:start w:val="1"/>
      <w:numFmt w:val="bullet"/>
      <w:lvlText w:val=""/>
      <w:lvlJc w:val="left"/>
      <w:pPr>
        <w:ind w:left="420" w:hanging="420"/>
      </w:pPr>
      <w:rPr>
        <w:rFonts w:hint="default" w:ascii="Wingdings" w:hAnsi="Wingdings"/>
      </w:rPr>
    </w:lvl>
  </w:abstractNum>
  <w:abstractNum w:abstractNumId="13">
    <w:nsid w:val="3C49AFB7"/>
    <w:multiLevelType w:val="singleLevel"/>
    <w:tmpl w:val="3C49AFB7"/>
    <w:lvl w:ilvl="0" w:tentative="0">
      <w:start w:val="1"/>
      <w:numFmt w:val="decimal"/>
      <w:lvlText w:val="(%1)"/>
      <w:lvlJc w:val="left"/>
      <w:pPr>
        <w:ind w:left="425" w:hanging="425"/>
      </w:pPr>
      <w:rPr>
        <w:rFonts w:hint="default"/>
      </w:rPr>
    </w:lvl>
  </w:abstractNum>
  <w:abstractNum w:abstractNumId="14">
    <w:nsid w:val="48D31903"/>
    <w:multiLevelType w:val="singleLevel"/>
    <w:tmpl w:val="48D31903"/>
    <w:lvl w:ilvl="0" w:tentative="0">
      <w:start w:val="1"/>
      <w:numFmt w:val="bullet"/>
      <w:lvlText w:val=""/>
      <w:lvlJc w:val="left"/>
      <w:pPr>
        <w:ind w:left="420" w:hanging="420"/>
      </w:pPr>
      <w:rPr>
        <w:rFonts w:hint="default" w:ascii="Wingdings" w:hAnsi="Wingdings"/>
      </w:rPr>
    </w:lvl>
  </w:abstractNum>
  <w:abstractNum w:abstractNumId="15">
    <w:nsid w:val="4961D7C7"/>
    <w:multiLevelType w:val="singleLevel"/>
    <w:tmpl w:val="4961D7C7"/>
    <w:lvl w:ilvl="0" w:tentative="0">
      <w:start w:val="1"/>
      <w:numFmt w:val="decimal"/>
      <w:lvlText w:val="[%1]"/>
      <w:lvlJc w:val="left"/>
      <w:pPr>
        <w:tabs>
          <w:tab w:val="left" w:pos="420"/>
        </w:tabs>
        <w:ind w:left="425" w:hanging="425"/>
      </w:pPr>
      <w:rPr>
        <w:rFonts w:hint="default"/>
      </w:rPr>
    </w:lvl>
  </w:abstractNum>
  <w:abstractNum w:abstractNumId="16">
    <w:nsid w:val="4D1F66AD"/>
    <w:multiLevelType w:val="multilevel"/>
    <w:tmpl w:val="4D1F66AD"/>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5C2CE77"/>
    <w:multiLevelType w:val="singleLevel"/>
    <w:tmpl w:val="55C2CE77"/>
    <w:lvl w:ilvl="0" w:tentative="0">
      <w:start w:val="1"/>
      <w:numFmt w:val="decimal"/>
      <w:suff w:val="nothing"/>
      <w:lvlText w:val="（%1）"/>
      <w:lvlJc w:val="left"/>
      <w:pPr>
        <w:ind w:left="77" w:firstLine="403"/>
      </w:pPr>
      <w:rPr>
        <w:rFonts w:hint="default"/>
        <w:b/>
        <w:bCs/>
      </w:rPr>
    </w:lvl>
  </w:abstractNum>
  <w:abstractNum w:abstractNumId="18">
    <w:nsid w:val="6B0C0749"/>
    <w:multiLevelType w:val="multilevel"/>
    <w:tmpl w:val="6B0C0749"/>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13"/>
  </w:num>
  <w:num w:numId="3">
    <w:abstractNumId w:val="7"/>
  </w:num>
  <w:num w:numId="4">
    <w:abstractNumId w:val="3"/>
  </w:num>
  <w:num w:numId="5">
    <w:abstractNumId w:val="8"/>
  </w:num>
  <w:num w:numId="6">
    <w:abstractNumId w:val="5"/>
  </w:num>
  <w:num w:numId="7">
    <w:abstractNumId w:val="2"/>
  </w:num>
  <w:num w:numId="8">
    <w:abstractNumId w:val="17"/>
  </w:num>
  <w:num w:numId="9">
    <w:abstractNumId w:val="1"/>
  </w:num>
  <w:num w:numId="10">
    <w:abstractNumId w:val="4"/>
  </w:num>
  <w:num w:numId="11">
    <w:abstractNumId w:val="0"/>
  </w:num>
  <w:num w:numId="12">
    <w:abstractNumId w:val="10"/>
  </w:num>
  <w:num w:numId="13">
    <w:abstractNumId w:val="9"/>
  </w:num>
  <w:num w:numId="14">
    <w:abstractNumId w:val="14"/>
  </w:num>
  <w:num w:numId="15">
    <w:abstractNumId w:val="16"/>
  </w:num>
  <w:num w:numId="16">
    <w:abstractNumId w:val="18"/>
  </w:num>
  <w:num w:numId="17">
    <w:abstractNumId w:val="12"/>
  </w:num>
  <w:num w:numId="18">
    <w:abstractNumId w:val="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3ZmY1NjM1YzI3NDJhZGFkMmMzYmFkMDdhMGEwOWEifQ=="/>
  </w:docVars>
  <w:rsids>
    <w:rsidRoot w:val="1CB06875"/>
    <w:rsid w:val="00057B3E"/>
    <w:rsid w:val="0014342B"/>
    <w:rsid w:val="00234AEC"/>
    <w:rsid w:val="00335548"/>
    <w:rsid w:val="00345E1B"/>
    <w:rsid w:val="00346A4E"/>
    <w:rsid w:val="003B11AF"/>
    <w:rsid w:val="00462160"/>
    <w:rsid w:val="004B1E81"/>
    <w:rsid w:val="00551720"/>
    <w:rsid w:val="00606F75"/>
    <w:rsid w:val="006D7E62"/>
    <w:rsid w:val="00705764"/>
    <w:rsid w:val="007D7DDD"/>
    <w:rsid w:val="00852FD1"/>
    <w:rsid w:val="00972048"/>
    <w:rsid w:val="00A146CB"/>
    <w:rsid w:val="00A25883"/>
    <w:rsid w:val="00AF453B"/>
    <w:rsid w:val="00E31A06"/>
    <w:rsid w:val="00F97FAC"/>
    <w:rsid w:val="01085FEA"/>
    <w:rsid w:val="015659AA"/>
    <w:rsid w:val="01884405"/>
    <w:rsid w:val="01D652CC"/>
    <w:rsid w:val="01EE4932"/>
    <w:rsid w:val="02000178"/>
    <w:rsid w:val="026478F5"/>
    <w:rsid w:val="027C3727"/>
    <w:rsid w:val="02A1526F"/>
    <w:rsid w:val="02DF0FA8"/>
    <w:rsid w:val="03093F6A"/>
    <w:rsid w:val="039F694F"/>
    <w:rsid w:val="03AB4465"/>
    <w:rsid w:val="03B806AB"/>
    <w:rsid w:val="03FF4DE1"/>
    <w:rsid w:val="040B5872"/>
    <w:rsid w:val="04266CA7"/>
    <w:rsid w:val="04773805"/>
    <w:rsid w:val="04CE7170"/>
    <w:rsid w:val="04D83417"/>
    <w:rsid w:val="05417C72"/>
    <w:rsid w:val="05583F82"/>
    <w:rsid w:val="058A441E"/>
    <w:rsid w:val="05CE3BB6"/>
    <w:rsid w:val="05DF32CF"/>
    <w:rsid w:val="05F43848"/>
    <w:rsid w:val="05FC7D7D"/>
    <w:rsid w:val="06291C2E"/>
    <w:rsid w:val="06E61976"/>
    <w:rsid w:val="06ED0091"/>
    <w:rsid w:val="06FF3E0B"/>
    <w:rsid w:val="070E49E6"/>
    <w:rsid w:val="076852E5"/>
    <w:rsid w:val="07B567B5"/>
    <w:rsid w:val="08004B7E"/>
    <w:rsid w:val="082C5D12"/>
    <w:rsid w:val="0837398B"/>
    <w:rsid w:val="0847337A"/>
    <w:rsid w:val="084C236F"/>
    <w:rsid w:val="087F27C4"/>
    <w:rsid w:val="08907E2E"/>
    <w:rsid w:val="08E776EA"/>
    <w:rsid w:val="08FE09EC"/>
    <w:rsid w:val="09121775"/>
    <w:rsid w:val="09216131"/>
    <w:rsid w:val="093015D7"/>
    <w:rsid w:val="093B2E27"/>
    <w:rsid w:val="09CC1643"/>
    <w:rsid w:val="09E91A92"/>
    <w:rsid w:val="09F50CF1"/>
    <w:rsid w:val="0A271086"/>
    <w:rsid w:val="0A3A1C66"/>
    <w:rsid w:val="0A4A68F8"/>
    <w:rsid w:val="0A962742"/>
    <w:rsid w:val="0B2E061D"/>
    <w:rsid w:val="0B955F20"/>
    <w:rsid w:val="0B9911CD"/>
    <w:rsid w:val="0BA01CDB"/>
    <w:rsid w:val="0BAD605D"/>
    <w:rsid w:val="0BC26BBC"/>
    <w:rsid w:val="0BCB24E7"/>
    <w:rsid w:val="0BCC09BA"/>
    <w:rsid w:val="0BF6772E"/>
    <w:rsid w:val="0C0F4C33"/>
    <w:rsid w:val="0C3115CA"/>
    <w:rsid w:val="0C72284D"/>
    <w:rsid w:val="0C755F3A"/>
    <w:rsid w:val="0C9F61E6"/>
    <w:rsid w:val="0CB74869"/>
    <w:rsid w:val="0CCA0EB3"/>
    <w:rsid w:val="0D336BD9"/>
    <w:rsid w:val="0D606802"/>
    <w:rsid w:val="0D712AD8"/>
    <w:rsid w:val="0D716A71"/>
    <w:rsid w:val="0DEB1850"/>
    <w:rsid w:val="0E0F6C92"/>
    <w:rsid w:val="0E883FF3"/>
    <w:rsid w:val="0EAE7545"/>
    <w:rsid w:val="0EC17BA2"/>
    <w:rsid w:val="0EEB23DB"/>
    <w:rsid w:val="0EF25C20"/>
    <w:rsid w:val="0EF82340"/>
    <w:rsid w:val="0EFA4E48"/>
    <w:rsid w:val="0F3E3A2C"/>
    <w:rsid w:val="0F860848"/>
    <w:rsid w:val="10082C18"/>
    <w:rsid w:val="1021757A"/>
    <w:rsid w:val="1031679E"/>
    <w:rsid w:val="104A7054"/>
    <w:rsid w:val="10BA11C0"/>
    <w:rsid w:val="10CF4154"/>
    <w:rsid w:val="10D60E1E"/>
    <w:rsid w:val="10D617BB"/>
    <w:rsid w:val="110916B8"/>
    <w:rsid w:val="112130C3"/>
    <w:rsid w:val="11494E5B"/>
    <w:rsid w:val="11561AD3"/>
    <w:rsid w:val="11905D7B"/>
    <w:rsid w:val="11E12884"/>
    <w:rsid w:val="11FF008E"/>
    <w:rsid w:val="123C750B"/>
    <w:rsid w:val="12524E7C"/>
    <w:rsid w:val="126C7DB5"/>
    <w:rsid w:val="12C47FC1"/>
    <w:rsid w:val="13512DF0"/>
    <w:rsid w:val="1364177D"/>
    <w:rsid w:val="13E533B0"/>
    <w:rsid w:val="14674417"/>
    <w:rsid w:val="149F180C"/>
    <w:rsid w:val="14E77660"/>
    <w:rsid w:val="15046647"/>
    <w:rsid w:val="15111B9F"/>
    <w:rsid w:val="15180458"/>
    <w:rsid w:val="151D5549"/>
    <w:rsid w:val="15201BB4"/>
    <w:rsid w:val="153324B6"/>
    <w:rsid w:val="153541D5"/>
    <w:rsid w:val="15373DAC"/>
    <w:rsid w:val="154047C7"/>
    <w:rsid w:val="155F48F2"/>
    <w:rsid w:val="15631F9D"/>
    <w:rsid w:val="156B65D4"/>
    <w:rsid w:val="158B0A2E"/>
    <w:rsid w:val="16014839"/>
    <w:rsid w:val="1610118D"/>
    <w:rsid w:val="1633666F"/>
    <w:rsid w:val="16BF34C9"/>
    <w:rsid w:val="16E36AFB"/>
    <w:rsid w:val="16E500A0"/>
    <w:rsid w:val="173C6D5B"/>
    <w:rsid w:val="17466D1F"/>
    <w:rsid w:val="17885564"/>
    <w:rsid w:val="17A505A6"/>
    <w:rsid w:val="1822080D"/>
    <w:rsid w:val="18575799"/>
    <w:rsid w:val="185E024E"/>
    <w:rsid w:val="186D1579"/>
    <w:rsid w:val="18E052B4"/>
    <w:rsid w:val="18E81B70"/>
    <w:rsid w:val="19434D78"/>
    <w:rsid w:val="19786BF0"/>
    <w:rsid w:val="199D3515"/>
    <w:rsid w:val="19A32668"/>
    <w:rsid w:val="19DA2EFF"/>
    <w:rsid w:val="1A151629"/>
    <w:rsid w:val="1A4476AF"/>
    <w:rsid w:val="1A6B57C4"/>
    <w:rsid w:val="1A707E3F"/>
    <w:rsid w:val="1A92280A"/>
    <w:rsid w:val="1A943933"/>
    <w:rsid w:val="1B102F45"/>
    <w:rsid w:val="1B1C3AF3"/>
    <w:rsid w:val="1B3751B3"/>
    <w:rsid w:val="1B881A00"/>
    <w:rsid w:val="1BC04DF2"/>
    <w:rsid w:val="1BC21EAC"/>
    <w:rsid w:val="1BEE1AFD"/>
    <w:rsid w:val="1BF65BDF"/>
    <w:rsid w:val="1C0F1CD0"/>
    <w:rsid w:val="1C3654B2"/>
    <w:rsid w:val="1C7A67B6"/>
    <w:rsid w:val="1C9D1817"/>
    <w:rsid w:val="1C9E22DB"/>
    <w:rsid w:val="1CA060EE"/>
    <w:rsid w:val="1CB06875"/>
    <w:rsid w:val="1D020340"/>
    <w:rsid w:val="1D383726"/>
    <w:rsid w:val="1D5977E3"/>
    <w:rsid w:val="1DD67FA0"/>
    <w:rsid w:val="1DFF42F0"/>
    <w:rsid w:val="1EB335C3"/>
    <w:rsid w:val="1EB34E80"/>
    <w:rsid w:val="1EF34658"/>
    <w:rsid w:val="1F4F2A73"/>
    <w:rsid w:val="1F532A2F"/>
    <w:rsid w:val="1F6304CA"/>
    <w:rsid w:val="1F6D241E"/>
    <w:rsid w:val="1FAA1562"/>
    <w:rsid w:val="1FAC0580"/>
    <w:rsid w:val="1FB92545"/>
    <w:rsid w:val="1FC46597"/>
    <w:rsid w:val="1FCF6E73"/>
    <w:rsid w:val="1FFB32AC"/>
    <w:rsid w:val="202261E6"/>
    <w:rsid w:val="203B389E"/>
    <w:rsid w:val="209736BF"/>
    <w:rsid w:val="20A025BE"/>
    <w:rsid w:val="20C77077"/>
    <w:rsid w:val="210964FB"/>
    <w:rsid w:val="210E2234"/>
    <w:rsid w:val="212C0B6A"/>
    <w:rsid w:val="21443398"/>
    <w:rsid w:val="216200D9"/>
    <w:rsid w:val="218C4DC6"/>
    <w:rsid w:val="219B02BB"/>
    <w:rsid w:val="21B657DB"/>
    <w:rsid w:val="22047B7B"/>
    <w:rsid w:val="2216136F"/>
    <w:rsid w:val="225F6108"/>
    <w:rsid w:val="22664DD4"/>
    <w:rsid w:val="22E9178A"/>
    <w:rsid w:val="230850D4"/>
    <w:rsid w:val="234A76B4"/>
    <w:rsid w:val="2366364A"/>
    <w:rsid w:val="236D4015"/>
    <w:rsid w:val="239A7550"/>
    <w:rsid w:val="23D22A8E"/>
    <w:rsid w:val="23E918BD"/>
    <w:rsid w:val="2431534E"/>
    <w:rsid w:val="2442396A"/>
    <w:rsid w:val="247B6E30"/>
    <w:rsid w:val="24B779F2"/>
    <w:rsid w:val="24D66AB0"/>
    <w:rsid w:val="24DD4C91"/>
    <w:rsid w:val="25153249"/>
    <w:rsid w:val="255A7FBC"/>
    <w:rsid w:val="25905D8A"/>
    <w:rsid w:val="25D56865"/>
    <w:rsid w:val="26BA6789"/>
    <w:rsid w:val="26C1630E"/>
    <w:rsid w:val="275A2F4B"/>
    <w:rsid w:val="27AF70A1"/>
    <w:rsid w:val="27D51AB3"/>
    <w:rsid w:val="27F1772F"/>
    <w:rsid w:val="27FD129C"/>
    <w:rsid w:val="28371ADE"/>
    <w:rsid w:val="28490B5B"/>
    <w:rsid w:val="287B5782"/>
    <w:rsid w:val="288E23E7"/>
    <w:rsid w:val="28A721E4"/>
    <w:rsid w:val="28C24EF8"/>
    <w:rsid w:val="28EF5C61"/>
    <w:rsid w:val="29034542"/>
    <w:rsid w:val="294B1700"/>
    <w:rsid w:val="29956609"/>
    <w:rsid w:val="29980059"/>
    <w:rsid w:val="29B02065"/>
    <w:rsid w:val="29EB2EC5"/>
    <w:rsid w:val="2A2713B5"/>
    <w:rsid w:val="2A3D7B3E"/>
    <w:rsid w:val="2A8239B2"/>
    <w:rsid w:val="2A892860"/>
    <w:rsid w:val="2AB24A98"/>
    <w:rsid w:val="2ACB0186"/>
    <w:rsid w:val="2ACF4C94"/>
    <w:rsid w:val="2B227FB6"/>
    <w:rsid w:val="2B665FD9"/>
    <w:rsid w:val="2B6C117E"/>
    <w:rsid w:val="2BD46BD2"/>
    <w:rsid w:val="2C240AD9"/>
    <w:rsid w:val="2C331ADC"/>
    <w:rsid w:val="2C682E78"/>
    <w:rsid w:val="2CC752A1"/>
    <w:rsid w:val="2CE35319"/>
    <w:rsid w:val="2D1C3521"/>
    <w:rsid w:val="2D823ADF"/>
    <w:rsid w:val="2DC50348"/>
    <w:rsid w:val="2E03086E"/>
    <w:rsid w:val="2E071496"/>
    <w:rsid w:val="2E34258A"/>
    <w:rsid w:val="2E78374E"/>
    <w:rsid w:val="2EA24E4D"/>
    <w:rsid w:val="2ECE5159"/>
    <w:rsid w:val="2EDF7277"/>
    <w:rsid w:val="2F341F6A"/>
    <w:rsid w:val="2F590CC6"/>
    <w:rsid w:val="2FD142A1"/>
    <w:rsid w:val="303044B4"/>
    <w:rsid w:val="30AC7C62"/>
    <w:rsid w:val="30FF253D"/>
    <w:rsid w:val="31076157"/>
    <w:rsid w:val="3138615B"/>
    <w:rsid w:val="31507F55"/>
    <w:rsid w:val="31754891"/>
    <w:rsid w:val="3181001F"/>
    <w:rsid w:val="31867EEA"/>
    <w:rsid w:val="31A0026E"/>
    <w:rsid w:val="31DA0789"/>
    <w:rsid w:val="31ED03E0"/>
    <w:rsid w:val="31F53922"/>
    <w:rsid w:val="3207249C"/>
    <w:rsid w:val="3236656E"/>
    <w:rsid w:val="328D7443"/>
    <w:rsid w:val="32B032E9"/>
    <w:rsid w:val="32B8528B"/>
    <w:rsid w:val="336F7271"/>
    <w:rsid w:val="340B486B"/>
    <w:rsid w:val="340C32F4"/>
    <w:rsid w:val="340E3279"/>
    <w:rsid w:val="34257D18"/>
    <w:rsid w:val="34E7310E"/>
    <w:rsid w:val="35190C41"/>
    <w:rsid w:val="353C16BC"/>
    <w:rsid w:val="358358DD"/>
    <w:rsid w:val="360608C9"/>
    <w:rsid w:val="3620735A"/>
    <w:rsid w:val="365767FA"/>
    <w:rsid w:val="368010F0"/>
    <w:rsid w:val="36B12F90"/>
    <w:rsid w:val="36B77D87"/>
    <w:rsid w:val="36C77535"/>
    <w:rsid w:val="36F015F8"/>
    <w:rsid w:val="36F27875"/>
    <w:rsid w:val="37407A13"/>
    <w:rsid w:val="374B7C57"/>
    <w:rsid w:val="37573D7E"/>
    <w:rsid w:val="378F036F"/>
    <w:rsid w:val="380D126F"/>
    <w:rsid w:val="384030FE"/>
    <w:rsid w:val="38462A89"/>
    <w:rsid w:val="38A61569"/>
    <w:rsid w:val="39065087"/>
    <w:rsid w:val="390923D9"/>
    <w:rsid w:val="390A2886"/>
    <w:rsid w:val="391B1B3E"/>
    <w:rsid w:val="393F2298"/>
    <w:rsid w:val="394C6888"/>
    <w:rsid w:val="39501508"/>
    <w:rsid w:val="395B0B90"/>
    <w:rsid w:val="39693071"/>
    <w:rsid w:val="399D7242"/>
    <w:rsid w:val="39A41493"/>
    <w:rsid w:val="39B10EEB"/>
    <w:rsid w:val="39DD6285"/>
    <w:rsid w:val="3A2959BA"/>
    <w:rsid w:val="3A4B36D9"/>
    <w:rsid w:val="3A6C2F16"/>
    <w:rsid w:val="3AB4755E"/>
    <w:rsid w:val="3AB93B13"/>
    <w:rsid w:val="3B714374"/>
    <w:rsid w:val="3BEC76AF"/>
    <w:rsid w:val="3C214126"/>
    <w:rsid w:val="3C3A29A6"/>
    <w:rsid w:val="3C56735F"/>
    <w:rsid w:val="3CB35F59"/>
    <w:rsid w:val="3CDE3D53"/>
    <w:rsid w:val="3D1F3FC8"/>
    <w:rsid w:val="3D7A4AC0"/>
    <w:rsid w:val="3DA32632"/>
    <w:rsid w:val="3DE84981"/>
    <w:rsid w:val="3E5566DD"/>
    <w:rsid w:val="3E744744"/>
    <w:rsid w:val="3EBA4AC7"/>
    <w:rsid w:val="3F127840"/>
    <w:rsid w:val="3F2D3F23"/>
    <w:rsid w:val="3F4E6282"/>
    <w:rsid w:val="3F5311DB"/>
    <w:rsid w:val="3FE31F55"/>
    <w:rsid w:val="40204A24"/>
    <w:rsid w:val="4036501F"/>
    <w:rsid w:val="409954F8"/>
    <w:rsid w:val="40C477AB"/>
    <w:rsid w:val="40C779CD"/>
    <w:rsid w:val="40E54D45"/>
    <w:rsid w:val="40EB0DE2"/>
    <w:rsid w:val="41233D36"/>
    <w:rsid w:val="414C6393"/>
    <w:rsid w:val="41694943"/>
    <w:rsid w:val="416B6A43"/>
    <w:rsid w:val="418B1B60"/>
    <w:rsid w:val="41CB5404"/>
    <w:rsid w:val="41D4156A"/>
    <w:rsid w:val="427B3208"/>
    <w:rsid w:val="427B6FFC"/>
    <w:rsid w:val="428068BD"/>
    <w:rsid w:val="42D23C8E"/>
    <w:rsid w:val="43A50224"/>
    <w:rsid w:val="43F81C45"/>
    <w:rsid w:val="443C64B9"/>
    <w:rsid w:val="44487099"/>
    <w:rsid w:val="44705370"/>
    <w:rsid w:val="44801C3A"/>
    <w:rsid w:val="44DF59DC"/>
    <w:rsid w:val="45345A61"/>
    <w:rsid w:val="454412D8"/>
    <w:rsid w:val="45737AD2"/>
    <w:rsid w:val="459A13C5"/>
    <w:rsid w:val="45BC1787"/>
    <w:rsid w:val="45FC41B5"/>
    <w:rsid w:val="46375E38"/>
    <w:rsid w:val="463D0EBE"/>
    <w:rsid w:val="46603EC6"/>
    <w:rsid w:val="46D11C1F"/>
    <w:rsid w:val="47010830"/>
    <w:rsid w:val="47262EF7"/>
    <w:rsid w:val="47484746"/>
    <w:rsid w:val="475D6CCF"/>
    <w:rsid w:val="476D64A6"/>
    <w:rsid w:val="477406C3"/>
    <w:rsid w:val="47A013F8"/>
    <w:rsid w:val="47C016EC"/>
    <w:rsid w:val="47C11BB7"/>
    <w:rsid w:val="47CD12B6"/>
    <w:rsid w:val="47D34296"/>
    <w:rsid w:val="47FA2643"/>
    <w:rsid w:val="480012FC"/>
    <w:rsid w:val="48125005"/>
    <w:rsid w:val="48430696"/>
    <w:rsid w:val="4851042E"/>
    <w:rsid w:val="48511C39"/>
    <w:rsid w:val="48680DB6"/>
    <w:rsid w:val="486871D9"/>
    <w:rsid w:val="48703FB1"/>
    <w:rsid w:val="48834927"/>
    <w:rsid w:val="48C2120B"/>
    <w:rsid w:val="48F967FB"/>
    <w:rsid w:val="49006421"/>
    <w:rsid w:val="491D45C9"/>
    <w:rsid w:val="497555D7"/>
    <w:rsid w:val="49995CCE"/>
    <w:rsid w:val="49BD3A37"/>
    <w:rsid w:val="49CA3C09"/>
    <w:rsid w:val="4A18745F"/>
    <w:rsid w:val="4A336413"/>
    <w:rsid w:val="4A553B79"/>
    <w:rsid w:val="4A7B7F4F"/>
    <w:rsid w:val="4A951A57"/>
    <w:rsid w:val="4ABA5A84"/>
    <w:rsid w:val="4ACB2E08"/>
    <w:rsid w:val="4AD11E49"/>
    <w:rsid w:val="4AF21F5F"/>
    <w:rsid w:val="4B36411C"/>
    <w:rsid w:val="4BA6403C"/>
    <w:rsid w:val="4BE03345"/>
    <w:rsid w:val="4C856823"/>
    <w:rsid w:val="4C9F4916"/>
    <w:rsid w:val="4CEC1A51"/>
    <w:rsid w:val="4CF22B7B"/>
    <w:rsid w:val="4CF42F1B"/>
    <w:rsid w:val="4D115456"/>
    <w:rsid w:val="4D54672C"/>
    <w:rsid w:val="4D6D4B25"/>
    <w:rsid w:val="4D842473"/>
    <w:rsid w:val="4D984E9F"/>
    <w:rsid w:val="4D9D5221"/>
    <w:rsid w:val="4D9E30FA"/>
    <w:rsid w:val="4DB85903"/>
    <w:rsid w:val="4DC544A5"/>
    <w:rsid w:val="4E0001F1"/>
    <w:rsid w:val="4E020FD7"/>
    <w:rsid w:val="4E2029FA"/>
    <w:rsid w:val="4E937024"/>
    <w:rsid w:val="4F020F57"/>
    <w:rsid w:val="4F25124A"/>
    <w:rsid w:val="4F341843"/>
    <w:rsid w:val="4F606616"/>
    <w:rsid w:val="4F833D27"/>
    <w:rsid w:val="4FBD7D0F"/>
    <w:rsid w:val="4FEE6F7C"/>
    <w:rsid w:val="500F2A8F"/>
    <w:rsid w:val="505072BA"/>
    <w:rsid w:val="506078D3"/>
    <w:rsid w:val="506C6001"/>
    <w:rsid w:val="50A319FA"/>
    <w:rsid w:val="50B433E6"/>
    <w:rsid w:val="50B55A03"/>
    <w:rsid w:val="50BA4583"/>
    <w:rsid w:val="50CD1409"/>
    <w:rsid w:val="50EF14DB"/>
    <w:rsid w:val="514A265B"/>
    <w:rsid w:val="516910C5"/>
    <w:rsid w:val="516C3971"/>
    <w:rsid w:val="51BE1410"/>
    <w:rsid w:val="51C02806"/>
    <w:rsid w:val="51CF5861"/>
    <w:rsid w:val="520D2FE7"/>
    <w:rsid w:val="523522B6"/>
    <w:rsid w:val="52B45FF2"/>
    <w:rsid w:val="52C12F56"/>
    <w:rsid w:val="52D31ECA"/>
    <w:rsid w:val="52FD30F9"/>
    <w:rsid w:val="531A3C11"/>
    <w:rsid w:val="534E5AF7"/>
    <w:rsid w:val="536D1732"/>
    <w:rsid w:val="537B632B"/>
    <w:rsid w:val="53B554A1"/>
    <w:rsid w:val="53C619E8"/>
    <w:rsid w:val="54213B13"/>
    <w:rsid w:val="544D69F4"/>
    <w:rsid w:val="545812B3"/>
    <w:rsid w:val="54776750"/>
    <w:rsid w:val="547A48F8"/>
    <w:rsid w:val="54BA499D"/>
    <w:rsid w:val="55012B68"/>
    <w:rsid w:val="555507B4"/>
    <w:rsid w:val="55B77093"/>
    <w:rsid w:val="55B91354"/>
    <w:rsid w:val="55D778F5"/>
    <w:rsid w:val="561C077E"/>
    <w:rsid w:val="563F5353"/>
    <w:rsid w:val="565B3157"/>
    <w:rsid w:val="566F031C"/>
    <w:rsid w:val="567B29ED"/>
    <w:rsid w:val="56B44C41"/>
    <w:rsid w:val="56C72F04"/>
    <w:rsid w:val="56D53D57"/>
    <w:rsid w:val="56FB3325"/>
    <w:rsid w:val="570500C7"/>
    <w:rsid w:val="570D0FC8"/>
    <w:rsid w:val="57871DD9"/>
    <w:rsid w:val="57BB19ED"/>
    <w:rsid w:val="57FD0181"/>
    <w:rsid w:val="580A6825"/>
    <w:rsid w:val="58335D8F"/>
    <w:rsid w:val="586E3B31"/>
    <w:rsid w:val="589B09DE"/>
    <w:rsid w:val="58B427D3"/>
    <w:rsid w:val="595072CA"/>
    <w:rsid w:val="5957427E"/>
    <w:rsid w:val="597A1205"/>
    <w:rsid w:val="59CC0F22"/>
    <w:rsid w:val="59DF7C9D"/>
    <w:rsid w:val="5A092173"/>
    <w:rsid w:val="5A32370D"/>
    <w:rsid w:val="5A3603D4"/>
    <w:rsid w:val="5AE81C9D"/>
    <w:rsid w:val="5B101CF5"/>
    <w:rsid w:val="5B3F5334"/>
    <w:rsid w:val="5B4B344F"/>
    <w:rsid w:val="5B562526"/>
    <w:rsid w:val="5B6C5663"/>
    <w:rsid w:val="5B766BE5"/>
    <w:rsid w:val="5B887BB7"/>
    <w:rsid w:val="5B9F6D34"/>
    <w:rsid w:val="5BC1765D"/>
    <w:rsid w:val="5BCB2A92"/>
    <w:rsid w:val="5C0B00E4"/>
    <w:rsid w:val="5C444C97"/>
    <w:rsid w:val="5C446EA8"/>
    <w:rsid w:val="5C65673D"/>
    <w:rsid w:val="5CCB5484"/>
    <w:rsid w:val="5CCF223B"/>
    <w:rsid w:val="5CDD1110"/>
    <w:rsid w:val="5CEC3A9A"/>
    <w:rsid w:val="5CF55409"/>
    <w:rsid w:val="5D105C04"/>
    <w:rsid w:val="5D2513BB"/>
    <w:rsid w:val="5D255391"/>
    <w:rsid w:val="5D463CE6"/>
    <w:rsid w:val="5D6E18CE"/>
    <w:rsid w:val="5D9821CF"/>
    <w:rsid w:val="5DE31B84"/>
    <w:rsid w:val="5E0E2990"/>
    <w:rsid w:val="5E182260"/>
    <w:rsid w:val="5E787CC9"/>
    <w:rsid w:val="5EB6166C"/>
    <w:rsid w:val="5EDF721F"/>
    <w:rsid w:val="5F376989"/>
    <w:rsid w:val="5F8E7416"/>
    <w:rsid w:val="5FA37F01"/>
    <w:rsid w:val="5FB7154E"/>
    <w:rsid w:val="5FBB0242"/>
    <w:rsid w:val="5FBE5C01"/>
    <w:rsid w:val="60163D68"/>
    <w:rsid w:val="602C01A3"/>
    <w:rsid w:val="606A75CF"/>
    <w:rsid w:val="606D7EF5"/>
    <w:rsid w:val="60AE764A"/>
    <w:rsid w:val="611C3264"/>
    <w:rsid w:val="6141157E"/>
    <w:rsid w:val="61745B93"/>
    <w:rsid w:val="61912ECB"/>
    <w:rsid w:val="61FB68BF"/>
    <w:rsid w:val="62EC69C1"/>
    <w:rsid w:val="62F82263"/>
    <w:rsid w:val="631A1560"/>
    <w:rsid w:val="633975C6"/>
    <w:rsid w:val="63586DC4"/>
    <w:rsid w:val="63623C1B"/>
    <w:rsid w:val="63CB4FF5"/>
    <w:rsid w:val="63F376FC"/>
    <w:rsid w:val="63FE4C11"/>
    <w:rsid w:val="64204AE3"/>
    <w:rsid w:val="645A362C"/>
    <w:rsid w:val="648074FA"/>
    <w:rsid w:val="648734B6"/>
    <w:rsid w:val="64913639"/>
    <w:rsid w:val="64B47C81"/>
    <w:rsid w:val="64C31380"/>
    <w:rsid w:val="65516FAF"/>
    <w:rsid w:val="6583351F"/>
    <w:rsid w:val="65A43B86"/>
    <w:rsid w:val="65A84EA3"/>
    <w:rsid w:val="65AD5044"/>
    <w:rsid w:val="65B2737F"/>
    <w:rsid w:val="65D17B4F"/>
    <w:rsid w:val="65DC7933"/>
    <w:rsid w:val="65E71893"/>
    <w:rsid w:val="66476468"/>
    <w:rsid w:val="665628AD"/>
    <w:rsid w:val="66752B47"/>
    <w:rsid w:val="671A610E"/>
    <w:rsid w:val="678B76CC"/>
    <w:rsid w:val="679B09B6"/>
    <w:rsid w:val="67AB4078"/>
    <w:rsid w:val="67C83CFE"/>
    <w:rsid w:val="67CE6BCF"/>
    <w:rsid w:val="6811535F"/>
    <w:rsid w:val="682D384E"/>
    <w:rsid w:val="68504138"/>
    <w:rsid w:val="688A66F6"/>
    <w:rsid w:val="689E0CAD"/>
    <w:rsid w:val="68B75EE7"/>
    <w:rsid w:val="68C73CB8"/>
    <w:rsid w:val="690F3FE3"/>
    <w:rsid w:val="69542129"/>
    <w:rsid w:val="699F5E1E"/>
    <w:rsid w:val="69AC1143"/>
    <w:rsid w:val="6A167E4B"/>
    <w:rsid w:val="6A3B42AC"/>
    <w:rsid w:val="6A3C5AC5"/>
    <w:rsid w:val="6A4013BB"/>
    <w:rsid w:val="6A6E1826"/>
    <w:rsid w:val="6A7F350C"/>
    <w:rsid w:val="6AE30523"/>
    <w:rsid w:val="6AF1234A"/>
    <w:rsid w:val="6B177F30"/>
    <w:rsid w:val="6B1B42E7"/>
    <w:rsid w:val="6B1F4FC4"/>
    <w:rsid w:val="6B9015C3"/>
    <w:rsid w:val="6B936A9C"/>
    <w:rsid w:val="6B9A3B2A"/>
    <w:rsid w:val="6BBE7A9B"/>
    <w:rsid w:val="6BCE530D"/>
    <w:rsid w:val="6C3C6537"/>
    <w:rsid w:val="6CC46801"/>
    <w:rsid w:val="6D472E47"/>
    <w:rsid w:val="6D535076"/>
    <w:rsid w:val="6DC16337"/>
    <w:rsid w:val="6E070A7C"/>
    <w:rsid w:val="6E276EDC"/>
    <w:rsid w:val="6E29500F"/>
    <w:rsid w:val="6E3B3E63"/>
    <w:rsid w:val="6E4B1BD1"/>
    <w:rsid w:val="6E586FF3"/>
    <w:rsid w:val="6EB6173D"/>
    <w:rsid w:val="6EBF5E78"/>
    <w:rsid w:val="6F2F2371"/>
    <w:rsid w:val="6F7B4DD1"/>
    <w:rsid w:val="6F7E4369"/>
    <w:rsid w:val="6FC01E02"/>
    <w:rsid w:val="6FF1168E"/>
    <w:rsid w:val="70046E41"/>
    <w:rsid w:val="70385081"/>
    <w:rsid w:val="704C0CB6"/>
    <w:rsid w:val="70527DD5"/>
    <w:rsid w:val="70707853"/>
    <w:rsid w:val="707B2CF3"/>
    <w:rsid w:val="70800218"/>
    <w:rsid w:val="70975DDE"/>
    <w:rsid w:val="70E11F27"/>
    <w:rsid w:val="71BB44B8"/>
    <w:rsid w:val="71E85053"/>
    <w:rsid w:val="720907D7"/>
    <w:rsid w:val="722133E0"/>
    <w:rsid w:val="72424796"/>
    <w:rsid w:val="72626DD1"/>
    <w:rsid w:val="726434E4"/>
    <w:rsid w:val="72ED7226"/>
    <w:rsid w:val="73022056"/>
    <w:rsid w:val="731D1517"/>
    <w:rsid w:val="73423DFB"/>
    <w:rsid w:val="73A2512A"/>
    <w:rsid w:val="73C92B8D"/>
    <w:rsid w:val="73EC16FC"/>
    <w:rsid w:val="741F0CD8"/>
    <w:rsid w:val="74683EE2"/>
    <w:rsid w:val="74806143"/>
    <w:rsid w:val="74C05592"/>
    <w:rsid w:val="74C27143"/>
    <w:rsid w:val="74CF4DD8"/>
    <w:rsid w:val="750300CE"/>
    <w:rsid w:val="75214C93"/>
    <w:rsid w:val="752D4E0F"/>
    <w:rsid w:val="753104ED"/>
    <w:rsid w:val="7575573A"/>
    <w:rsid w:val="75C16822"/>
    <w:rsid w:val="763E5E51"/>
    <w:rsid w:val="76531D09"/>
    <w:rsid w:val="767E27E3"/>
    <w:rsid w:val="769B0DDC"/>
    <w:rsid w:val="76DD281A"/>
    <w:rsid w:val="76F44B2B"/>
    <w:rsid w:val="77002F2D"/>
    <w:rsid w:val="77202898"/>
    <w:rsid w:val="77262BF6"/>
    <w:rsid w:val="772C12E3"/>
    <w:rsid w:val="77496210"/>
    <w:rsid w:val="777728A5"/>
    <w:rsid w:val="77A434D3"/>
    <w:rsid w:val="77CC7204"/>
    <w:rsid w:val="78AF5843"/>
    <w:rsid w:val="78EF3C57"/>
    <w:rsid w:val="793C1D66"/>
    <w:rsid w:val="793C5361"/>
    <w:rsid w:val="79433BD3"/>
    <w:rsid w:val="794A1996"/>
    <w:rsid w:val="79623452"/>
    <w:rsid w:val="79935991"/>
    <w:rsid w:val="79BC6822"/>
    <w:rsid w:val="7A3A6121"/>
    <w:rsid w:val="7A8B51E6"/>
    <w:rsid w:val="7AA166A8"/>
    <w:rsid w:val="7AB466CA"/>
    <w:rsid w:val="7ADA5408"/>
    <w:rsid w:val="7B1C6CEA"/>
    <w:rsid w:val="7B3E5CFA"/>
    <w:rsid w:val="7B5D2EBC"/>
    <w:rsid w:val="7B811F45"/>
    <w:rsid w:val="7BD90FC8"/>
    <w:rsid w:val="7BEB4CDC"/>
    <w:rsid w:val="7C0200E0"/>
    <w:rsid w:val="7C0231C4"/>
    <w:rsid w:val="7C137EDA"/>
    <w:rsid w:val="7C195991"/>
    <w:rsid w:val="7CA10982"/>
    <w:rsid w:val="7CE02FD3"/>
    <w:rsid w:val="7D1D50FB"/>
    <w:rsid w:val="7D2D5E93"/>
    <w:rsid w:val="7D675DC6"/>
    <w:rsid w:val="7DA42786"/>
    <w:rsid w:val="7DE50AB0"/>
    <w:rsid w:val="7E9C426A"/>
    <w:rsid w:val="7F055BF1"/>
    <w:rsid w:val="7F523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00" w:lineRule="auto"/>
      <w:textAlignment w:val="baseline"/>
    </w:pPr>
    <w:rPr>
      <w:rFonts w:ascii="Times New Roman" w:hAnsi="Times New Roman" w:eastAsia="宋体" w:cs="Times New Roman"/>
      <w:snapToGrid w:val="0"/>
      <w:color w:val="000000"/>
      <w:sz w:val="24"/>
      <w:szCs w:val="21"/>
      <w:lang w:val="en-US" w:eastAsia="en-US" w:bidi="ar-SA"/>
    </w:rPr>
  </w:style>
  <w:style w:type="paragraph" w:styleId="2">
    <w:name w:val="heading 1"/>
    <w:basedOn w:val="1"/>
    <w:next w:val="1"/>
    <w:qFormat/>
    <w:uiPriority w:val="0"/>
    <w:pPr>
      <w:spacing w:before="50" w:beforeLines="50" w:after="50" w:afterLines="50"/>
      <w:jc w:val="center"/>
      <w:outlineLvl w:val="0"/>
    </w:pPr>
    <w:rPr>
      <w:b/>
      <w:sz w:val="32"/>
    </w:rPr>
  </w:style>
  <w:style w:type="paragraph" w:styleId="3">
    <w:name w:val="heading 2"/>
    <w:basedOn w:val="1"/>
    <w:next w:val="1"/>
    <w:link w:val="27"/>
    <w:unhideWhenUsed/>
    <w:qFormat/>
    <w:uiPriority w:val="0"/>
    <w:pPr>
      <w:keepNext/>
      <w:keepLines/>
      <w:spacing w:before="50" w:beforeLines="50" w:after="50" w:afterLines="50" w:line="288" w:lineRule="auto"/>
      <w:outlineLvl w:val="1"/>
    </w:pPr>
    <w:rPr>
      <w:b/>
      <w:sz w:val="28"/>
    </w:rPr>
  </w:style>
  <w:style w:type="paragraph" w:styleId="4">
    <w:name w:val="heading 3"/>
    <w:basedOn w:val="1"/>
    <w:next w:val="1"/>
    <w:unhideWhenUsed/>
    <w:qFormat/>
    <w:uiPriority w:val="0"/>
    <w:pPr>
      <w:keepNext/>
      <w:keepLines/>
      <w:spacing w:before="50" w:beforeLines="50" w:after="50" w:afterLines="50" w:line="288" w:lineRule="auto"/>
      <w:outlineLvl w:val="2"/>
    </w:pPr>
    <w:rPr>
      <w:b/>
    </w:rPr>
  </w:style>
  <w:style w:type="paragraph" w:styleId="5">
    <w:name w:val="heading 4"/>
    <w:basedOn w:val="1"/>
    <w:next w:val="1"/>
    <w:unhideWhenUsed/>
    <w:qFormat/>
    <w:uiPriority w:val="0"/>
    <w:pPr>
      <w:keepNext/>
      <w:keepLines/>
      <w:spacing w:before="50" w:beforeLines="50" w:after="50" w:afterLines="50" w:line="288" w:lineRule="auto"/>
      <w:outlineLvl w:val="3"/>
    </w:pPr>
    <w:rPr>
      <w:b/>
    </w:rPr>
  </w:style>
  <w:style w:type="paragraph" w:styleId="6">
    <w:name w:val="heading 5"/>
    <w:basedOn w:val="1"/>
    <w:next w:val="1"/>
    <w:unhideWhenUsed/>
    <w:qFormat/>
    <w:uiPriority w:val="0"/>
    <w:pPr>
      <w:keepNext/>
      <w:keepLines/>
      <w:spacing w:before="50" w:beforeLines="50" w:after="50" w:afterLines="50" w:line="288" w:lineRule="auto"/>
      <w:outlineLvl w:val="4"/>
    </w:pPr>
    <w:rPr>
      <w:b/>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jc w:val="both"/>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qFormat/>
    <w:uiPriority w:val="0"/>
    <w:rPr>
      <w:color w:val="0000FF"/>
      <w:u w:val="single"/>
    </w:rPr>
  </w:style>
  <w:style w:type="character" w:styleId="20">
    <w:name w:val="HTML Code"/>
    <w:basedOn w:val="16"/>
    <w:qFormat/>
    <w:uiPriority w:val="0"/>
    <w:rPr>
      <w:rFonts w:ascii="Courier New" w:hAnsi="Courier New"/>
      <w:sz w:val="20"/>
    </w:rPr>
  </w:style>
  <w:style w:type="paragraph" w:customStyle="1" w:styleId="21">
    <w:name w:val="表"/>
    <w:basedOn w:val="1"/>
    <w:link w:val="26"/>
    <w:qFormat/>
    <w:uiPriority w:val="0"/>
    <w:pPr>
      <w:spacing w:before="50" w:beforeLines="50"/>
      <w:jc w:val="center"/>
    </w:pPr>
    <w:rPr>
      <w:rFonts w:hint="eastAsia" w:eastAsia="黑体"/>
      <w:color w:val="auto"/>
      <w:sz w:val="21"/>
    </w:rPr>
  </w:style>
  <w:style w:type="paragraph" w:customStyle="1" w:styleId="22">
    <w:name w:val="图"/>
    <w:basedOn w:val="1"/>
    <w:qFormat/>
    <w:uiPriority w:val="0"/>
    <w:pPr>
      <w:spacing w:after="50" w:afterLines="50"/>
      <w:jc w:val="center"/>
    </w:pPr>
    <w:rPr>
      <w:rFonts w:hint="eastAsia" w:eastAsia="黑体"/>
      <w:color w:val="auto"/>
      <w:sz w:val="21"/>
    </w:rPr>
  </w:style>
  <w:style w:type="paragraph" w:customStyle="1" w:styleId="23">
    <w:name w:val="MTDisplayEquation"/>
    <w:basedOn w:val="1"/>
    <w:next w:val="1"/>
    <w:qFormat/>
    <w:uiPriority w:val="0"/>
    <w:pPr>
      <w:tabs>
        <w:tab w:val="center" w:pos="4160"/>
        <w:tab w:val="right" w:pos="8300"/>
      </w:tabs>
    </w:pPr>
  </w:style>
  <w:style w:type="paragraph" w:styleId="24">
    <w:name w:val="List Paragraph"/>
    <w:basedOn w:val="1"/>
    <w:unhideWhenUsed/>
    <w:qFormat/>
    <w:uiPriority w:val="99"/>
    <w:pPr>
      <w:ind w:firstLine="420" w:firstLineChars="200"/>
    </w:pPr>
  </w:style>
  <w:style w:type="table" w:customStyle="1" w:styleId="25">
    <w:name w:val="无格式表格 21"/>
    <w:basedOn w:val="1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26">
    <w:name w:val="表 Char"/>
    <w:link w:val="21"/>
    <w:qFormat/>
    <w:uiPriority w:val="0"/>
    <w:rPr>
      <w:rFonts w:hint="eastAsia" w:eastAsia="黑体"/>
      <w:color w:val="auto"/>
      <w:sz w:val="21"/>
    </w:rPr>
  </w:style>
  <w:style w:type="character" w:customStyle="1" w:styleId="27">
    <w:name w:val="标题 2 Char"/>
    <w:link w:val="3"/>
    <w:qFormat/>
    <w:uiPriority w:val="0"/>
    <w:rPr>
      <w:b/>
      <w:sz w:val="28"/>
    </w:rPr>
  </w:style>
  <w:style w:type="table" w:customStyle="1" w:styleId="28">
    <w:name w:val="Plain Table 2"/>
    <w:basedOn w:val="1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39.bin"/><Relationship Id="rId97" Type="http://schemas.openxmlformats.org/officeDocument/2006/relationships/image" Target="media/image49.wmf"/><Relationship Id="rId96" Type="http://schemas.openxmlformats.org/officeDocument/2006/relationships/oleObject" Target="embeddings/oleObject38.bin"/><Relationship Id="rId95" Type="http://schemas.openxmlformats.org/officeDocument/2006/relationships/image" Target="media/image48.wmf"/><Relationship Id="rId94" Type="http://schemas.openxmlformats.org/officeDocument/2006/relationships/oleObject" Target="embeddings/oleObject37.bin"/><Relationship Id="rId93" Type="http://schemas.openxmlformats.org/officeDocument/2006/relationships/image" Target="media/image47.wmf"/><Relationship Id="rId92" Type="http://schemas.openxmlformats.org/officeDocument/2006/relationships/oleObject" Target="embeddings/oleObject36.bin"/><Relationship Id="rId91" Type="http://schemas.openxmlformats.org/officeDocument/2006/relationships/image" Target="media/image46.wmf"/><Relationship Id="rId90" Type="http://schemas.openxmlformats.org/officeDocument/2006/relationships/oleObject" Target="embeddings/oleObject35.bin"/><Relationship Id="rId9" Type="http://schemas.openxmlformats.org/officeDocument/2006/relationships/image" Target="media/image2.emf"/><Relationship Id="rId89" Type="http://schemas.openxmlformats.org/officeDocument/2006/relationships/image" Target="media/image45.wmf"/><Relationship Id="rId88" Type="http://schemas.openxmlformats.org/officeDocument/2006/relationships/oleObject" Target="embeddings/oleObject34.bin"/><Relationship Id="rId87" Type="http://schemas.openxmlformats.org/officeDocument/2006/relationships/image" Target="media/image44.wmf"/><Relationship Id="rId86" Type="http://schemas.openxmlformats.org/officeDocument/2006/relationships/oleObject" Target="embeddings/oleObject33.bin"/><Relationship Id="rId85" Type="http://schemas.openxmlformats.org/officeDocument/2006/relationships/image" Target="media/image43.wmf"/><Relationship Id="rId84" Type="http://schemas.openxmlformats.org/officeDocument/2006/relationships/oleObject" Target="embeddings/oleObject32.bin"/><Relationship Id="rId83" Type="http://schemas.openxmlformats.org/officeDocument/2006/relationships/image" Target="media/image42.wmf"/><Relationship Id="rId82" Type="http://schemas.openxmlformats.org/officeDocument/2006/relationships/oleObject" Target="embeddings/oleObject31.bin"/><Relationship Id="rId81" Type="http://schemas.openxmlformats.org/officeDocument/2006/relationships/image" Target="media/image41.wmf"/><Relationship Id="rId80" Type="http://schemas.openxmlformats.org/officeDocument/2006/relationships/oleObject" Target="embeddings/oleObject30.bin"/><Relationship Id="rId8" Type="http://schemas.openxmlformats.org/officeDocument/2006/relationships/image" Target="media/image1.emf"/><Relationship Id="rId79" Type="http://schemas.openxmlformats.org/officeDocument/2006/relationships/image" Target="media/image40.emf"/><Relationship Id="rId78" Type="http://schemas.openxmlformats.org/officeDocument/2006/relationships/image" Target="media/image39.wmf"/><Relationship Id="rId77" Type="http://schemas.openxmlformats.org/officeDocument/2006/relationships/oleObject" Target="embeddings/oleObject29.bin"/><Relationship Id="rId76" Type="http://schemas.openxmlformats.org/officeDocument/2006/relationships/image" Target="media/image38.wmf"/><Relationship Id="rId75" Type="http://schemas.openxmlformats.org/officeDocument/2006/relationships/oleObject" Target="embeddings/oleObject28.bin"/><Relationship Id="rId74" Type="http://schemas.openxmlformats.org/officeDocument/2006/relationships/image" Target="media/image37.wmf"/><Relationship Id="rId73" Type="http://schemas.openxmlformats.org/officeDocument/2006/relationships/oleObject" Target="embeddings/oleObject27.bin"/><Relationship Id="rId72" Type="http://schemas.openxmlformats.org/officeDocument/2006/relationships/image" Target="media/image36.emf"/><Relationship Id="rId71" Type="http://schemas.openxmlformats.org/officeDocument/2006/relationships/image" Target="media/image35.wmf"/><Relationship Id="rId70" Type="http://schemas.openxmlformats.org/officeDocument/2006/relationships/oleObject" Target="embeddings/oleObject26.bin"/><Relationship Id="rId7" Type="http://schemas.openxmlformats.org/officeDocument/2006/relationships/theme" Target="theme/theme1.xml"/><Relationship Id="rId69" Type="http://schemas.openxmlformats.org/officeDocument/2006/relationships/oleObject" Target="embeddings/oleObject25.bin"/><Relationship Id="rId68" Type="http://schemas.openxmlformats.org/officeDocument/2006/relationships/image" Target="media/image34.wmf"/><Relationship Id="rId67" Type="http://schemas.openxmlformats.org/officeDocument/2006/relationships/oleObject" Target="embeddings/oleObject24.bin"/><Relationship Id="rId66" Type="http://schemas.openxmlformats.org/officeDocument/2006/relationships/image" Target="media/image33.wmf"/><Relationship Id="rId65" Type="http://schemas.openxmlformats.org/officeDocument/2006/relationships/oleObject" Target="embeddings/oleObject23.bin"/><Relationship Id="rId64" Type="http://schemas.openxmlformats.org/officeDocument/2006/relationships/oleObject" Target="embeddings/oleObject22.bin"/><Relationship Id="rId63" Type="http://schemas.openxmlformats.org/officeDocument/2006/relationships/image" Target="media/image32.wmf"/><Relationship Id="rId62" Type="http://schemas.openxmlformats.org/officeDocument/2006/relationships/oleObject" Target="embeddings/oleObject21.bin"/><Relationship Id="rId61" Type="http://schemas.openxmlformats.org/officeDocument/2006/relationships/image" Target="media/image31.wmf"/><Relationship Id="rId60" Type="http://schemas.openxmlformats.org/officeDocument/2006/relationships/oleObject" Target="embeddings/oleObject20.bin"/><Relationship Id="rId6" Type="http://schemas.openxmlformats.org/officeDocument/2006/relationships/footer" Target="footer2.xml"/><Relationship Id="rId59" Type="http://schemas.openxmlformats.org/officeDocument/2006/relationships/image" Target="media/image30.wmf"/><Relationship Id="rId58" Type="http://schemas.openxmlformats.org/officeDocument/2006/relationships/oleObject" Target="embeddings/oleObject19.bin"/><Relationship Id="rId57" Type="http://schemas.openxmlformats.org/officeDocument/2006/relationships/image" Target="media/image29.wmf"/><Relationship Id="rId56" Type="http://schemas.openxmlformats.org/officeDocument/2006/relationships/oleObject" Target="embeddings/oleObject18.bin"/><Relationship Id="rId55" Type="http://schemas.openxmlformats.org/officeDocument/2006/relationships/image" Target="media/image28.wmf"/><Relationship Id="rId54" Type="http://schemas.openxmlformats.org/officeDocument/2006/relationships/oleObject" Target="embeddings/oleObject17.bin"/><Relationship Id="rId53" Type="http://schemas.openxmlformats.org/officeDocument/2006/relationships/image" Target="media/image27.wmf"/><Relationship Id="rId52" Type="http://schemas.openxmlformats.org/officeDocument/2006/relationships/oleObject" Target="embeddings/oleObject16.bin"/><Relationship Id="rId51" Type="http://schemas.openxmlformats.org/officeDocument/2006/relationships/image" Target="media/image26.wmf"/><Relationship Id="rId50" Type="http://schemas.openxmlformats.org/officeDocument/2006/relationships/oleObject" Target="embeddings/oleObject15.bin"/><Relationship Id="rId5" Type="http://schemas.openxmlformats.org/officeDocument/2006/relationships/footer" Target="footer1.xml"/><Relationship Id="rId49" Type="http://schemas.openxmlformats.org/officeDocument/2006/relationships/image" Target="media/image25.wmf"/><Relationship Id="rId48" Type="http://schemas.openxmlformats.org/officeDocument/2006/relationships/oleObject" Target="embeddings/oleObject14.bin"/><Relationship Id="rId47" Type="http://schemas.openxmlformats.org/officeDocument/2006/relationships/image" Target="media/image24.wmf"/><Relationship Id="rId46" Type="http://schemas.openxmlformats.org/officeDocument/2006/relationships/oleObject" Target="embeddings/oleObject13.bin"/><Relationship Id="rId45" Type="http://schemas.openxmlformats.org/officeDocument/2006/relationships/image" Target="media/image23.wmf"/><Relationship Id="rId44" Type="http://schemas.openxmlformats.org/officeDocument/2006/relationships/oleObject" Target="embeddings/oleObject12.bin"/><Relationship Id="rId43" Type="http://schemas.openxmlformats.org/officeDocument/2006/relationships/image" Target="media/image22.wmf"/><Relationship Id="rId42" Type="http://schemas.openxmlformats.org/officeDocument/2006/relationships/oleObject" Target="embeddings/oleObject11.bin"/><Relationship Id="rId41" Type="http://schemas.openxmlformats.org/officeDocument/2006/relationships/image" Target="media/image21.wmf"/><Relationship Id="rId40" Type="http://schemas.openxmlformats.org/officeDocument/2006/relationships/oleObject" Target="embeddings/oleObject10.bin"/><Relationship Id="rId4" Type="http://schemas.openxmlformats.org/officeDocument/2006/relationships/endnotes" Target="endnotes.xml"/><Relationship Id="rId391" Type="http://schemas.openxmlformats.org/officeDocument/2006/relationships/fontTable" Target="fontTable.xml"/><Relationship Id="rId390" Type="http://schemas.openxmlformats.org/officeDocument/2006/relationships/numbering" Target="numbering.xml"/><Relationship Id="rId39" Type="http://schemas.openxmlformats.org/officeDocument/2006/relationships/image" Target="media/image20.wmf"/><Relationship Id="rId389" Type="http://schemas.openxmlformats.org/officeDocument/2006/relationships/customXml" Target="../customXml/item1.xml"/><Relationship Id="rId388" Type="http://schemas.openxmlformats.org/officeDocument/2006/relationships/image" Target="media/image210.wmf"/><Relationship Id="rId387" Type="http://schemas.openxmlformats.org/officeDocument/2006/relationships/oleObject" Target="embeddings/oleObject168.bin"/><Relationship Id="rId386" Type="http://schemas.openxmlformats.org/officeDocument/2006/relationships/image" Target="media/image209.wmf"/><Relationship Id="rId385" Type="http://schemas.openxmlformats.org/officeDocument/2006/relationships/oleObject" Target="embeddings/oleObject167.bin"/><Relationship Id="rId384" Type="http://schemas.openxmlformats.org/officeDocument/2006/relationships/image" Target="media/image208.wmf"/><Relationship Id="rId383" Type="http://schemas.openxmlformats.org/officeDocument/2006/relationships/oleObject" Target="embeddings/oleObject166.bin"/><Relationship Id="rId382" Type="http://schemas.openxmlformats.org/officeDocument/2006/relationships/image" Target="media/image207.wmf"/><Relationship Id="rId381" Type="http://schemas.openxmlformats.org/officeDocument/2006/relationships/oleObject" Target="embeddings/oleObject165.bin"/><Relationship Id="rId380" Type="http://schemas.openxmlformats.org/officeDocument/2006/relationships/image" Target="media/image206.tiff"/><Relationship Id="rId38" Type="http://schemas.openxmlformats.org/officeDocument/2006/relationships/oleObject" Target="embeddings/oleObject9.bin"/><Relationship Id="rId379" Type="http://schemas.openxmlformats.org/officeDocument/2006/relationships/image" Target="media/image205.tiff"/><Relationship Id="rId378" Type="http://schemas.openxmlformats.org/officeDocument/2006/relationships/image" Target="media/image204.tiff"/><Relationship Id="rId377" Type="http://schemas.openxmlformats.org/officeDocument/2006/relationships/image" Target="media/image203.tiff"/><Relationship Id="rId376" Type="http://schemas.openxmlformats.org/officeDocument/2006/relationships/image" Target="media/image202.tiff"/><Relationship Id="rId375" Type="http://schemas.openxmlformats.org/officeDocument/2006/relationships/image" Target="media/image201.tiff"/><Relationship Id="rId374" Type="http://schemas.openxmlformats.org/officeDocument/2006/relationships/image" Target="media/image200.tiff"/><Relationship Id="rId373" Type="http://schemas.openxmlformats.org/officeDocument/2006/relationships/image" Target="media/image199.tiff"/><Relationship Id="rId372" Type="http://schemas.openxmlformats.org/officeDocument/2006/relationships/image" Target="media/image198.tiff"/><Relationship Id="rId371" Type="http://schemas.openxmlformats.org/officeDocument/2006/relationships/image" Target="media/image197.tiff"/><Relationship Id="rId370" Type="http://schemas.openxmlformats.org/officeDocument/2006/relationships/image" Target="media/image196.tiff"/><Relationship Id="rId37" Type="http://schemas.openxmlformats.org/officeDocument/2006/relationships/image" Target="media/image19.wmf"/><Relationship Id="rId369" Type="http://schemas.openxmlformats.org/officeDocument/2006/relationships/image" Target="media/image195.tiff"/><Relationship Id="rId368" Type="http://schemas.openxmlformats.org/officeDocument/2006/relationships/image" Target="media/image194.tiff"/><Relationship Id="rId367" Type="http://schemas.openxmlformats.org/officeDocument/2006/relationships/image" Target="media/image193.tiff"/><Relationship Id="rId366" Type="http://schemas.openxmlformats.org/officeDocument/2006/relationships/image" Target="media/image192.tiff"/><Relationship Id="rId365" Type="http://schemas.openxmlformats.org/officeDocument/2006/relationships/image" Target="media/image191.tiff"/><Relationship Id="rId364" Type="http://schemas.openxmlformats.org/officeDocument/2006/relationships/image" Target="media/image190.tiff"/><Relationship Id="rId363" Type="http://schemas.openxmlformats.org/officeDocument/2006/relationships/image" Target="media/image189.tiff"/><Relationship Id="rId362" Type="http://schemas.openxmlformats.org/officeDocument/2006/relationships/image" Target="media/image188.tiff"/><Relationship Id="rId361" Type="http://schemas.openxmlformats.org/officeDocument/2006/relationships/image" Target="media/image187.tiff"/><Relationship Id="rId360" Type="http://schemas.openxmlformats.org/officeDocument/2006/relationships/image" Target="media/image186.tiff"/><Relationship Id="rId36" Type="http://schemas.openxmlformats.org/officeDocument/2006/relationships/oleObject" Target="embeddings/oleObject8.bin"/><Relationship Id="rId359" Type="http://schemas.openxmlformats.org/officeDocument/2006/relationships/image" Target="media/image185.tiff"/><Relationship Id="rId358" Type="http://schemas.openxmlformats.org/officeDocument/2006/relationships/image" Target="media/image184.tiff"/><Relationship Id="rId357" Type="http://schemas.openxmlformats.org/officeDocument/2006/relationships/image" Target="media/image183.tiff"/><Relationship Id="rId356" Type="http://schemas.openxmlformats.org/officeDocument/2006/relationships/image" Target="media/image182.tiff"/><Relationship Id="rId355" Type="http://schemas.openxmlformats.org/officeDocument/2006/relationships/image" Target="media/image181.tiff"/><Relationship Id="rId354" Type="http://schemas.openxmlformats.org/officeDocument/2006/relationships/image" Target="media/image180.tiff"/><Relationship Id="rId353" Type="http://schemas.openxmlformats.org/officeDocument/2006/relationships/image" Target="media/image179.tiff"/><Relationship Id="rId352" Type="http://schemas.openxmlformats.org/officeDocument/2006/relationships/image" Target="media/image178.tiff"/><Relationship Id="rId351" Type="http://schemas.openxmlformats.org/officeDocument/2006/relationships/image" Target="media/image177.tiff"/><Relationship Id="rId350" Type="http://schemas.openxmlformats.org/officeDocument/2006/relationships/image" Target="media/image176.tiff"/><Relationship Id="rId35" Type="http://schemas.openxmlformats.org/officeDocument/2006/relationships/image" Target="media/image18.wmf"/><Relationship Id="rId349" Type="http://schemas.openxmlformats.org/officeDocument/2006/relationships/image" Target="media/image175.png"/><Relationship Id="rId348" Type="http://schemas.openxmlformats.org/officeDocument/2006/relationships/oleObject" Target="embeddings/oleObject164.bin"/><Relationship Id="rId347" Type="http://schemas.openxmlformats.org/officeDocument/2006/relationships/image" Target="media/image174.wmf"/><Relationship Id="rId346" Type="http://schemas.openxmlformats.org/officeDocument/2006/relationships/oleObject" Target="embeddings/oleObject163.bin"/><Relationship Id="rId345" Type="http://schemas.openxmlformats.org/officeDocument/2006/relationships/image" Target="media/image173.wmf"/><Relationship Id="rId344" Type="http://schemas.openxmlformats.org/officeDocument/2006/relationships/oleObject" Target="embeddings/oleObject162.bin"/><Relationship Id="rId343" Type="http://schemas.openxmlformats.org/officeDocument/2006/relationships/image" Target="media/image172.wmf"/><Relationship Id="rId342" Type="http://schemas.openxmlformats.org/officeDocument/2006/relationships/oleObject" Target="embeddings/oleObject161.bin"/><Relationship Id="rId341" Type="http://schemas.openxmlformats.org/officeDocument/2006/relationships/oleObject" Target="embeddings/oleObject160.bin"/><Relationship Id="rId340" Type="http://schemas.openxmlformats.org/officeDocument/2006/relationships/image" Target="media/image171.wmf"/><Relationship Id="rId34" Type="http://schemas.openxmlformats.org/officeDocument/2006/relationships/oleObject" Target="embeddings/oleObject7.bin"/><Relationship Id="rId339" Type="http://schemas.openxmlformats.org/officeDocument/2006/relationships/oleObject" Target="embeddings/oleObject159.bin"/><Relationship Id="rId338" Type="http://schemas.openxmlformats.org/officeDocument/2006/relationships/oleObject" Target="embeddings/oleObject158.bin"/><Relationship Id="rId337" Type="http://schemas.openxmlformats.org/officeDocument/2006/relationships/oleObject" Target="embeddings/oleObject157.bin"/><Relationship Id="rId336" Type="http://schemas.openxmlformats.org/officeDocument/2006/relationships/image" Target="media/image170.wmf"/><Relationship Id="rId335" Type="http://schemas.openxmlformats.org/officeDocument/2006/relationships/oleObject" Target="embeddings/oleObject156.bin"/><Relationship Id="rId334" Type="http://schemas.openxmlformats.org/officeDocument/2006/relationships/image" Target="media/image169.wmf"/><Relationship Id="rId333" Type="http://schemas.openxmlformats.org/officeDocument/2006/relationships/oleObject" Target="embeddings/oleObject155.bin"/><Relationship Id="rId332" Type="http://schemas.openxmlformats.org/officeDocument/2006/relationships/image" Target="media/image168.wmf"/><Relationship Id="rId331" Type="http://schemas.openxmlformats.org/officeDocument/2006/relationships/oleObject" Target="embeddings/oleObject154.bin"/><Relationship Id="rId330" Type="http://schemas.openxmlformats.org/officeDocument/2006/relationships/image" Target="media/image167.wmf"/><Relationship Id="rId33" Type="http://schemas.openxmlformats.org/officeDocument/2006/relationships/image" Target="media/image17.wmf"/><Relationship Id="rId329" Type="http://schemas.openxmlformats.org/officeDocument/2006/relationships/oleObject" Target="embeddings/oleObject153.bin"/><Relationship Id="rId328" Type="http://schemas.openxmlformats.org/officeDocument/2006/relationships/image" Target="media/image166.wmf"/><Relationship Id="rId327" Type="http://schemas.openxmlformats.org/officeDocument/2006/relationships/oleObject" Target="embeddings/oleObject152.bin"/><Relationship Id="rId326" Type="http://schemas.openxmlformats.org/officeDocument/2006/relationships/image" Target="media/image165.wmf"/><Relationship Id="rId325" Type="http://schemas.openxmlformats.org/officeDocument/2006/relationships/oleObject" Target="embeddings/oleObject151.bin"/><Relationship Id="rId324" Type="http://schemas.openxmlformats.org/officeDocument/2006/relationships/image" Target="media/image164.wmf"/><Relationship Id="rId323" Type="http://schemas.openxmlformats.org/officeDocument/2006/relationships/oleObject" Target="embeddings/oleObject150.bin"/><Relationship Id="rId322" Type="http://schemas.openxmlformats.org/officeDocument/2006/relationships/image" Target="media/image163.wmf"/><Relationship Id="rId321" Type="http://schemas.openxmlformats.org/officeDocument/2006/relationships/oleObject" Target="embeddings/oleObject149.bin"/><Relationship Id="rId320" Type="http://schemas.openxmlformats.org/officeDocument/2006/relationships/image" Target="media/image162.wmf"/><Relationship Id="rId32" Type="http://schemas.openxmlformats.org/officeDocument/2006/relationships/oleObject" Target="embeddings/oleObject6.bin"/><Relationship Id="rId319" Type="http://schemas.openxmlformats.org/officeDocument/2006/relationships/oleObject" Target="embeddings/oleObject148.bin"/><Relationship Id="rId318" Type="http://schemas.openxmlformats.org/officeDocument/2006/relationships/image" Target="media/image161.wmf"/><Relationship Id="rId317" Type="http://schemas.openxmlformats.org/officeDocument/2006/relationships/oleObject" Target="embeddings/oleObject147.bin"/><Relationship Id="rId316" Type="http://schemas.openxmlformats.org/officeDocument/2006/relationships/image" Target="media/image160.wmf"/><Relationship Id="rId315" Type="http://schemas.openxmlformats.org/officeDocument/2006/relationships/oleObject" Target="embeddings/oleObject146.bin"/><Relationship Id="rId314" Type="http://schemas.openxmlformats.org/officeDocument/2006/relationships/image" Target="media/image159.wmf"/><Relationship Id="rId313" Type="http://schemas.openxmlformats.org/officeDocument/2006/relationships/oleObject" Target="embeddings/oleObject145.bin"/><Relationship Id="rId312" Type="http://schemas.openxmlformats.org/officeDocument/2006/relationships/image" Target="media/image158.wmf"/><Relationship Id="rId311" Type="http://schemas.openxmlformats.org/officeDocument/2006/relationships/oleObject" Target="embeddings/oleObject144.bin"/><Relationship Id="rId310" Type="http://schemas.openxmlformats.org/officeDocument/2006/relationships/image" Target="media/image157.wmf"/><Relationship Id="rId31" Type="http://schemas.openxmlformats.org/officeDocument/2006/relationships/image" Target="media/image16.wmf"/><Relationship Id="rId309" Type="http://schemas.openxmlformats.org/officeDocument/2006/relationships/oleObject" Target="embeddings/oleObject143.bin"/><Relationship Id="rId308" Type="http://schemas.openxmlformats.org/officeDocument/2006/relationships/image" Target="media/image156.wmf"/><Relationship Id="rId307" Type="http://schemas.openxmlformats.org/officeDocument/2006/relationships/oleObject" Target="embeddings/oleObject142.bin"/><Relationship Id="rId306" Type="http://schemas.openxmlformats.org/officeDocument/2006/relationships/image" Target="media/image155.wmf"/><Relationship Id="rId305" Type="http://schemas.openxmlformats.org/officeDocument/2006/relationships/oleObject" Target="embeddings/oleObject141.bin"/><Relationship Id="rId304" Type="http://schemas.openxmlformats.org/officeDocument/2006/relationships/image" Target="media/image154.wmf"/><Relationship Id="rId303" Type="http://schemas.openxmlformats.org/officeDocument/2006/relationships/oleObject" Target="embeddings/oleObject140.bin"/><Relationship Id="rId302" Type="http://schemas.openxmlformats.org/officeDocument/2006/relationships/image" Target="media/image153.wmf"/><Relationship Id="rId301" Type="http://schemas.openxmlformats.org/officeDocument/2006/relationships/oleObject" Target="embeddings/oleObject139.bin"/><Relationship Id="rId300" Type="http://schemas.openxmlformats.org/officeDocument/2006/relationships/image" Target="media/image152.wmf"/><Relationship Id="rId30" Type="http://schemas.openxmlformats.org/officeDocument/2006/relationships/oleObject" Target="embeddings/oleObject5.bin"/><Relationship Id="rId3" Type="http://schemas.openxmlformats.org/officeDocument/2006/relationships/footnotes" Target="footnotes.xml"/><Relationship Id="rId299" Type="http://schemas.openxmlformats.org/officeDocument/2006/relationships/oleObject" Target="embeddings/oleObject138.bin"/><Relationship Id="rId298" Type="http://schemas.openxmlformats.org/officeDocument/2006/relationships/image" Target="media/image151.wmf"/><Relationship Id="rId297" Type="http://schemas.openxmlformats.org/officeDocument/2006/relationships/oleObject" Target="embeddings/oleObject137.bin"/><Relationship Id="rId296" Type="http://schemas.openxmlformats.org/officeDocument/2006/relationships/image" Target="media/image150.wmf"/><Relationship Id="rId295" Type="http://schemas.openxmlformats.org/officeDocument/2006/relationships/oleObject" Target="embeddings/oleObject136.bin"/><Relationship Id="rId294" Type="http://schemas.openxmlformats.org/officeDocument/2006/relationships/image" Target="media/image149.wmf"/><Relationship Id="rId293" Type="http://schemas.openxmlformats.org/officeDocument/2006/relationships/oleObject" Target="embeddings/oleObject135.bin"/><Relationship Id="rId292" Type="http://schemas.openxmlformats.org/officeDocument/2006/relationships/image" Target="media/image148.wmf"/><Relationship Id="rId291" Type="http://schemas.openxmlformats.org/officeDocument/2006/relationships/oleObject" Target="embeddings/oleObject134.bin"/><Relationship Id="rId290" Type="http://schemas.openxmlformats.org/officeDocument/2006/relationships/image" Target="media/image147.wmf"/><Relationship Id="rId29" Type="http://schemas.openxmlformats.org/officeDocument/2006/relationships/image" Target="media/image15.wmf"/><Relationship Id="rId289" Type="http://schemas.openxmlformats.org/officeDocument/2006/relationships/oleObject" Target="embeddings/oleObject133.bin"/><Relationship Id="rId288" Type="http://schemas.openxmlformats.org/officeDocument/2006/relationships/image" Target="media/image146.wmf"/><Relationship Id="rId287" Type="http://schemas.openxmlformats.org/officeDocument/2006/relationships/oleObject" Target="embeddings/oleObject132.bin"/><Relationship Id="rId286" Type="http://schemas.openxmlformats.org/officeDocument/2006/relationships/oleObject" Target="embeddings/oleObject131.bin"/><Relationship Id="rId285" Type="http://schemas.openxmlformats.org/officeDocument/2006/relationships/image" Target="media/image145.wmf"/><Relationship Id="rId284" Type="http://schemas.openxmlformats.org/officeDocument/2006/relationships/oleObject" Target="embeddings/oleObject130.bin"/><Relationship Id="rId283" Type="http://schemas.openxmlformats.org/officeDocument/2006/relationships/image" Target="media/image144.wmf"/><Relationship Id="rId282" Type="http://schemas.openxmlformats.org/officeDocument/2006/relationships/oleObject" Target="embeddings/oleObject129.bin"/><Relationship Id="rId281" Type="http://schemas.openxmlformats.org/officeDocument/2006/relationships/image" Target="media/image143.wmf"/><Relationship Id="rId280" Type="http://schemas.openxmlformats.org/officeDocument/2006/relationships/oleObject" Target="embeddings/oleObject128.bin"/><Relationship Id="rId28" Type="http://schemas.openxmlformats.org/officeDocument/2006/relationships/oleObject" Target="embeddings/oleObject4.bin"/><Relationship Id="rId279" Type="http://schemas.openxmlformats.org/officeDocument/2006/relationships/image" Target="media/image142.wmf"/><Relationship Id="rId278" Type="http://schemas.openxmlformats.org/officeDocument/2006/relationships/oleObject" Target="embeddings/oleObject127.bin"/><Relationship Id="rId277" Type="http://schemas.openxmlformats.org/officeDocument/2006/relationships/image" Target="media/image141.wmf"/><Relationship Id="rId276" Type="http://schemas.openxmlformats.org/officeDocument/2006/relationships/oleObject" Target="embeddings/oleObject126.bin"/><Relationship Id="rId275" Type="http://schemas.openxmlformats.org/officeDocument/2006/relationships/image" Target="media/image140.wmf"/><Relationship Id="rId274" Type="http://schemas.openxmlformats.org/officeDocument/2006/relationships/oleObject" Target="embeddings/oleObject125.bin"/><Relationship Id="rId273" Type="http://schemas.openxmlformats.org/officeDocument/2006/relationships/image" Target="media/image139.wmf"/><Relationship Id="rId272" Type="http://schemas.openxmlformats.org/officeDocument/2006/relationships/oleObject" Target="embeddings/oleObject124.bin"/><Relationship Id="rId271" Type="http://schemas.openxmlformats.org/officeDocument/2006/relationships/image" Target="media/image138.wmf"/><Relationship Id="rId270" Type="http://schemas.openxmlformats.org/officeDocument/2006/relationships/oleObject" Target="embeddings/oleObject123.bin"/><Relationship Id="rId27" Type="http://schemas.openxmlformats.org/officeDocument/2006/relationships/image" Target="media/image14.wmf"/><Relationship Id="rId269" Type="http://schemas.openxmlformats.org/officeDocument/2006/relationships/image" Target="media/image137.wmf"/><Relationship Id="rId268" Type="http://schemas.openxmlformats.org/officeDocument/2006/relationships/oleObject" Target="embeddings/oleObject122.bin"/><Relationship Id="rId267" Type="http://schemas.openxmlformats.org/officeDocument/2006/relationships/image" Target="media/image136.emf"/><Relationship Id="rId266" Type="http://schemas.openxmlformats.org/officeDocument/2006/relationships/image" Target="media/image135.emf"/><Relationship Id="rId265" Type="http://schemas.openxmlformats.org/officeDocument/2006/relationships/image" Target="media/image134.wmf"/><Relationship Id="rId264" Type="http://schemas.openxmlformats.org/officeDocument/2006/relationships/oleObject" Target="embeddings/oleObject121.bin"/><Relationship Id="rId263" Type="http://schemas.openxmlformats.org/officeDocument/2006/relationships/image" Target="media/image133.png"/><Relationship Id="rId262" Type="http://schemas.openxmlformats.org/officeDocument/2006/relationships/image" Target="media/image132.wmf"/><Relationship Id="rId261" Type="http://schemas.openxmlformats.org/officeDocument/2006/relationships/oleObject" Target="embeddings/oleObject120.bin"/><Relationship Id="rId260" Type="http://schemas.openxmlformats.org/officeDocument/2006/relationships/image" Target="media/image131.wmf"/><Relationship Id="rId26" Type="http://schemas.openxmlformats.org/officeDocument/2006/relationships/oleObject" Target="embeddings/oleObject3.bin"/><Relationship Id="rId259" Type="http://schemas.openxmlformats.org/officeDocument/2006/relationships/oleObject" Target="embeddings/oleObject119.bin"/><Relationship Id="rId258" Type="http://schemas.openxmlformats.org/officeDocument/2006/relationships/image" Target="media/image130.wmf"/><Relationship Id="rId257" Type="http://schemas.openxmlformats.org/officeDocument/2006/relationships/oleObject" Target="embeddings/oleObject118.bin"/><Relationship Id="rId256" Type="http://schemas.openxmlformats.org/officeDocument/2006/relationships/image" Target="media/image129.wmf"/><Relationship Id="rId255" Type="http://schemas.openxmlformats.org/officeDocument/2006/relationships/oleObject" Target="embeddings/oleObject117.bin"/><Relationship Id="rId254" Type="http://schemas.openxmlformats.org/officeDocument/2006/relationships/image" Target="media/image128.wmf"/><Relationship Id="rId253" Type="http://schemas.openxmlformats.org/officeDocument/2006/relationships/oleObject" Target="embeddings/oleObject116.bin"/><Relationship Id="rId252" Type="http://schemas.openxmlformats.org/officeDocument/2006/relationships/image" Target="media/image127.wmf"/><Relationship Id="rId251" Type="http://schemas.openxmlformats.org/officeDocument/2006/relationships/oleObject" Target="embeddings/oleObject115.bin"/><Relationship Id="rId250" Type="http://schemas.openxmlformats.org/officeDocument/2006/relationships/image" Target="media/image126.wmf"/><Relationship Id="rId25" Type="http://schemas.openxmlformats.org/officeDocument/2006/relationships/image" Target="media/image13.wmf"/><Relationship Id="rId249" Type="http://schemas.openxmlformats.org/officeDocument/2006/relationships/oleObject" Target="embeddings/oleObject114.bin"/><Relationship Id="rId248" Type="http://schemas.openxmlformats.org/officeDocument/2006/relationships/image" Target="media/image125.wmf"/><Relationship Id="rId247" Type="http://schemas.openxmlformats.org/officeDocument/2006/relationships/oleObject" Target="embeddings/oleObject113.bin"/><Relationship Id="rId246" Type="http://schemas.openxmlformats.org/officeDocument/2006/relationships/image" Target="media/image124.wmf"/><Relationship Id="rId245" Type="http://schemas.openxmlformats.org/officeDocument/2006/relationships/oleObject" Target="embeddings/oleObject112.bin"/><Relationship Id="rId244" Type="http://schemas.openxmlformats.org/officeDocument/2006/relationships/image" Target="media/image123.wmf"/><Relationship Id="rId243" Type="http://schemas.openxmlformats.org/officeDocument/2006/relationships/oleObject" Target="embeddings/oleObject111.bin"/><Relationship Id="rId242" Type="http://schemas.openxmlformats.org/officeDocument/2006/relationships/image" Target="media/image122.wmf"/><Relationship Id="rId241" Type="http://schemas.openxmlformats.org/officeDocument/2006/relationships/oleObject" Target="embeddings/oleObject110.bin"/><Relationship Id="rId240" Type="http://schemas.openxmlformats.org/officeDocument/2006/relationships/image" Target="media/image121.wmf"/><Relationship Id="rId24" Type="http://schemas.openxmlformats.org/officeDocument/2006/relationships/oleObject" Target="embeddings/oleObject2.bin"/><Relationship Id="rId239" Type="http://schemas.openxmlformats.org/officeDocument/2006/relationships/oleObject" Target="embeddings/oleObject109.bin"/><Relationship Id="rId238" Type="http://schemas.openxmlformats.org/officeDocument/2006/relationships/image" Target="media/image120.wmf"/><Relationship Id="rId237" Type="http://schemas.openxmlformats.org/officeDocument/2006/relationships/oleObject" Target="embeddings/oleObject108.bin"/><Relationship Id="rId236" Type="http://schemas.openxmlformats.org/officeDocument/2006/relationships/image" Target="media/image119.wmf"/><Relationship Id="rId235" Type="http://schemas.openxmlformats.org/officeDocument/2006/relationships/oleObject" Target="embeddings/oleObject107.bin"/><Relationship Id="rId234" Type="http://schemas.openxmlformats.org/officeDocument/2006/relationships/image" Target="media/image118.wmf"/><Relationship Id="rId233" Type="http://schemas.openxmlformats.org/officeDocument/2006/relationships/oleObject" Target="embeddings/oleObject106.bin"/><Relationship Id="rId232" Type="http://schemas.openxmlformats.org/officeDocument/2006/relationships/image" Target="media/image117.wmf"/><Relationship Id="rId231" Type="http://schemas.openxmlformats.org/officeDocument/2006/relationships/oleObject" Target="embeddings/oleObject105.bin"/><Relationship Id="rId230" Type="http://schemas.openxmlformats.org/officeDocument/2006/relationships/image" Target="media/image116.wmf"/><Relationship Id="rId23" Type="http://schemas.openxmlformats.org/officeDocument/2006/relationships/image" Target="media/image12.wmf"/><Relationship Id="rId229" Type="http://schemas.openxmlformats.org/officeDocument/2006/relationships/oleObject" Target="embeddings/oleObject104.bin"/><Relationship Id="rId228" Type="http://schemas.openxmlformats.org/officeDocument/2006/relationships/image" Target="media/image115.wmf"/><Relationship Id="rId227" Type="http://schemas.openxmlformats.org/officeDocument/2006/relationships/oleObject" Target="embeddings/oleObject103.bin"/><Relationship Id="rId226" Type="http://schemas.openxmlformats.org/officeDocument/2006/relationships/image" Target="media/image114.wmf"/><Relationship Id="rId225" Type="http://schemas.openxmlformats.org/officeDocument/2006/relationships/oleObject" Target="embeddings/oleObject102.bin"/><Relationship Id="rId224" Type="http://schemas.openxmlformats.org/officeDocument/2006/relationships/image" Target="media/image113.wmf"/><Relationship Id="rId223" Type="http://schemas.openxmlformats.org/officeDocument/2006/relationships/oleObject" Target="embeddings/oleObject101.bin"/><Relationship Id="rId222" Type="http://schemas.openxmlformats.org/officeDocument/2006/relationships/image" Target="media/image112.wmf"/><Relationship Id="rId221" Type="http://schemas.openxmlformats.org/officeDocument/2006/relationships/oleObject" Target="embeddings/oleObject100.bin"/><Relationship Id="rId220" Type="http://schemas.openxmlformats.org/officeDocument/2006/relationships/image" Target="media/image111.wmf"/><Relationship Id="rId22" Type="http://schemas.openxmlformats.org/officeDocument/2006/relationships/oleObject" Target="embeddings/oleObject1.bin"/><Relationship Id="rId219" Type="http://schemas.openxmlformats.org/officeDocument/2006/relationships/oleObject" Target="embeddings/oleObject99.bin"/><Relationship Id="rId218" Type="http://schemas.openxmlformats.org/officeDocument/2006/relationships/image" Target="media/image110.wmf"/><Relationship Id="rId217" Type="http://schemas.openxmlformats.org/officeDocument/2006/relationships/oleObject" Target="embeddings/oleObject98.bin"/><Relationship Id="rId216" Type="http://schemas.openxmlformats.org/officeDocument/2006/relationships/image" Target="media/image109.wmf"/><Relationship Id="rId215" Type="http://schemas.openxmlformats.org/officeDocument/2006/relationships/oleObject" Target="embeddings/oleObject97.bin"/><Relationship Id="rId214" Type="http://schemas.openxmlformats.org/officeDocument/2006/relationships/image" Target="media/image108.wmf"/><Relationship Id="rId213" Type="http://schemas.openxmlformats.org/officeDocument/2006/relationships/oleObject" Target="embeddings/oleObject96.bin"/><Relationship Id="rId212" Type="http://schemas.openxmlformats.org/officeDocument/2006/relationships/image" Target="media/image107.wmf"/><Relationship Id="rId211" Type="http://schemas.openxmlformats.org/officeDocument/2006/relationships/oleObject" Target="embeddings/oleObject95.bin"/><Relationship Id="rId210" Type="http://schemas.openxmlformats.org/officeDocument/2006/relationships/image" Target="media/image106.wmf"/><Relationship Id="rId21" Type="http://schemas.openxmlformats.org/officeDocument/2006/relationships/image" Target="media/image11.png"/><Relationship Id="rId209" Type="http://schemas.openxmlformats.org/officeDocument/2006/relationships/oleObject" Target="embeddings/oleObject94.bin"/><Relationship Id="rId208" Type="http://schemas.openxmlformats.org/officeDocument/2006/relationships/image" Target="media/image105.wmf"/><Relationship Id="rId207" Type="http://schemas.openxmlformats.org/officeDocument/2006/relationships/oleObject" Target="embeddings/oleObject93.bin"/><Relationship Id="rId206" Type="http://schemas.openxmlformats.org/officeDocument/2006/relationships/image" Target="media/image104.wmf"/><Relationship Id="rId205" Type="http://schemas.openxmlformats.org/officeDocument/2006/relationships/oleObject" Target="embeddings/oleObject92.bin"/><Relationship Id="rId204" Type="http://schemas.openxmlformats.org/officeDocument/2006/relationships/image" Target="media/image103.wmf"/><Relationship Id="rId203" Type="http://schemas.openxmlformats.org/officeDocument/2006/relationships/oleObject" Target="embeddings/oleObject91.bin"/><Relationship Id="rId202" Type="http://schemas.openxmlformats.org/officeDocument/2006/relationships/image" Target="media/image102.wmf"/><Relationship Id="rId201" Type="http://schemas.openxmlformats.org/officeDocument/2006/relationships/oleObject" Target="embeddings/oleObject90.bin"/><Relationship Id="rId200" Type="http://schemas.openxmlformats.org/officeDocument/2006/relationships/image" Target="media/image101.wmf"/><Relationship Id="rId20" Type="http://schemas.openxmlformats.org/officeDocument/2006/relationships/image" Target="media/image10.png"/><Relationship Id="rId2" Type="http://schemas.openxmlformats.org/officeDocument/2006/relationships/settings" Target="settings.xml"/><Relationship Id="rId199" Type="http://schemas.openxmlformats.org/officeDocument/2006/relationships/oleObject" Target="embeddings/oleObject89.bin"/><Relationship Id="rId198" Type="http://schemas.openxmlformats.org/officeDocument/2006/relationships/image" Target="media/image100.wmf"/><Relationship Id="rId197" Type="http://schemas.openxmlformats.org/officeDocument/2006/relationships/oleObject" Target="embeddings/oleObject88.bin"/><Relationship Id="rId196" Type="http://schemas.openxmlformats.org/officeDocument/2006/relationships/image" Target="media/image99.wmf"/><Relationship Id="rId195" Type="http://schemas.openxmlformats.org/officeDocument/2006/relationships/oleObject" Target="embeddings/oleObject87.bin"/><Relationship Id="rId194" Type="http://schemas.openxmlformats.org/officeDocument/2006/relationships/image" Target="media/image98.wmf"/><Relationship Id="rId193" Type="http://schemas.openxmlformats.org/officeDocument/2006/relationships/oleObject" Target="embeddings/oleObject86.bin"/><Relationship Id="rId192" Type="http://schemas.openxmlformats.org/officeDocument/2006/relationships/image" Target="media/image97.wmf"/><Relationship Id="rId191" Type="http://schemas.openxmlformats.org/officeDocument/2006/relationships/oleObject" Target="embeddings/oleObject85.bin"/><Relationship Id="rId190" Type="http://schemas.openxmlformats.org/officeDocument/2006/relationships/image" Target="media/image96.wmf"/><Relationship Id="rId19" Type="http://schemas.openxmlformats.org/officeDocument/2006/relationships/image" Target="media/image9.png"/><Relationship Id="rId189" Type="http://schemas.openxmlformats.org/officeDocument/2006/relationships/oleObject" Target="embeddings/oleObject84.bin"/><Relationship Id="rId188" Type="http://schemas.openxmlformats.org/officeDocument/2006/relationships/image" Target="media/image95.emf"/><Relationship Id="rId187" Type="http://schemas.openxmlformats.org/officeDocument/2006/relationships/image" Target="media/image94.wmf"/><Relationship Id="rId186" Type="http://schemas.openxmlformats.org/officeDocument/2006/relationships/oleObject" Target="embeddings/oleObject83.bin"/><Relationship Id="rId185" Type="http://schemas.openxmlformats.org/officeDocument/2006/relationships/image" Target="media/image93.wmf"/><Relationship Id="rId184" Type="http://schemas.openxmlformats.org/officeDocument/2006/relationships/oleObject" Target="embeddings/oleObject82.bin"/><Relationship Id="rId183" Type="http://schemas.openxmlformats.org/officeDocument/2006/relationships/image" Target="media/image92.wmf"/><Relationship Id="rId182" Type="http://schemas.openxmlformats.org/officeDocument/2006/relationships/oleObject" Target="embeddings/oleObject81.bin"/><Relationship Id="rId181" Type="http://schemas.openxmlformats.org/officeDocument/2006/relationships/image" Target="media/image91.wmf"/><Relationship Id="rId180" Type="http://schemas.openxmlformats.org/officeDocument/2006/relationships/oleObject" Target="embeddings/oleObject80.bin"/><Relationship Id="rId18" Type="http://schemas.openxmlformats.org/officeDocument/2006/relationships/image" Target="media/image8.png"/><Relationship Id="rId179" Type="http://schemas.openxmlformats.org/officeDocument/2006/relationships/image" Target="media/image90.wmf"/><Relationship Id="rId178" Type="http://schemas.openxmlformats.org/officeDocument/2006/relationships/oleObject" Target="embeddings/oleObject79.bin"/><Relationship Id="rId177" Type="http://schemas.openxmlformats.org/officeDocument/2006/relationships/image" Target="media/image89.wmf"/><Relationship Id="rId176" Type="http://schemas.openxmlformats.org/officeDocument/2006/relationships/oleObject" Target="embeddings/oleObject78.bin"/><Relationship Id="rId175" Type="http://schemas.openxmlformats.org/officeDocument/2006/relationships/image" Target="media/image88.wmf"/><Relationship Id="rId174" Type="http://schemas.openxmlformats.org/officeDocument/2006/relationships/oleObject" Target="embeddings/oleObject77.bin"/><Relationship Id="rId173" Type="http://schemas.openxmlformats.org/officeDocument/2006/relationships/image" Target="media/image87.wmf"/><Relationship Id="rId172" Type="http://schemas.openxmlformats.org/officeDocument/2006/relationships/oleObject" Target="embeddings/oleObject76.bin"/><Relationship Id="rId171" Type="http://schemas.openxmlformats.org/officeDocument/2006/relationships/image" Target="media/image86.wmf"/><Relationship Id="rId170" Type="http://schemas.openxmlformats.org/officeDocument/2006/relationships/oleObject" Target="embeddings/oleObject75.bin"/><Relationship Id="rId17" Type="http://schemas.openxmlformats.org/officeDocument/2006/relationships/chart" Target="charts/chart3.xml"/><Relationship Id="rId169" Type="http://schemas.openxmlformats.org/officeDocument/2006/relationships/image" Target="media/image85.wmf"/><Relationship Id="rId168" Type="http://schemas.openxmlformats.org/officeDocument/2006/relationships/oleObject" Target="embeddings/oleObject74.bin"/><Relationship Id="rId167" Type="http://schemas.openxmlformats.org/officeDocument/2006/relationships/image" Target="media/image84.wmf"/><Relationship Id="rId166" Type="http://schemas.openxmlformats.org/officeDocument/2006/relationships/oleObject" Target="embeddings/oleObject73.bin"/><Relationship Id="rId165" Type="http://schemas.openxmlformats.org/officeDocument/2006/relationships/image" Target="media/image83.wmf"/><Relationship Id="rId164" Type="http://schemas.openxmlformats.org/officeDocument/2006/relationships/oleObject" Target="embeddings/oleObject72.bin"/><Relationship Id="rId163" Type="http://schemas.openxmlformats.org/officeDocument/2006/relationships/image" Target="media/image82.wmf"/><Relationship Id="rId162" Type="http://schemas.openxmlformats.org/officeDocument/2006/relationships/oleObject" Target="embeddings/oleObject71.bin"/><Relationship Id="rId161" Type="http://schemas.openxmlformats.org/officeDocument/2006/relationships/image" Target="media/image81.wmf"/><Relationship Id="rId160" Type="http://schemas.openxmlformats.org/officeDocument/2006/relationships/oleObject" Target="embeddings/oleObject70.bin"/><Relationship Id="rId16" Type="http://schemas.openxmlformats.org/officeDocument/2006/relationships/chart" Target="charts/chart2.xml"/><Relationship Id="rId159" Type="http://schemas.openxmlformats.org/officeDocument/2006/relationships/image" Target="media/image80.wmf"/><Relationship Id="rId158" Type="http://schemas.openxmlformats.org/officeDocument/2006/relationships/oleObject" Target="embeddings/oleObject69.bin"/><Relationship Id="rId157" Type="http://schemas.openxmlformats.org/officeDocument/2006/relationships/image" Target="media/image79.wmf"/><Relationship Id="rId156" Type="http://schemas.openxmlformats.org/officeDocument/2006/relationships/oleObject" Target="embeddings/oleObject68.bin"/><Relationship Id="rId155" Type="http://schemas.openxmlformats.org/officeDocument/2006/relationships/image" Target="media/image78.wmf"/><Relationship Id="rId154" Type="http://schemas.openxmlformats.org/officeDocument/2006/relationships/oleObject" Target="embeddings/oleObject67.bin"/><Relationship Id="rId153" Type="http://schemas.openxmlformats.org/officeDocument/2006/relationships/image" Target="media/image77.wmf"/><Relationship Id="rId152" Type="http://schemas.openxmlformats.org/officeDocument/2006/relationships/oleObject" Target="embeddings/oleObject66.bin"/><Relationship Id="rId151" Type="http://schemas.openxmlformats.org/officeDocument/2006/relationships/image" Target="media/image76.wmf"/><Relationship Id="rId150" Type="http://schemas.openxmlformats.org/officeDocument/2006/relationships/oleObject" Target="embeddings/oleObject65.bin"/><Relationship Id="rId15" Type="http://schemas.openxmlformats.org/officeDocument/2006/relationships/chart" Target="charts/chart1.xml"/><Relationship Id="rId149" Type="http://schemas.openxmlformats.org/officeDocument/2006/relationships/image" Target="media/image75.wmf"/><Relationship Id="rId148" Type="http://schemas.openxmlformats.org/officeDocument/2006/relationships/oleObject" Target="embeddings/oleObject64.bin"/><Relationship Id="rId147" Type="http://schemas.openxmlformats.org/officeDocument/2006/relationships/image" Target="media/image74.wmf"/><Relationship Id="rId146" Type="http://schemas.openxmlformats.org/officeDocument/2006/relationships/oleObject" Target="embeddings/oleObject63.bin"/><Relationship Id="rId145" Type="http://schemas.openxmlformats.org/officeDocument/2006/relationships/image" Target="media/image73.wmf"/><Relationship Id="rId144" Type="http://schemas.openxmlformats.org/officeDocument/2006/relationships/oleObject" Target="embeddings/oleObject62.bin"/><Relationship Id="rId143" Type="http://schemas.openxmlformats.org/officeDocument/2006/relationships/image" Target="media/image72.wmf"/><Relationship Id="rId142" Type="http://schemas.openxmlformats.org/officeDocument/2006/relationships/oleObject" Target="embeddings/oleObject61.bin"/><Relationship Id="rId141" Type="http://schemas.openxmlformats.org/officeDocument/2006/relationships/image" Target="media/image71.wmf"/><Relationship Id="rId140" Type="http://schemas.openxmlformats.org/officeDocument/2006/relationships/oleObject" Target="embeddings/oleObject60.bin"/><Relationship Id="rId14" Type="http://schemas.openxmlformats.org/officeDocument/2006/relationships/image" Target="media/image7.png"/><Relationship Id="rId139" Type="http://schemas.openxmlformats.org/officeDocument/2006/relationships/image" Target="media/image70.wmf"/><Relationship Id="rId138" Type="http://schemas.openxmlformats.org/officeDocument/2006/relationships/oleObject" Target="embeddings/oleObject59.bin"/><Relationship Id="rId137" Type="http://schemas.openxmlformats.org/officeDocument/2006/relationships/image" Target="media/image69.wmf"/><Relationship Id="rId136" Type="http://schemas.openxmlformats.org/officeDocument/2006/relationships/oleObject" Target="embeddings/oleObject58.bin"/><Relationship Id="rId135" Type="http://schemas.openxmlformats.org/officeDocument/2006/relationships/image" Target="media/image68.wmf"/><Relationship Id="rId134" Type="http://schemas.openxmlformats.org/officeDocument/2006/relationships/oleObject" Target="embeddings/oleObject57.bin"/><Relationship Id="rId133" Type="http://schemas.openxmlformats.org/officeDocument/2006/relationships/image" Target="media/image67.wmf"/><Relationship Id="rId132" Type="http://schemas.openxmlformats.org/officeDocument/2006/relationships/oleObject" Target="embeddings/oleObject56.bin"/><Relationship Id="rId131" Type="http://schemas.openxmlformats.org/officeDocument/2006/relationships/image" Target="media/image66.wmf"/><Relationship Id="rId130" Type="http://schemas.openxmlformats.org/officeDocument/2006/relationships/oleObject" Target="embeddings/oleObject55.bin"/><Relationship Id="rId13" Type="http://schemas.openxmlformats.org/officeDocument/2006/relationships/image" Target="media/image6.png"/><Relationship Id="rId129" Type="http://schemas.openxmlformats.org/officeDocument/2006/relationships/image" Target="media/image65.wmf"/><Relationship Id="rId128" Type="http://schemas.openxmlformats.org/officeDocument/2006/relationships/oleObject" Target="embeddings/oleObject54.bin"/><Relationship Id="rId127" Type="http://schemas.openxmlformats.org/officeDocument/2006/relationships/image" Target="media/image64.wmf"/><Relationship Id="rId126" Type="http://schemas.openxmlformats.org/officeDocument/2006/relationships/oleObject" Target="embeddings/oleObject53.bin"/><Relationship Id="rId125" Type="http://schemas.openxmlformats.org/officeDocument/2006/relationships/image" Target="media/image63.wmf"/><Relationship Id="rId124" Type="http://schemas.openxmlformats.org/officeDocument/2006/relationships/oleObject" Target="embeddings/oleObject52.bin"/><Relationship Id="rId123" Type="http://schemas.openxmlformats.org/officeDocument/2006/relationships/image" Target="media/image62.wmf"/><Relationship Id="rId122" Type="http://schemas.openxmlformats.org/officeDocument/2006/relationships/oleObject" Target="embeddings/oleObject51.bin"/><Relationship Id="rId121" Type="http://schemas.openxmlformats.org/officeDocument/2006/relationships/image" Target="media/image61.wmf"/><Relationship Id="rId120" Type="http://schemas.openxmlformats.org/officeDocument/2006/relationships/oleObject" Target="embeddings/oleObject50.bin"/><Relationship Id="rId12" Type="http://schemas.openxmlformats.org/officeDocument/2006/relationships/image" Target="media/image5.png"/><Relationship Id="rId119" Type="http://schemas.openxmlformats.org/officeDocument/2006/relationships/image" Target="media/image60.wmf"/><Relationship Id="rId118" Type="http://schemas.openxmlformats.org/officeDocument/2006/relationships/oleObject" Target="embeddings/oleObject49.bin"/><Relationship Id="rId117" Type="http://schemas.openxmlformats.org/officeDocument/2006/relationships/image" Target="media/image59.wmf"/><Relationship Id="rId116" Type="http://schemas.openxmlformats.org/officeDocument/2006/relationships/oleObject" Target="embeddings/oleObject48.bin"/><Relationship Id="rId115" Type="http://schemas.openxmlformats.org/officeDocument/2006/relationships/image" Target="media/image58.wmf"/><Relationship Id="rId114" Type="http://schemas.openxmlformats.org/officeDocument/2006/relationships/oleObject" Target="embeddings/oleObject47.bin"/><Relationship Id="rId113" Type="http://schemas.openxmlformats.org/officeDocument/2006/relationships/image" Target="media/image57.wmf"/><Relationship Id="rId112" Type="http://schemas.openxmlformats.org/officeDocument/2006/relationships/oleObject" Target="embeddings/oleObject46.bin"/><Relationship Id="rId111" Type="http://schemas.openxmlformats.org/officeDocument/2006/relationships/image" Target="media/image56.wmf"/><Relationship Id="rId110" Type="http://schemas.openxmlformats.org/officeDocument/2006/relationships/oleObject" Target="embeddings/oleObject45.bin"/><Relationship Id="rId11" Type="http://schemas.openxmlformats.org/officeDocument/2006/relationships/image" Target="media/image4.png"/><Relationship Id="rId109" Type="http://schemas.openxmlformats.org/officeDocument/2006/relationships/image" Target="media/image55.wmf"/><Relationship Id="rId108" Type="http://schemas.openxmlformats.org/officeDocument/2006/relationships/oleObject" Target="embeddings/oleObject44.bin"/><Relationship Id="rId107" Type="http://schemas.openxmlformats.org/officeDocument/2006/relationships/image" Target="media/image54.wmf"/><Relationship Id="rId106" Type="http://schemas.openxmlformats.org/officeDocument/2006/relationships/oleObject" Target="embeddings/oleObject43.bin"/><Relationship Id="rId105" Type="http://schemas.openxmlformats.org/officeDocument/2006/relationships/image" Target="media/image53.wmf"/><Relationship Id="rId104" Type="http://schemas.openxmlformats.org/officeDocument/2006/relationships/oleObject" Target="embeddings/oleObject42.bin"/><Relationship Id="rId103" Type="http://schemas.openxmlformats.org/officeDocument/2006/relationships/image" Target="media/image52.wmf"/><Relationship Id="rId102" Type="http://schemas.openxmlformats.org/officeDocument/2006/relationships/oleObject" Target="embeddings/oleObject41.bin"/><Relationship Id="rId101" Type="http://schemas.openxmlformats.org/officeDocument/2006/relationships/image" Target="media/image51.wmf"/><Relationship Id="rId100" Type="http://schemas.openxmlformats.org/officeDocument/2006/relationships/oleObject" Target="embeddings/oleObject40.bin"/><Relationship Id="rId10" Type="http://schemas.openxmlformats.org/officeDocument/2006/relationships/image" Target="media/image3.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54497354497355"/>
          <c:y val="0.0586652314316469"/>
          <c:w val="0.887373737373737"/>
          <c:h val="0.830570505920344"/>
        </c:manualLayout>
      </c:layout>
      <c:barChart>
        <c:barDir val="col"/>
        <c:grouping val="stacked"/>
        <c:varyColors val="0"/>
        <c:ser>
          <c:idx val="1"/>
          <c:order val="0"/>
          <c:tx>
            <c:strRef>
              <c:f>Sheet1!$B$1</c:f>
              <c:strCache>
                <c:ptCount val="1"/>
                <c:pt idx="0">
                  <c:v>Biosignal Acquisition</c:v>
                </c:pt>
              </c:strCache>
            </c:strRef>
          </c:tx>
          <c:spPr>
            <a:solidFill>
              <a:schemeClr val="accent3"/>
            </a:solidFill>
            <a:ln>
              <a:noFill/>
            </a:ln>
            <a:effectLst>
              <a:outerShdw blurRad="50800" dist="38100" dir="2700000" algn="tl" rotWithShape="0">
                <a:prstClr val="black">
                  <a:alpha val="40000"/>
                </a:prstClr>
              </a:outerShdw>
            </a:effectLst>
          </c:spPr>
          <c:invertIfNegative val="0"/>
          <c:dLbls>
            <c:delete val="1"/>
          </c:dLbls>
          <c:cat>
            <c:numRef>
              <c:f>Sheet1!$A$2:$A$10</c:f>
              <c:numCache>
                <c:formatCode>General</c:formatCode>
                <c:ptCount val="9"/>
                <c:pt idx="0">
                  <c:v>2024</c:v>
                </c:pt>
                <c:pt idx="1">
                  <c:v>2025</c:v>
                </c:pt>
                <c:pt idx="2">
                  <c:v>2026</c:v>
                </c:pt>
                <c:pt idx="3">
                  <c:v>2027</c:v>
                </c:pt>
                <c:pt idx="4">
                  <c:v>2028</c:v>
                </c:pt>
                <c:pt idx="5">
                  <c:v>2029</c:v>
                </c:pt>
                <c:pt idx="6">
                  <c:v>2030</c:v>
                </c:pt>
                <c:pt idx="7">
                  <c:v>2031</c:v>
                </c:pt>
                <c:pt idx="8">
                  <c:v>2032</c:v>
                </c:pt>
              </c:numCache>
            </c:numRef>
          </c:cat>
          <c:val>
            <c:numRef>
              <c:f>Sheet1!#REF!</c:f>
              <c:numCache>
                <c:formatCode>General</c:formatCode>
                <c:ptCount val="9"/>
                <c:pt idx="0">
                  <c:v>8.58156</c:v>
                </c:pt>
                <c:pt idx="1">
                  <c:v>9.29669</c:v>
                </c:pt>
                <c:pt idx="2">
                  <c:v>10.083333</c:v>
                </c:pt>
                <c:pt idx="3">
                  <c:v>10.941489</c:v>
                </c:pt>
                <c:pt idx="4">
                  <c:v>11.871158</c:v>
                </c:pt>
                <c:pt idx="5">
                  <c:v>12.87234</c:v>
                </c:pt>
                <c:pt idx="6">
                  <c:v>14.016548</c:v>
                </c:pt>
                <c:pt idx="7">
                  <c:v>15.160756</c:v>
                </c:pt>
                <c:pt idx="8">
                  <c:v>16.44799</c:v>
                </c:pt>
              </c:numCache>
            </c:numRef>
          </c:val>
        </c:ser>
        <c:ser>
          <c:idx val="0"/>
          <c:order val="1"/>
          <c:tx>
            <c:strRef>
              <c:f>Sheet1!$C$1</c:f>
              <c:strCache>
                <c:ptCount val="1"/>
                <c:pt idx="0">
                  <c:v>Digital Radar</c:v>
                </c:pt>
              </c:strCache>
            </c:strRef>
          </c:tx>
          <c:spPr>
            <a:solidFill>
              <a:schemeClr val="accent1"/>
            </a:solidFill>
            <a:ln>
              <a:noFill/>
            </a:ln>
            <a:effectLst/>
          </c:spPr>
          <c:invertIfNegative val="0"/>
          <c:dLbls>
            <c:delete val="1"/>
          </c:dLbls>
          <c:cat>
            <c:numRef>
              <c:f>Sheet1!$A$2:$A$10</c:f>
              <c:numCache>
                <c:formatCode>General</c:formatCode>
                <c:ptCount val="9"/>
                <c:pt idx="0">
                  <c:v>2024</c:v>
                </c:pt>
                <c:pt idx="1">
                  <c:v>2025</c:v>
                </c:pt>
                <c:pt idx="2">
                  <c:v>2026</c:v>
                </c:pt>
                <c:pt idx="3">
                  <c:v>2027</c:v>
                </c:pt>
                <c:pt idx="4">
                  <c:v>2028</c:v>
                </c:pt>
                <c:pt idx="5">
                  <c:v>2029</c:v>
                </c:pt>
                <c:pt idx="6">
                  <c:v>2030</c:v>
                </c:pt>
                <c:pt idx="7">
                  <c:v>2031</c:v>
                </c:pt>
                <c:pt idx="8">
                  <c:v>2032</c:v>
                </c:pt>
              </c:numCache>
            </c:numRef>
          </c:cat>
          <c:val>
            <c:numRef>
              <c:f>Sheet1!#REF!</c:f>
              <c:numCache>
                <c:formatCode>General</c:formatCode>
                <c:ptCount val="9"/>
                <c:pt idx="0">
                  <c:v>42.19267</c:v>
                </c:pt>
                <c:pt idx="1">
                  <c:v>49.916074</c:v>
                </c:pt>
                <c:pt idx="2">
                  <c:v>59.069738</c:v>
                </c:pt>
                <c:pt idx="3">
                  <c:v>69.939714</c:v>
                </c:pt>
                <c:pt idx="4">
                  <c:v>82.812054</c:v>
                </c:pt>
                <c:pt idx="5">
                  <c:v>97.97281</c:v>
                </c:pt>
                <c:pt idx="6">
                  <c:v>115.922573</c:v>
                </c:pt>
                <c:pt idx="7">
                  <c:v>137.233447</c:v>
                </c:pt>
                <c:pt idx="8">
                  <c:v>162.406023</c:v>
                </c:pt>
              </c:numCache>
            </c:numRef>
          </c:val>
        </c:ser>
        <c:ser>
          <c:idx val="2"/>
          <c:order val="2"/>
          <c:tx>
            <c:strRef>
              <c:f>Sheet1!$D$1</c:f>
              <c:strCache>
                <c:ptCount val="1"/>
                <c:pt idx="0">
                  <c:v>Electronic Warfare Systems</c:v>
                </c:pt>
              </c:strCache>
            </c:strRef>
          </c:tx>
          <c:spPr>
            <a:solidFill>
              <a:schemeClr val="accent5"/>
            </a:solidFill>
            <a:ln>
              <a:noFill/>
            </a:ln>
            <a:effectLst/>
          </c:spPr>
          <c:invertIfNegative val="0"/>
          <c:dLbls>
            <c:delete val="1"/>
          </c:dLbls>
          <c:cat>
            <c:numRef>
              <c:f>Sheet1!$A$2:$A$10</c:f>
              <c:numCache>
                <c:formatCode>General</c:formatCode>
                <c:ptCount val="9"/>
                <c:pt idx="0">
                  <c:v>2024</c:v>
                </c:pt>
                <c:pt idx="1">
                  <c:v>2025</c:v>
                </c:pt>
                <c:pt idx="2">
                  <c:v>2026</c:v>
                </c:pt>
                <c:pt idx="3">
                  <c:v>2027</c:v>
                </c:pt>
                <c:pt idx="4">
                  <c:v>2028</c:v>
                </c:pt>
                <c:pt idx="5">
                  <c:v>2029</c:v>
                </c:pt>
                <c:pt idx="6">
                  <c:v>2030</c:v>
                </c:pt>
                <c:pt idx="7">
                  <c:v>2031</c:v>
                </c:pt>
                <c:pt idx="8">
                  <c:v>2032</c:v>
                </c:pt>
              </c:numCache>
            </c:numRef>
          </c:cat>
          <c:val>
            <c:numRef>
              <c:f>Sheet1!#REF!</c:f>
              <c:numCache>
                <c:formatCode>General</c:formatCode>
                <c:ptCount val="9"/>
                <c:pt idx="0">
                  <c:v>107.98463</c:v>
                </c:pt>
                <c:pt idx="1">
                  <c:v>121.500587</c:v>
                </c:pt>
                <c:pt idx="2">
                  <c:v>136.661343</c:v>
                </c:pt>
                <c:pt idx="3">
                  <c:v>153.75295</c:v>
                </c:pt>
                <c:pt idx="4">
                  <c:v>172.918434</c:v>
                </c:pt>
                <c:pt idx="5">
                  <c:v>194.51536</c:v>
                </c:pt>
                <c:pt idx="6">
                  <c:v>218.82978</c:v>
                </c:pt>
                <c:pt idx="7">
                  <c:v>246.147746</c:v>
                </c:pt>
                <c:pt idx="8">
                  <c:v>276.898336</c:v>
                </c:pt>
              </c:numCache>
            </c:numRef>
          </c:val>
        </c:ser>
        <c:ser>
          <c:idx val="3"/>
          <c:order val="3"/>
          <c:tx>
            <c:strRef>
              <c:f>Sheet1!$E$1</c:f>
              <c:strCache>
                <c:ptCount val="1"/>
                <c:pt idx="0">
                  <c:v>Image Signal Processor</c:v>
                </c:pt>
              </c:strCache>
            </c:strRef>
          </c:tx>
          <c:spPr>
            <a:solidFill>
              <a:schemeClr val="accent1">
                <a:lumMod val="60000"/>
              </a:schemeClr>
            </a:solidFill>
            <a:ln>
              <a:noFill/>
            </a:ln>
            <a:effectLst/>
          </c:spPr>
          <c:invertIfNegative val="0"/>
          <c:dLbls>
            <c:delete val="1"/>
          </c:dLbls>
          <c:cat>
            <c:numRef>
              <c:f>Sheet1!$A$2:$A$10</c:f>
              <c:numCache>
                <c:formatCode>General</c:formatCode>
                <c:ptCount val="9"/>
                <c:pt idx="0">
                  <c:v>2024</c:v>
                </c:pt>
                <c:pt idx="1">
                  <c:v>2025</c:v>
                </c:pt>
                <c:pt idx="2">
                  <c:v>2026</c:v>
                </c:pt>
                <c:pt idx="3">
                  <c:v>2027</c:v>
                </c:pt>
                <c:pt idx="4">
                  <c:v>2028</c:v>
                </c:pt>
                <c:pt idx="5">
                  <c:v>2029</c:v>
                </c:pt>
                <c:pt idx="6">
                  <c:v>2030</c:v>
                </c:pt>
                <c:pt idx="7">
                  <c:v>2031</c:v>
                </c:pt>
                <c:pt idx="8">
                  <c:v>2032</c:v>
                </c:pt>
              </c:numCache>
            </c:numRef>
          </c:cat>
          <c:val>
            <c:numRef>
              <c:f>Sheet1!#REF!</c:f>
              <c:numCache>
                <c:formatCode>General</c:formatCode>
                <c:ptCount val="9"/>
                <c:pt idx="0">
                  <c:v>34.32624</c:v>
                </c:pt>
                <c:pt idx="1">
                  <c:v>36.543143</c:v>
                </c:pt>
                <c:pt idx="2">
                  <c:v>38.903072</c:v>
                </c:pt>
                <c:pt idx="3">
                  <c:v>41.47754</c:v>
                </c:pt>
                <c:pt idx="4">
                  <c:v>44.123521</c:v>
                </c:pt>
                <c:pt idx="5">
                  <c:v>46.984041</c:v>
                </c:pt>
                <c:pt idx="6">
                  <c:v>50.0591</c:v>
                </c:pt>
                <c:pt idx="7">
                  <c:v>53.348698</c:v>
                </c:pt>
                <c:pt idx="8">
                  <c:v>56.781322</c:v>
                </c:pt>
              </c:numCache>
            </c:numRef>
          </c:val>
        </c:ser>
        <c:ser>
          <c:idx val="4"/>
          <c:order val="4"/>
          <c:tx>
            <c:strRef>
              <c:f>Sheet1!$F$1</c:f>
              <c:strCache>
                <c:ptCount val="1"/>
                <c:pt idx="0">
                  <c:v>SONAR Systems</c:v>
                </c:pt>
              </c:strCache>
            </c:strRef>
          </c:tx>
          <c:spPr>
            <a:solidFill>
              <a:schemeClr val="accent3">
                <a:lumMod val="60000"/>
              </a:schemeClr>
            </a:solidFill>
            <a:ln>
              <a:noFill/>
            </a:ln>
            <a:effectLst/>
          </c:spPr>
          <c:invertIfNegative val="0"/>
          <c:dLbls>
            <c:delete val="1"/>
          </c:dLbls>
          <c:cat>
            <c:numRef>
              <c:f>Sheet1!$A$2:$A$10</c:f>
              <c:numCache>
                <c:formatCode>General</c:formatCode>
                <c:ptCount val="9"/>
                <c:pt idx="0">
                  <c:v>2024</c:v>
                </c:pt>
                <c:pt idx="1">
                  <c:v>2025</c:v>
                </c:pt>
                <c:pt idx="2">
                  <c:v>2026</c:v>
                </c:pt>
                <c:pt idx="3">
                  <c:v>2027</c:v>
                </c:pt>
                <c:pt idx="4">
                  <c:v>2028</c:v>
                </c:pt>
                <c:pt idx="5">
                  <c:v>2029</c:v>
                </c:pt>
                <c:pt idx="6">
                  <c:v>2030</c:v>
                </c:pt>
                <c:pt idx="7">
                  <c:v>2031</c:v>
                </c:pt>
                <c:pt idx="8">
                  <c:v>2032</c:v>
                </c:pt>
              </c:numCache>
            </c:numRef>
          </c:cat>
          <c:val>
            <c:numRef>
              <c:f>Sheet1!#REF!</c:f>
              <c:numCache>
                <c:formatCode>General</c:formatCode>
                <c:ptCount val="9"/>
                <c:pt idx="0">
                  <c:v>31.46572</c:v>
                </c:pt>
                <c:pt idx="1">
                  <c:v>33.897162</c:v>
                </c:pt>
                <c:pt idx="2">
                  <c:v>36.543143</c:v>
                </c:pt>
                <c:pt idx="3">
                  <c:v>39.403663</c:v>
                </c:pt>
                <c:pt idx="4">
                  <c:v>42.478722</c:v>
                </c:pt>
                <c:pt idx="5">
                  <c:v>45.839833</c:v>
                </c:pt>
                <c:pt idx="6">
                  <c:v>49.415483</c:v>
                </c:pt>
                <c:pt idx="7">
                  <c:v>53.277185</c:v>
                </c:pt>
                <c:pt idx="8">
                  <c:v>57.424939</c:v>
                </c:pt>
              </c:numCache>
            </c:numRef>
          </c:val>
        </c:ser>
        <c:ser>
          <c:idx val="5"/>
          <c:order val="5"/>
          <c:tx>
            <c:strRef>
              <c:f>Sheet1!$G$1</c:f>
              <c:strCache>
                <c:ptCount val="1"/>
                <c:pt idx="0">
                  <c:v>Seismic Data Processing </c:v>
                </c:pt>
              </c:strCache>
            </c:strRef>
          </c:tx>
          <c:spPr>
            <a:solidFill>
              <a:schemeClr val="accent5">
                <a:lumMod val="60000"/>
              </a:schemeClr>
            </a:solidFill>
            <a:ln>
              <a:noFill/>
            </a:ln>
            <a:effectLst/>
          </c:spPr>
          <c:invertIfNegative val="0"/>
          <c:dLbls>
            <c:delete val="1"/>
          </c:dLbls>
          <c:cat>
            <c:numRef>
              <c:f>Sheet1!$A$2:$A$10</c:f>
              <c:numCache>
                <c:formatCode>General</c:formatCode>
                <c:ptCount val="9"/>
                <c:pt idx="0">
                  <c:v>2024</c:v>
                </c:pt>
                <c:pt idx="1">
                  <c:v>2025</c:v>
                </c:pt>
                <c:pt idx="2">
                  <c:v>2026</c:v>
                </c:pt>
                <c:pt idx="3">
                  <c:v>2027</c:v>
                </c:pt>
                <c:pt idx="4">
                  <c:v>2028</c:v>
                </c:pt>
                <c:pt idx="5">
                  <c:v>2029</c:v>
                </c:pt>
                <c:pt idx="6">
                  <c:v>2030</c:v>
                </c:pt>
                <c:pt idx="7">
                  <c:v>2031</c:v>
                </c:pt>
                <c:pt idx="8">
                  <c:v>2032</c:v>
                </c:pt>
              </c:numCache>
            </c:numRef>
          </c:cat>
          <c:val>
            <c:numRef>
              <c:f>Sheet1!#REF!</c:f>
              <c:numCache>
                <c:formatCode>General</c:formatCode>
                <c:ptCount val="9"/>
                <c:pt idx="0">
                  <c:v>63.074466</c:v>
                </c:pt>
                <c:pt idx="1">
                  <c:v>70.154253</c:v>
                </c:pt>
                <c:pt idx="2">
                  <c:v>78.020683</c:v>
                </c:pt>
                <c:pt idx="3">
                  <c:v>86.745269</c:v>
                </c:pt>
                <c:pt idx="4">
                  <c:v>96.471037</c:v>
                </c:pt>
                <c:pt idx="5">
                  <c:v>107.341013</c:v>
                </c:pt>
                <c:pt idx="6">
                  <c:v>119.355197</c:v>
                </c:pt>
                <c:pt idx="7">
                  <c:v>132.728128</c:v>
                </c:pt>
                <c:pt idx="8">
                  <c:v>147.602832</c:v>
                </c:pt>
              </c:numCache>
            </c:numRef>
          </c:val>
        </c:ser>
        <c:ser>
          <c:idx val="6"/>
          <c:order val="6"/>
          <c:tx>
            <c:strRef>
              <c:f>Sheet1!$H$1</c:f>
              <c:strCache>
                <c:ptCount val="1"/>
                <c:pt idx="0">
                  <c:v>Voice Recognition </c:v>
                </c:pt>
              </c:strCache>
            </c:strRef>
          </c:tx>
          <c:spPr>
            <a:solidFill>
              <a:schemeClr val="accent1">
                <a:lumMod val="80000"/>
                <a:lumOff val="20000"/>
              </a:schemeClr>
            </a:solidFill>
            <a:ln>
              <a:noFill/>
            </a:ln>
            <a:effectLst/>
          </c:spPr>
          <c:invertIfNegative val="0"/>
          <c:dLbls>
            <c:delete val="1"/>
          </c:dLbls>
          <c:cat>
            <c:numRef>
              <c:f>Sheet1!$A$2:$A$10</c:f>
              <c:numCache>
                <c:formatCode>General</c:formatCode>
                <c:ptCount val="9"/>
                <c:pt idx="0">
                  <c:v>2024</c:v>
                </c:pt>
                <c:pt idx="1">
                  <c:v>2025</c:v>
                </c:pt>
                <c:pt idx="2">
                  <c:v>2026</c:v>
                </c:pt>
                <c:pt idx="3">
                  <c:v>2027</c:v>
                </c:pt>
                <c:pt idx="4">
                  <c:v>2028</c:v>
                </c:pt>
                <c:pt idx="5">
                  <c:v>2029</c:v>
                </c:pt>
                <c:pt idx="6">
                  <c:v>2030</c:v>
                </c:pt>
                <c:pt idx="7">
                  <c:v>2031</c:v>
                </c:pt>
                <c:pt idx="8">
                  <c:v>2032</c:v>
                </c:pt>
              </c:numCache>
            </c:numRef>
          </c:cat>
          <c:val>
            <c:numRef>
              <c:f>Sheet1!#REF!</c:f>
              <c:numCache>
                <c:formatCode>General</c:formatCode>
                <c:ptCount val="9"/>
                <c:pt idx="0">
                  <c:v>60.714537</c:v>
                </c:pt>
                <c:pt idx="1">
                  <c:v>71.727539</c:v>
                </c:pt>
                <c:pt idx="2">
                  <c:v>84.742905</c:v>
                </c:pt>
                <c:pt idx="3">
                  <c:v>100.189713</c:v>
                </c:pt>
                <c:pt idx="4">
                  <c:v>118.354015</c:v>
                </c:pt>
                <c:pt idx="5">
                  <c:v>139.879428</c:v>
                </c:pt>
                <c:pt idx="6">
                  <c:v>165.266543</c:v>
                </c:pt>
                <c:pt idx="7">
                  <c:v>195.302003</c:v>
                </c:pt>
                <c:pt idx="8">
                  <c:v>230.772451</c:v>
                </c:pt>
              </c:numCache>
            </c:numRef>
          </c:val>
        </c:ser>
        <c:dLbls>
          <c:showLegendKey val="0"/>
          <c:showVal val="0"/>
          <c:showCatName val="0"/>
          <c:showSerName val="0"/>
          <c:showPercent val="0"/>
          <c:showBubbleSize val="0"/>
        </c:dLbls>
        <c:gapWidth val="150"/>
        <c:overlap val="100"/>
        <c:axId val="836279507"/>
        <c:axId val="118488987"/>
      </c:barChart>
      <c:catAx>
        <c:axId val="836279507"/>
        <c:scaling>
          <c:orientation val="minMax"/>
        </c:scaling>
        <c:delete val="0"/>
        <c:axPos val="b"/>
        <c:numFmt formatCode="General" sourceLinked="1"/>
        <c:majorTickMark val="out"/>
        <c:minorTickMark val="none"/>
        <c:tickLblPos val="nextTo"/>
        <c:spPr>
          <a:noFill/>
          <a:ln w="6350" cap="flat" cmpd="sng" algn="ctr">
            <a:solidFill>
              <a:srgbClr val="000000">
                <a:lumMod val="50000"/>
                <a:lumOff val="50000"/>
                <a:alpha val="25000"/>
              </a:srgbClr>
            </a:solidFill>
            <a:round/>
          </a:ln>
          <a:effectLst/>
        </c:spPr>
        <c:txPr>
          <a:bodyPr rot="-60000000" spcFirstLastPara="0" vertOverflow="ellipsis" vert="horz" wrap="square" anchor="ctr" anchorCtr="1" forceAA="0"/>
          <a:lstStyle/>
          <a:p>
            <a:pPr>
              <a:defRPr lang="zh-CN" sz="900" b="0" i="0" u="none" strike="noStrike" kern="1200" cap="none" spc="0" normalizeH="0" baseline="0">
                <a:solidFill>
                  <a:schemeClr val="tx1">
                    <a:lumMod val="95000"/>
                    <a:lumOff val="5000"/>
                  </a:schemeClr>
                </a:solidFill>
                <a:uFill>
                  <a:solidFill>
                    <a:srgbClr val="0068BF"/>
                  </a:solidFill>
                </a:uFill>
                <a:latin typeface="宋体" panose="02010600030101010101" charset="-122"/>
                <a:ea typeface="宋体" panose="02010600030101010101" charset="-122"/>
                <a:cs typeface="宋体" panose="02010600030101010101" charset="-122"/>
                <a:sym typeface="宋体" panose="02010600030101010101" charset="-122"/>
              </a:defRPr>
            </a:pPr>
          </a:p>
        </c:txPr>
        <c:crossAx val="118488987"/>
        <c:crosses val="autoZero"/>
        <c:auto val="1"/>
        <c:lblAlgn val="ctr"/>
        <c:lblOffset val="100"/>
        <c:noMultiLvlLbl val="0"/>
      </c:catAx>
      <c:valAx>
        <c:axId val="118488987"/>
        <c:scaling>
          <c:orientation val="minMax"/>
        </c:scaling>
        <c:delete val="0"/>
        <c:axPos val="l"/>
        <c:numFmt formatCode="General" sourceLinked="1"/>
        <c:majorTickMark val="out"/>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cap="none" spc="0" normalizeH="0" baseline="0">
                <a:solidFill>
                  <a:schemeClr val="tx1">
                    <a:lumMod val="95000"/>
                    <a:lumOff val="5000"/>
                  </a:schemeClr>
                </a:solidFill>
                <a:uFill>
                  <a:solidFill>
                    <a:srgbClr val="0068BF"/>
                  </a:solidFill>
                </a:uFill>
                <a:latin typeface="宋体" panose="02010600030101010101" charset="-122"/>
                <a:ea typeface="宋体" panose="02010600030101010101" charset="-122"/>
                <a:cs typeface="宋体" panose="02010600030101010101" charset="-122"/>
                <a:sym typeface="宋体" panose="02010600030101010101" charset="-122"/>
              </a:defRPr>
            </a:pPr>
          </a:p>
        </c:txPr>
        <c:crossAx val="836279507"/>
        <c:crosses val="autoZero"/>
        <c:crossBetween val="between"/>
        <c:majorUnit val="200"/>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cap="none" spc="0" normalizeH="0" baseline="0">
                <a:solidFill>
                  <a:schemeClr val="tx1">
                    <a:lumMod val="95000"/>
                    <a:lumOff val="5000"/>
                  </a:schemeClr>
                </a:solidFill>
                <a:uFill>
                  <a:solidFill>
                    <a:srgbClr val="0068BF"/>
                  </a:solidFill>
                </a:uFill>
                <a:latin typeface="Times New Roman" panose="02020603050405020304" charset="0"/>
                <a:ea typeface="宋体" panose="02010600030101010101" charset="-122"/>
                <a:cs typeface="宋体" panose="02010600030101010101" charset="-122"/>
                <a:sym typeface="宋体" panose="02010600030101010101" charset="-122"/>
              </a:defRPr>
            </a:pPr>
          </a:p>
        </c:txPr>
      </c:legendEntry>
      <c:legendEntry>
        <c:idx val="1"/>
        <c:txPr>
          <a:bodyPr rot="0" spcFirstLastPara="0" vertOverflow="ellipsis" vert="horz" wrap="square" anchor="ctr" anchorCtr="1"/>
          <a:lstStyle/>
          <a:p>
            <a:pPr>
              <a:defRPr lang="zh-CN" sz="900" b="0" i="0" u="none" strike="noStrike" kern="1200" cap="none" spc="0" normalizeH="0" baseline="0">
                <a:solidFill>
                  <a:schemeClr val="tx1">
                    <a:lumMod val="95000"/>
                    <a:lumOff val="5000"/>
                  </a:schemeClr>
                </a:solidFill>
                <a:uFill>
                  <a:solidFill>
                    <a:srgbClr val="0068BF"/>
                  </a:solidFill>
                </a:uFill>
                <a:latin typeface="Times New Roman" panose="02020603050405020304" charset="0"/>
                <a:ea typeface="宋体" panose="02010600030101010101" charset="-122"/>
                <a:cs typeface="宋体" panose="02010600030101010101" charset="-122"/>
                <a:sym typeface="宋体" panose="02010600030101010101" charset="-122"/>
              </a:defRPr>
            </a:pPr>
          </a:p>
        </c:txPr>
      </c:legendEntry>
      <c:legendEntry>
        <c:idx val="2"/>
        <c:txPr>
          <a:bodyPr rot="0" spcFirstLastPara="0" vertOverflow="ellipsis" vert="horz" wrap="square" anchor="ctr" anchorCtr="1"/>
          <a:lstStyle/>
          <a:p>
            <a:pPr>
              <a:defRPr lang="zh-CN" sz="900" b="0" i="0" u="none" strike="noStrike" kern="1200" cap="none" spc="0" normalizeH="0" baseline="0">
                <a:solidFill>
                  <a:schemeClr val="tx1">
                    <a:lumMod val="95000"/>
                    <a:lumOff val="5000"/>
                  </a:schemeClr>
                </a:solidFill>
                <a:uFill>
                  <a:solidFill>
                    <a:srgbClr val="0068BF"/>
                  </a:solidFill>
                </a:uFill>
                <a:latin typeface="Times New Roman" panose="02020603050405020304" charset="0"/>
                <a:ea typeface="宋体" panose="02010600030101010101" charset="-122"/>
                <a:cs typeface="宋体" panose="02010600030101010101" charset="-122"/>
                <a:sym typeface="宋体" panose="02010600030101010101" charset="-122"/>
              </a:defRPr>
            </a:pPr>
          </a:p>
        </c:txPr>
      </c:legendEntry>
      <c:legendEntry>
        <c:idx val="3"/>
        <c:txPr>
          <a:bodyPr rot="0" spcFirstLastPara="0" vertOverflow="ellipsis" vert="horz" wrap="square" anchor="ctr" anchorCtr="1"/>
          <a:lstStyle/>
          <a:p>
            <a:pPr>
              <a:defRPr lang="zh-CN" sz="900" b="0" i="0" u="none" strike="noStrike" kern="1200" cap="none" spc="0" normalizeH="0" baseline="0">
                <a:solidFill>
                  <a:schemeClr val="tx1">
                    <a:lumMod val="95000"/>
                    <a:lumOff val="5000"/>
                  </a:schemeClr>
                </a:solidFill>
                <a:uFill>
                  <a:solidFill>
                    <a:srgbClr val="0068BF"/>
                  </a:solidFill>
                </a:uFill>
                <a:latin typeface="Times New Roman" panose="02020603050405020304" charset="0"/>
                <a:ea typeface="宋体" panose="02010600030101010101" charset="-122"/>
                <a:cs typeface="宋体" panose="02010600030101010101" charset="-122"/>
                <a:sym typeface="宋体" panose="02010600030101010101" charset="-122"/>
              </a:defRPr>
            </a:pPr>
          </a:p>
        </c:txPr>
      </c:legendEntry>
      <c:legendEntry>
        <c:idx val="4"/>
        <c:txPr>
          <a:bodyPr rot="0" spcFirstLastPara="0" vertOverflow="ellipsis" vert="horz" wrap="square" anchor="ctr" anchorCtr="1"/>
          <a:lstStyle/>
          <a:p>
            <a:pPr>
              <a:defRPr lang="zh-CN" sz="900" b="0" i="0" u="none" strike="noStrike" kern="1200" cap="none" spc="0" normalizeH="0" baseline="0">
                <a:solidFill>
                  <a:schemeClr val="tx1">
                    <a:lumMod val="95000"/>
                    <a:lumOff val="5000"/>
                  </a:schemeClr>
                </a:solidFill>
                <a:uFill>
                  <a:solidFill>
                    <a:srgbClr val="0068BF"/>
                  </a:solidFill>
                </a:uFill>
                <a:latin typeface="Times New Roman" panose="02020603050405020304" charset="0"/>
                <a:ea typeface="宋体" panose="02010600030101010101" charset="-122"/>
                <a:cs typeface="宋体" panose="02010600030101010101" charset="-122"/>
                <a:sym typeface="宋体" panose="02010600030101010101" charset="-122"/>
              </a:defRPr>
            </a:pPr>
          </a:p>
        </c:txPr>
      </c:legendEntry>
      <c:legendEntry>
        <c:idx val="5"/>
        <c:txPr>
          <a:bodyPr rot="0" spcFirstLastPara="0" vertOverflow="ellipsis" vert="horz" wrap="square" anchor="ctr" anchorCtr="1"/>
          <a:lstStyle/>
          <a:p>
            <a:pPr>
              <a:defRPr lang="zh-CN" sz="900" b="0" i="0" u="none" strike="noStrike" kern="1200" cap="none" spc="0" normalizeH="0" baseline="0">
                <a:solidFill>
                  <a:schemeClr val="tx1">
                    <a:lumMod val="95000"/>
                    <a:lumOff val="5000"/>
                  </a:schemeClr>
                </a:solidFill>
                <a:uFill>
                  <a:solidFill>
                    <a:srgbClr val="0068BF"/>
                  </a:solidFill>
                </a:uFill>
                <a:latin typeface="Times New Roman" panose="02020603050405020304" charset="0"/>
                <a:ea typeface="宋体" panose="02010600030101010101" charset="-122"/>
                <a:cs typeface="宋体" panose="02010600030101010101" charset="-122"/>
                <a:sym typeface="宋体" panose="02010600030101010101" charset="-122"/>
              </a:defRPr>
            </a:pPr>
          </a:p>
        </c:txPr>
      </c:legendEntry>
      <c:legendEntry>
        <c:idx val="6"/>
        <c:txPr>
          <a:bodyPr rot="0" spcFirstLastPara="0" vertOverflow="ellipsis" vert="horz" wrap="square" anchor="ctr" anchorCtr="1"/>
          <a:lstStyle/>
          <a:p>
            <a:pPr>
              <a:defRPr lang="zh-CN" sz="900" b="0" i="0" u="none" strike="noStrike" kern="1200" cap="none" spc="0" normalizeH="0" baseline="0">
                <a:solidFill>
                  <a:schemeClr val="tx1">
                    <a:lumMod val="95000"/>
                    <a:lumOff val="5000"/>
                  </a:schemeClr>
                </a:solidFill>
                <a:uFill>
                  <a:solidFill>
                    <a:srgbClr val="0068BF"/>
                  </a:solidFill>
                </a:uFill>
                <a:latin typeface="Times New Roman" panose="02020603050405020304" charset="0"/>
                <a:ea typeface="宋体" panose="02010600030101010101" charset="-122"/>
                <a:cs typeface="宋体" panose="02010600030101010101" charset="-122"/>
                <a:sym typeface="宋体" panose="02010600030101010101" charset="-122"/>
              </a:defRPr>
            </a:pPr>
          </a:p>
        </c:txPr>
      </c:legendEntry>
      <c:layout>
        <c:manualLayout>
          <c:xMode val="edge"/>
          <c:yMode val="edge"/>
          <c:x val="0.0613275613275613"/>
          <c:y val="0.0403659849300323"/>
          <c:w val="0.696007696007696"/>
          <c:h val="0.180470540445016"/>
        </c:manualLayout>
      </c:layout>
      <c:overlay val="0"/>
      <c:spPr>
        <a:noFill/>
        <a:ln>
          <a:noFill/>
        </a:ln>
        <a:effectLst/>
      </c:spPr>
      <c:txPr>
        <a:bodyPr rot="0" spcFirstLastPara="0" vertOverflow="ellipsis" vert="horz" wrap="square" anchor="ctr" anchorCtr="1" forceAA="0"/>
        <a:lstStyle/>
        <a:p>
          <a:pPr>
            <a:defRPr lang="zh-CN" sz="900" b="0" i="0" u="none" strike="noStrike" kern="1200" cap="none" spc="0" normalizeH="0" baseline="0">
              <a:solidFill>
                <a:schemeClr val="tx1">
                  <a:lumMod val="95000"/>
                  <a:lumOff val="5000"/>
                </a:schemeClr>
              </a:solidFill>
              <a:uFill>
                <a:solidFill>
                  <a:srgbClr val="0068BF"/>
                </a:solidFill>
              </a:uFill>
              <a:latin typeface="Times New Roman" panose="02020603050405020304" charset="0"/>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cff3e323-4354-4f2d-9b8a-aff5477f2560}"/>
      </c:ext>
    </c:extLst>
  </c:chart>
  <c:spPr>
    <a:noFill/>
    <a:ln w="6350" cap="flat" cmpd="sng" algn="ctr">
      <a:noFill/>
      <a:round/>
    </a:ln>
    <a:effectLst/>
  </c:spPr>
  <c:txPr>
    <a:bodyPr/>
    <a:lstStyle/>
    <a:p>
      <a:pPr>
        <a:defRPr lang="zh-CN">
          <a:solidFill>
            <a:srgbClr val="0068BF"/>
          </a:solidFill>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effectLst/>
      </c:spPr>
    </c:floor>
    <c:sideWall>
      <c:thickness val="0"/>
      <c:spPr>
        <a:noFill/>
        <a:effectLst/>
      </c:spPr>
    </c:sideWall>
    <c:backWall>
      <c:thickness val="0"/>
      <c:spPr>
        <a:noFill/>
        <a:effectLst/>
      </c:spPr>
    </c:backWall>
    <c:plotArea>
      <c:layout>
        <c:manualLayout>
          <c:layoutTarget val="inner"/>
          <c:xMode val="edge"/>
          <c:yMode val="edge"/>
          <c:x val="0.092159787833582"/>
          <c:y val="0.117027176927343"/>
          <c:w val="0.902867561743743"/>
          <c:h val="0.87465335551858"/>
        </c:manualLayout>
      </c:layout>
      <c:pie3DChart>
        <c:varyColors val="1"/>
        <c:ser>
          <c:idx val="0"/>
          <c:order val="0"/>
          <c:tx>
            <c:strRef>
              <c:f>Sheet1!$B$1</c:f>
              <c:strCache>
                <c:ptCount val="1"/>
                <c:pt idx="0">
                  <c:v>列2</c:v>
                </c:pt>
              </c:strCache>
            </c:strRef>
          </c:tx>
          <c:spPr>
            <a:solidFill>
              <a:schemeClr val="accent1"/>
            </a:solidFill>
            <a:ln w="22225" cmpd="sng">
              <a:solidFill>
                <a:schemeClr val="bg1"/>
              </a:solidFill>
              <a:prstDash val="solid"/>
            </a:ln>
            <a:effectLst/>
            <a:scene3d>
              <a:camera prst="orthographicFront"/>
              <a:lightRig rig="threePt" dir="t"/>
            </a:scene3d>
            <a:sp3d contourW="22225" prstMaterial="flat"/>
          </c:spPr>
          <c:explosion val="0"/>
          <c:dPt>
            <c:idx val="0"/>
            <c:bubble3D val="0"/>
            <c:spPr>
              <a:solidFill>
                <a:schemeClr val="accent1"/>
              </a:solidFill>
              <a:ln w="22225">
                <a:solidFill>
                  <a:schemeClr val="bg1"/>
                </a:solidFill>
              </a:ln>
              <a:effectLst/>
              <a:scene3d>
                <a:camera prst="orthographicFront"/>
                <a:lightRig rig="threePt" dir="t"/>
              </a:scene3d>
              <a:sp3d contourW="22225" prstMaterial="flat"/>
            </c:spPr>
          </c:dPt>
          <c:dPt>
            <c:idx val="1"/>
            <c:bubble3D val="0"/>
            <c:spPr>
              <a:solidFill>
                <a:schemeClr val="accent1">
                  <a:lumMod val="60000"/>
                  <a:lumOff val="40000"/>
                </a:schemeClr>
              </a:solidFill>
              <a:ln w="22225" cmpd="sng">
                <a:solidFill>
                  <a:schemeClr val="bg1"/>
                </a:solidFill>
                <a:prstDash val="solid"/>
              </a:ln>
              <a:effectLst/>
              <a:scene3d>
                <a:camera prst="orthographicFront"/>
                <a:lightRig rig="threePt" dir="t"/>
              </a:scene3d>
              <a:sp3d contourW="22225" prstMaterial="flat"/>
            </c:spPr>
          </c:dPt>
          <c:dPt>
            <c:idx val="2"/>
            <c:bubble3D val="0"/>
            <c:spPr>
              <a:solidFill>
                <a:schemeClr val="accent1">
                  <a:lumMod val="40000"/>
                  <a:lumOff val="60000"/>
                </a:schemeClr>
              </a:solidFill>
              <a:ln w="22225" cmpd="sng">
                <a:solidFill>
                  <a:schemeClr val="bg1"/>
                </a:solidFill>
                <a:prstDash val="solid"/>
              </a:ln>
              <a:effectLst/>
              <a:scene3d>
                <a:camera prst="orthographicFront"/>
                <a:lightRig rig="threePt" dir="t"/>
              </a:scene3d>
              <a:sp3d contourW="22225" prstMaterial="flat"/>
            </c:spPr>
          </c:dPt>
          <c:dPt>
            <c:idx val="3"/>
            <c:bubble3D val="0"/>
            <c:spPr>
              <a:solidFill>
                <a:schemeClr val="accent1">
                  <a:lumMod val="20000"/>
                  <a:lumOff val="80000"/>
                </a:schemeClr>
              </a:solidFill>
              <a:ln w="22225" cmpd="sng">
                <a:solidFill>
                  <a:schemeClr val="bg1"/>
                </a:solidFill>
                <a:prstDash val="solid"/>
              </a:ln>
              <a:effectLst/>
              <a:scene3d>
                <a:camera prst="orthographicFront"/>
                <a:lightRig rig="threePt" dir="t"/>
              </a:scene3d>
              <a:sp3d contourW="22225" prstMaterial="flat"/>
            </c:spPr>
          </c:dPt>
          <c:dPt>
            <c:idx val="4"/>
            <c:bubble3D val="0"/>
            <c:spPr>
              <a:solidFill>
                <a:schemeClr val="accent1">
                  <a:lumMod val="50000"/>
                </a:schemeClr>
              </a:solidFill>
              <a:ln w="22225" cmpd="sng">
                <a:solidFill>
                  <a:schemeClr val="bg1"/>
                </a:solidFill>
                <a:prstDash val="solid"/>
              </a:ln>
              <a:effectLst/>
              <a:scene3d>
                <a:camera prst="orthographicFront"/>
                <a:lightRig rig="threePt" dir="t"/>
              </a:scene3d>
              <a:sp3d contourW="22225" prstMaterial="flat"/>
            </c:spPr>
          </c:dPt>
          <c:dPt>
            <c:idx val="5"/>
            <c:bubble3D val="0"/>
            <c:spPr>
              <a:solidFill>
                <a:schemeClr val="accent1">
                  <a:lumMod val="75000"/>
                </a:schemeClr>
              </a:solidFill>
              <a:ln w="22225" cmpd="sng">
                <a:solidFill>
                  <a:schemeClr val="bg1"/>
                </a:solidFill>
                <a:prstDash val="solid"/>
              </a:ln>
              <a:effectLst/>
              <a:scene3d>
                <a:camera prst="orthographicFront"/>
                <a:lightRig rig="threePt" dir="t"/>
              </a:scene3d>
              <a:sp3d contourW="22225" prstMaterial="flat"/>
            </c:spPr>
          </c:dPt>
          <c:dLbls>
            <c:dLbl>
              <c:idx val="0"/>
              <c:layout>
                <c:manualLayout>
                  <c:x val="-0.210738305910955"/>
                  <c:y val="-0.290455902158952"/>
                </c:manualLayout>
              </c:layout>
              <c:tx>
                <c:rich>
                  <a:bodyPr rot="0" spcFirstLastPara="0" vertOverflow="ellipsis" vert="horz" wrap="square" lIns="38100" tIns="19050" rIns="38100" bIns="19050" anchor="ctr" anchorCtr="1" forceAA="0"/>
                  <a:lstStyle/>
                  <a:p>
                    <a:pPr defTabSz="914400">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chemeClr val="tx1">
                            <a:lumMod val="95000"/>
                            <a:lumOff val="5000"/>
                          </a:schemeClr>
                        </a:solidFill>
                      </a:rPr>
                      <a:t>TSMC67.34%</a:t>
                    </a:r>
                    <a:endParaRPr>
                      <a:solidFill>
                        <a:schemeClr val="tx1">
                          <a:lumMod val="95000"/>
                          <a:lumOff val="5000"/>
                        </a:schemeClr>
                      </a:solidFill>
                    </a:endParaRPr>
                  </a:p>
                </c:rich>
              </c:tx>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1"/>
              <c:layout>
                <c:manualLayout>
                  <c:x val="-0.011649660226503"/>
                  <c:y val="-0.143094841930116"/>
                </c:manualLayout>
              </c:layout>
              <c:tx>
                <c:rich>
                  <a:bodyPr rot="0" spcFirstLastPara="0" vertOverflow="ellipsis" vert="horz" wrap="square" lIns="38100" tIns="19050" rIns="38100" bIns="19050" anchor="ctr" anchorCtr="1" forceAA="0"/>
                  <a:lstStyle/>
                  <a:p>
                    <a:pPr defTabSz="914400">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chemeClr val="tx1">
                            <a:lumMod val="95000"/>
                            <a:lumOff val="5000"/>
                          </a:schemeClr>
                        </a:solidFill>
                      </a:rPr>
                      <a:t>Samsung12.39%</a:t>
                    </a:r>
                    <a:endParaRPr>
                      <a:solidFill>
                        <a:schemeClr val="tx1">
                          <a:lumMod val="95000"/>
                          <a:lumOff val="5000"/>
                        </a:schemeClr>
                      </a:solidFill>
                    </a:endParaRPr>
                  </a:p>
                </c:rich>
              </c:tx>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2"/>
              <c:layout>
                <c:manualLayout>
                  <c:x val="-0.0416059186040862"/>
                  <c:y val="-0.0199667221297837"/>
                </c:manualLayout>
              </c:layout>
              <c:tx>
                <c:rich>
                  <a:bodyPr rot="0" spcFirstLastPara="0" vertOverflow="ellipsis" vert="horz" wrap="square" lIns="38100" tIns="19050" rIns="38100" bIns="19050" anchor="ctr" anchorCtr="1" forceAA="0"/>
                  <a:lstStyle/>
                  <a:p>
                    <a:pPr defTabSz="914400">
                      <a:defRPr lang="zh-CN" sz="1000" b="0" i="0" u="none" strike="noStrike" kern="1200" baseline="0">
                        <a:solidFill>
                          <a:schemeClr val="accent1">
                            <a:lumMod val="7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chemeClr val="tx1">
                            <a:lumMod val="95000"/>
                            <a:lumOff val="5000"/>
                          </a:schemeClr>
                        </a:solidFill>
                      </a:rPr>
                      <a:t>GlovalFoundries5.91%</a:t>
                    </a:r>
                    <a:endParaRPr>
                      <a:solidFill>
                        <a:schemeClr val="tx1">
                          <a:lumMod val="95000"/>
                          <a:lumOff val="5000"/>
                        </a:schemeClr>
                      </a:solidFill>
                    </a:endParaRPr>
                  </a:p>
                </c:rich>
              </c:tx>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accent1">
                          <a:lumMod val="7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3"/>
              <c:layout>
                <c:manualLayout>
                  <c:x val="-0.00596718050721034"/>
                  <c:y val="-0.0632279534109817"/>
                </c:manualLayout>
              </c:layout>
              <c:tx>
                <c:rich>
                  <a:bodyPr rot="0" spcFirstLastPara="0" vertOverflow="ellipsis" vert="horz" wrap="square" lIns="38100" tIns="19050" rIns="38100" bIns="19050" anchor="ctr" anchorCtr="1" forceAA="0"/>
                  <a:lstStyle/>
                  <a:p>
                    <a:pPr defTabSz="914400">
                      <a:defRPr lang="zh-CN" sz="1000" b="0" i="0" u="none" strike="noStrike" kern="1200" baseline="0">
                        <a:solidFill>
                          <a:schemeClr val="accent1">
                            <a:lumMod val="7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chemeClr val="tx1">
                            <a:lumMod val="95000"/>
                            <a:lumOff val="5000"/>
                          </a:schemeClr>
                        </a:solidFill>
                      </a:rPr>
                      <a:t>UMC5.91%</a:t>
                    </a:r>
                    <a:endParaRPr>
                      <a:solidFill>
                        <a:schemeClr val="tx1">
                          <a:lumMod val="95000"/>
                          <a:lumOff val="5000"/>
                        </a:schemeClr>
                      </a:solidFill>
                    </a:endParaRPr>
                  </a:p>
                </c:rich>
              </c:tx>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accent1">
                          <a:lumMod val="7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4"/>
              <c:layout>
                <c:manualLayout>
                  <c:x val="0.0278468423669816"/>
                  <c:y val="-0.0166389351081531"/>
                </c:manualLayout>
              </c:layout>
              <c:tx>
                <c:rich>
                  <a:bodyPr rot="0" spcFirstLastPara="0" vertOverflow="ellipsis" vert="horz" wrap="square" lIns="38100" tIns="19050" rIns="38100" bIns="19050" anchor="ctr" anchorCtr="1" forceAA="0"/>
                  <a:lstStyle/>
                  <a:p>
                    <a:pPr defTabSz="914400">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chemeClr val="tx1">
                            <a:lumMod val="95000"/>
                            <a:lumOff val="5000"/>
                          </a:schemeClr>
                        </a:solidFill>
                      </a:rPr>
                      <a:t>中芯国际5.74%</a:t>
                    </a:r>
                    <a:endParaRPr>
                      <a:solidFill>
                        <a:schemeClr val="tx1">
                          <a:lumMod val="95000"/>
                          <a:lumOff val="5000"/>
                        </a:schemeClr>
                      </a:solidFill>
                    </a:endParaRPr>
                  </a:p>
                </c:rich>
              </c:tx>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dLbl>
              <c:idx val="5"/>
              <c:layout>
                <c:manualLayout>
                  <c:x val="0.131277971158628"/>
                  <c:y val="0.00332778702163062"/>
                </c:manualLayout>
              </c:layout>
              <c:tx>
                <c:rich>
                  <a:bodyPr rot="0" spcFirstLastPara="0" vertOverflow="ellipsis" vert="horz" wrap="square" lIns="38100" tIns="19050" rIns="38100" bIns="19050" anchor="ctr" anchorCtr="1" forceAA="0"/>
                  <a:lstStyle/>
                  <a:p>
                    <a:pPr defTabSz="914400">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chemeClr val="tx1">
                            <a:lumMod val="95000"/>
                            <a:lumOff val="5000"/>
                          </a:schemeClr>
                        </a:solidFill>
                      </a:rPr>
                      <a:t>其他2.25%</a:t>
                    </a:r>
                    <a:endParaRPr>
                      <a:solidFill>
                        <a:schemeClr val="tx1">
                          <a:lumMod val="95000"/>
                          <a:lumOff val="5000"/>
                        </a:schemeClr>
                      </a:solidFill>
                    </a:endParaRPr>
                  </a:p>
                </c:rich>
              </c:tx>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separator>
</c:separator>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bestFit"/>
            <c:showLegendKey val="0"/>
            <c:showVal val="1"/>
            <c:showCatName val="1"/>
            <c:showSerName val="0"/>
            <c:showPercent val="0"/>
            <c:showBubbleSize val="0"/>
            <c:separator>
</c:separator>
            <c:showLeaderLines val="1"/>
            <c:extLst>
              <c:ext xmlns:c15="http://schemas.microsoft.com/office/drawing/2012/chart" uri="{CE6537A1-D6FC-4f65-9D91-7224C49458BB}">
                <c15:layout/>
                <c15:showLeaderLines val="1"/>
                <c15:leaderLines>
                  <c:spPr>
                    <a:ln w="12700" cap="flat" cmpd="sng" algn="ctr">
                      <a:solidFill>
                        <a:schemeClr val="tx1"/>
                      </a:solidFill>
                      <a:prstDash val="solid"/>
                      <a:round/>
                    </a:ln>
                    <a:effectLst/>
                  </c:spPr>
                </c15:leaderLines>
              </c:ext>
            </c:extLst>
          </c:dLbls>
          <c:cat>
            <c:strRef>
              <c:f>Sheet1!$A$2:$A$7</c:f>
              <c:strCache>
                <c:ptCount val="6"/>
                <c:pt idx="0">
                  <c:v>TSMC</c:v>
                </c:pt>
                <c:pt idx="1">
                  <c:v>Samsung</c:v>
                </c:pt>
                <c:pt idx="2">
                  <c:v>GlovalFoundries</c:v>
                </c:pt>
                <c:pt idx="3">
                  <c:v>UMC</c:v>
                </c:pt>
                <c:pt idx="4">
                  <c:v>中芯国际</c:v>
                </c:pt>
                <c:pt idx="5">
                  <c:v>其他</c:v>
                </c:pt>
              </c:strCache>
            </c:strRef>
          </c:cat>
          <c:val>
            <c:numRef>
              <c:f>Sheet1!$B$2:$B$7</c:f>
              <c:numCache>
                <c:formatCode>0.00%</c:formatCode>
                <c:ptCount val="6"/>
                <c:pt idx="0">
                  <c:v>0.6734</c:v>
                </c:pt>
                <c:pt idx="1">
                  <c:v>0.1239</c:v>
                </c:pt>
                <c:pt idx="2">
                  <c:v>0.0591</c:v>
                </c:pt>
                <c:pt idx="3">
                  <c:v>0.0591</c:v>
                </c:pt>
                <c:pt idx="4">
                  <c:v>0.0574</c:v>
                </c:pt>
                <c:pt idx="5">
                  <c:v>0.0225</c:v>
                </c:pt>
              </c:numCache>
            </c:numRef>
          </c:val>
        </c:ser>
        <c:dLbls>
          <c:showLegendKey val="0"/>
          <c:showVal val="1"/>
          <c:showCatName val="0"/>
          <c:showSerName val="0"/>
          <c:showPercent val="0"/>
          <c:showBubbleSize val="0"/>
        </c:dLbls>
      </c:pie3DChart>
      <c:spPr>
        <a:noFill/>
        <a:ln>
          <a:noFill/>
        </a:ln>
        <a:effectLst/>
      </c:spPr>
    </c:plotArea>
    <c:plotVisOnly val="1"/>
    <c:dispBlanksAs val="gap"/>
    <c:showDLblsOverMax val="0"/>
    <c:extLst>
      <c:ext uri="{0b15fc19-7d7d-44ad-8c2d-2c3a37ce22c3}">
        <chartProps xmlns="https://web.wps.cn/et/2018/main" chartId="{589dc9dc-9d06-48b7-9ef4-721ee912920a}"/>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0781960885225709"/>
          <c:y val="0.0396236107208009"/>
          <c:w val="0.915551016618698"/>
          <c:h val="0.810038486209108"/>
        </c:manualLayout>
      </c:layout>
      <c:barChart>
        <c:barDir val="col"/>
        <c:grouping val="clustered"/>
        <c:varyColors val="0"/>
        <c:ser>
          <c:idx val="0"/>
          <c:order val="0"/>
          <c:tx>
            <c:strRef>
              <c:f>Sheet1!$B$1</c:f>
              <c:strCache>
                <c:ptCount val="1"/>
                <c:pt idx="0">
                  <c:v>进口</c:v>
                </c:pt>
              </c:strCache>
            </c:strRef>
          </c:tx>
          <c:spPr>
            <a:solidFill>
              <a:schemeClr val="accent1">
                <a:shade val="76667"/>
              </a:schemeClr>
            </a:solidFill>
            <a:ln>
              <a:noFill/>
            </a:ln>
            <a:effectLst>
              <a:outerShdw blurRad="50800" dist="38100" dir="2700000" algn="tl" rotWithShape="0">
                <a:prstClr val="black">
                  <a:alpha val="40000"/>
                </a:prstClr>
              </a:outerShdw>
            </a:effectLst>
            <a:sp3d contourW="9525"/>
          </c:spPr>
          <c:invertIfNegative val="0"/>
          <c:dLbls>
            <c:delete val="1"/>
          </c:dLbls>
          <c:cat>
            <c:numRef>
              <c:f>Sheet1!$A$2:$A$9</c:f>
              <c:numCache>
                <c:formatCode>General</c:formatCode>
                <c:ptCount val="8"/>
                <c:pt idx="0">
                  <c:v>2017</c:v>
                </c:pt>
                <c:pt idx="1">
                  <c:v>2018</c:v>
                </c:pt>
                <c:pt idx="2">
                  <c:v>2019</c:v>
                </c:pt>
                <c:pt idx="3">
                  <c:v>2020</c:v>
                </c:pt>
                <c:pt idx="4">
                  <c:v>2021</c:v>
                </c:pt>
                <c:pt idx="5">
                  <c:v>2022</c:v>
                </c:pt>
                <c:pt idx="6">
                  <c:v>2023</c:v>
                </c:pt>
                <c:pt idx="7">
                  <c:v>2024</c:v>
                </c:pt>
              </c:numCache>
            </c:numRef>
          </c:cat>
          <c:val>
            <c:numRef>
              <c:f>Sheet1!$B$2:$B$9</c:f>
              <c:numCache>
                <c:formatCode>General</c:formatCode>
                <c:ptCount val="8"/>
                <c:pt idx="0">
                  <c:v>18600.5313</c:v>
                </c:pt>
                <c:pt idx="1">
                  <c:v>22319.2073</c:v>
                </c:pt>
                <c:pt idx="2">
                  <c:v>21847.2215</c:v>
                </c:pt>
                <c:pt idx="3">
                  <c:v>25029.55</c:v>
                </c:pt>
                <c:pt idx="4">
                  <c:v>31444.2661</c:v>
                </c:pt>
                <c:pt idx="5">
                  <c:v>29720.8028</c:v>
                </c:pt>
                <c:pt idx="6">
                  <c:v>24986.6422</c:v>
                </c:pt>
                <c:pt idx="7">
                  <c:v>27575.4128</c:v>
                </c:pt>
              </c:numCache>
            </c:numRef>
          </c:val>
        </c:ser>
        <c:ser>
          <c:idx val="1"/>
          <c:order val="1"/>
          <c:tx>
            <c:strRef>
              <c:f>Sheet1!$C$1</c:f>
              <c:strCache>
                <c:ptCount val="1"/>
                <c:pt idx="0">
                  <c:v>出口</c:v>
                </c:pt>
              </c:strCache>
            </c:strRef>
          </c:tx>
          <c:spPr>
            <a:solidFill>
              <a:schemeClr val="accent1">
                <a:tint val="76667"/>
              </a:schemeClr>
            </a:solidFill>
            <a:ln>
              <a:noFill/>
            </a:ln>
            <a:effectLst>
              <a:outerShdw blurRad="50800" dist="38100" dir="2700000" algn="tl" rotWithShape="0">
                <a:prstClr val="black">
                  <a:alpha val="40000"/>
                </a:prstClr>
              </a:outerShdw>
            </a:effectLst>
            <a:sp3d contourW="9525"/>
          </c:spPr>
          <c:invertIfNegative val="0"/>
          <c:dLbls>
            <c:delete val="1"/>
          </c:dLbls>
          <c:cat>
            <c:numRef>
              <c:f>Sheet1!$A$2:$A$9</c:f>
              <c:numCache>
                <c:formatCode>General</c:formatCode>
                <c:ptCount val="8"/>
                <c:pt idx="0">
                  <c:v>2017</c:v>
                </c:pt>
                <c:pt idx="1">
                  <c:v>2018</c:v>
                </c:pt>
                <c:pt idx="2">
                  <c:v>2019</c:v>
                </c:pt>
                <c:pt idx="3">
                  <c:v>2020</c:v>
                </c:pt>
                <c:pt idx="4">
                  <c:v>2021</c:v>
                </c:pt>
                <c:pt idx="5">
                  <c:v>2022</c:v>
                </c:pt>
                <c:pt idx="6">
                  <c:v>2023</c:v>
                </c:pt>
                <c:pt idx="7">
                  <c:v>2024</c:v>
                </c:pt>
              </c:numCache>
            </c:numRef>
          </c:cat>
          <c:val>
            <c:numRef>
              <c:f>Sheet1!$C$2:$C$9</c:f>
              <c:numCache>
                <c:formatCode>General</c:formatCode>
                <c:ptCount val="8"/>
                <c:pt idx="0">
                  <c:v>4784.2197</c:v>
                </c:pt>
                <c:pt idx="1">
                  <c:v>6049.9998</c:v>
                </c:pt>
                <c:pt idx="2">
                  <c:v>7258.5695</c:v>
                </c:pt>
                <c:pt idx="3">
                  <c:v>8338.4158</c:v>
                </c:pt>
                <c:pt idx="4">
                  <c:v>10991.5481</c:v>
                </c:pt>
                <c:pt idx="5">
                  <c:v>11005.8507</c:v>
                </c:pt>
                <c:pt idx="6">
                  <c:v>9725.768</c:v>
                </c:pt>
                <c:pt idx="7">
                  <c:v>11406.3235</c:v>
                </c:pt>
              </c:numCache>
            </c:numRef>
          </c:val>
        </c:ser>
        <c:dLbls>
          <c:showLegendKey val="0"/>
          <c:showVal val="0"/>
          <c:showCatName val="0"/>
          <c:showSerName val="0"/>
          <c:showPercent val="0"/>
          <c:showBubbleSize val="0"/>
        </c:dLbls>
        <c:gapWidth val="84"/>
        <c:overlap val="0"/>
        <c:axId val="407551112"/>
        <c:axId val="226623494"/>
      </c:barChart>
      <c:catAx>
        <c:axId val="407551112"/>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226623494"/>
        <c:crosses val="autoZero"/>
        <c:auto val="1"/>
        <c:lblAlgn val="ctr"/>
        <c:lblOffset val="100"/>
        <c:noMultiLvlLbl val="0"/>
      </c:catAx>
      <c:valAx>
        <c:axId val="226623494"/>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07551112"/>
        <c:crosses val="autoZero"/>
        <c:crossBetween val="between"/>
      </c:valAx>
      <c:spPr>
        <a:noFill/>
        <a:ln>
          <a:noFill/>
        </a:ln>
        <a:effectLst/>
      </c:spPr>
    </c:plotArea>
    <c:legend>
      <c:legendPos val="b"/>
      <c:layout>
        <c:manualLayout>
          <c:xMode val="edge"/>
          <c:yMode val="edge"/>
          <c:x val="0.792032109409841"/>
          <c:y val="0.0327686753679533"/>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b17fd022-72cd-407f-a119-36b441963fbf}"/>
      </c:ext>
    </c:extLst>
  </c:chart>
  <c:spPr>
    <a:noFill/>
    <a:ln w="6350" cap="flat" cmpd="sng" algn="ctr">
      <a:no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rgbClr val="000000">
        <a:lumMod val="65000"/>
        <a:lumOff val="35000"/>
      </a:srgbClr>
    </cs:fontRef>
    <cs:defRPr sz="1000" kern="1200"/>
  </cs:axisTitle>
  <cs:categoryAxis>
    <cs:lnRef idx="0"/>
    <cs:fillRef idx="0"/>
    <cs:effectRef idx="0"/>
    <cs:fontRef idx="minor">
      <a:srgbClr val="000000">
        <a:lumMod val="65000"/>
        <a:lumOff val="35000"/>
      </a:srgbClr>
    </cs:fontRef>
    <cs:spPr>
      <a:ln w="9525" cap="flat" cmpd="sng" algn="ctr">
        <a:solidFill>
          <a:srgbClr val="000000">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000000">
            <a:lumMod val="15000"/>
            <a:lumOff val="85000"/>
          </a:srgbClr>
        </a:solidFill>
        <a:round/>
      </a:ln>
    </cs:spPr>
    <cs:defRPr sz="1000" kern="1200"/>
  </cs:chartArea>
  <cs:dataLabel>
    <cs:lnRef idx="0"/>
    <cs:fillRef idx="0"/>
    <cs:effectRef idx="0"/>
    <cs:fontRef idx="minor">
      <a:srgbClr val="000000">
        <a:lumMod val="75000"/>
        <a:lumOff val="25000"/>
      </a:srgbClr>
    </cs:fontRef>
    <cs:defRPr sz="900" kern="1200"/>
  </cs:dataLabel>
  <cs:dataLabelCallout>
    <cs:lnRef idx="0"/>
    <cs:fillRef idx="0"/>
    <cs:effectRef idx="0"/>
    <cs:fontRef idx="minor">
      <a:srgbClr val="000000">
        <a:lumMod val="65000"/>
        <a:lumOff val="35000"/>
      </a:srgbClr>
    </cs:fontRef>
    <cs:spPr>
      <a:solidFill>
        <a:srgbClr val="FFFFFF"/>
      </a:solidFill>
      <a:ln>
        <a:solidFill>
          <a:srgbClr val="000000">
            <a:lumMod val="25000"/>
            <a:lumOff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rgbClr val="000000"/>
    </cs:fontRef>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28575" cap="rnd">
        <a:solidFill>
          <a:schemeClr val="phClr"/>
        </a:solidFill>
        <a:round/>
      </a:ln>
    </cs:spPr>
  </cs:dataPointLine>
  <cs:dataPointMarker>
    <cs:lnRef idx="0">
      <cs:styleClr val="auto"/>
    </cs:lnRef>
    <cs:fillRef idx="1">
      <cs:styleClr val="auto"/>
    </cs:fillRef>
    <cs:effectRef idx="0"/>
    <cs:fontRef idx="minor">
      <a:srgbClr val="000000"/>
    </cs:fontRef>
    <cs:spPr>
      <a:ln w="9525">
        <a:solidFill>
          <a:schemeClr val="phClr"/>
        </a:solidFill>
      </a:ln>
    </cs:spPr>
  </cs:dataPointMarker>
  <cs:dataPointMarkerLayout symbol="circle" size="5"/>
  <cs:dataPointWireframe>
    <cs:lnRef idx="0">
      <cs:styleClr val="auto"/>
    </cs:lnRef>
    <cs:fillRef idx="1"/>
    <cs:effectRef idx="0"/>
    <cs:fontRef idx="minor">
      <a:srgbClr val="000000"/>
    </cs:fontRef>
    <cs:spPr>
      <a:ln w="9525" cap="rnd">
        <a:solidFill>
          <a:schemeClr val="phClr"/>
        </a:solidFill>
        <a:round/>
      </a:ln>
    </cs:spPr>
  </cs:dataPointWireframe>
  <cs:dataTable>
    <cs:lnRef idx="0"/>
    <cs:fillRef idx="0"/>
    <cs:effectRef idx="0"/>
    <cs:fontRef idx="minor">
      <a:srgbClr val="000000">
        <a:lumMod val="65000"/>
        <a:lumOff val="35000"/>
      </a:srgbClr>
    </cs:fontRef>
    <cs:spPr>
      <a:noFill/>
      <a:ln w="9525" cap="flat" cmpd="sng" algn="ctr">
        <a:solidFill>
          <a:srgbClr val="000000">
            <a:lumMod val="15000"/>
            <a:lumOff val="85000"/>
          </a:srgbClr>
        </a:solidFill>
        <a:round/>
      </a:ln>
    </cs:spPr>
    <cs:defRPr sz="900" kern="1200"/>
  </cs:dataTable>
  <cs:downBar>
    <cs:lnRef idx="0"/>
    <cs:fillRef idx="0"/>
    <cs:effectRef idx="0"/>
    <cs:fontRef idx="minor">
      <a:srgbClr val="000000"/>
    </cs:fontRef>
    <cs:spPr>
      <a:solidFill>
        <a:srgbClr val="000000">
          <a:lumMod val="65000"/>
          <a:lumOff val="35000"/>
        </a:srgbClr>
      </a:solidFill>
      <a:ln w="9525">
        <a:solidFill>
          <a:srgbClr val="000000">
            <a:lumMod val="65000"/>
            <a:lumOff val="35000"/>
          </a:srgbClr>
        </a:solidFill>
      </a:ln>
    </cs:spPr>
  </cs:downBar>
  <cs:dropLine>
    <cs:lnRef idx="0"/>
    <cs:fillRef idx="0"/>
    <cs:effectRef idx="0"/>
    <cs:fontRef idx="minor">
      <a:srgbClr val="000000"/>
    </cs:fontRef>
    <cs:spPr>
      <a:ln w="9525" cap="flat" cmpd="sng" algn="ctr">
        <a:solidFill>
          <a:srgbClr val="000000">
            <a:lumMod val="35000"/>
            <a:lumOff val="65000"/>
          </a:srgbClr>
        </a:solidFill>
        <a:round/>
      </a:ln>
    </cs:spPr>
  </cs:dropLine>
  <cs:errorBar>
    <cs:lnRef idx="0"/>
    <cs:fillRef idx="0"/>
    <cs:effectRef idx="0"/>
    <cs:fontRef idx="minor">
      <a:srgbClr val="000000"/>
    </cs:fontRef>
    <cs:spPr>
      <a:ln w="9525" cap="flat" cmpd="sng" algn="ctr">
        <a:solidFill>
          <a:srgbClr val="000000">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000000">
            <a:lumMod val="15000"/>
            <a:lumOff val="85000"/>
          </a:srgbClr>
        </a:solidFill>
        <a:round/>
      </a:ln>
    </cs:spPr>
  </cs:gridlineMajor>
  <cs:gridlineMinor>
    <cs:lnRef idx="0"/>
    <cs:fillRef idx="0"/>
    <cs:effectRef idx="0"/>
    <cs:fontRef idx="minor">
      <a:srgbClr val="000000"/>
    </cs:fontRef>
    <cs:spPr>
      <a:ln w="9525" cap="flat" cmpd="sng" algn="ctr">
        <a:solidFill>
          <a:srgbClr val="000000">
            <a:lumMod val="5000"/>
            <a:lumOff val="95000"/>
          </a:srgbClr>
        </a:solidFill>
        <a:round/>
      </a:ln>
    </cs:spPr>
  </cs:gridlineMinor>
  <cs:hiLoLine>
    <cs:lnRef idx="0"/>
    <cs:fillRef idx="0"/>
    <cs:effectRef idx="0"/>
    <cs:fontRef idx="minor">
      <a:srgbClr val="000000"/>
    </cs:fontRef>
    <cs:spPr>
      <a:ln w="9525" cap="flat" cmpd="sng" algn="ctr">
        <a:solidFill>
          <a:srgbClr val="000000">
            <a:lumMod val="75000"/>
            <a:lumOff val="25000"/>
          </a:srgbClr>
        </a:solidFill>
        <a:round/>
      </a:ln>
    </cs:spPr>
  </cs:hiLoLine>
  <cs:leaderLine>
    <cs:lnRef idx="0"/>
    <cs:fillRef idx="0"/>
    <cs:effectRef idx="0"/>
    <cs:fontRef idx="minor">
      <a:srgbClr val="000000"/>
    </cs:fontRef>
    <cs:spPr>
      <a:ln w="9525" cap="flat" cmpd="sng" algn="ctr">
        <a:solidFill>
          <a:srgbClr val="000000">
            <a:lumMod val="35000"/>
            <a:lumOff val="65000"/>
          </a:srgbClr>
        </a:solidFill>
        <a:round/>
      </a:ln>
    </cs:spPr>
  </cs:leaderLine>
  <cs:legend>
    <cs:lnRef idx="0"/>
    <cs:fillRef idx="0"/>
    <cs:effectRef idx="0"/>
    <cs:fontRef idx="minor">
      <a:srgbClr val="000000">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000000">
        <a:lumMod val="65000"/>
        <a:lumOff val="35000"/>
      </a:srgbClr>
    </cs:fontRef>
    <cs:defRPr sz="900" kern="1200"/>
  </cs:seriesAxis>
  <cs:seriesLine>
    <cs:lnRef idx="0"/>
    <cs:fillRef idx="0"/>
    <cs:effectRef idx="0"/>
    <cs:fontRef idx="minor">
      <a:srgbClr val="000000"/>
    </cs:fontRef>
    <cs:spPr>
      <a:ln w="9525" cap="flat" cmpd="sng" algn="ctr">
        <a:solidFill>
          <a:srgbClr val="000000">
            <a:lumMod val="35000"/>
            <a:lumOff val="65000"/>
          </a:srgbClr>
        </a:solidFill>
        <a:round/>
      </a:ln>
    </cs:spPr>
  </cs:seriesLine>
  <cs:title>
    <cs:lnRef idx="0"/>
    <cs:fillRef idx="0"/>
    <cs:effectRef idx="0"/>
    <cs:fontRef idx="minor">
      <a:srgbClr val="000000">
        <a:lumMod val="65000"/>
        <a:lumOff val="35000"/>
      </a:srgbClr>
    </cs:fontRef>
    <cs:defRPr sz="1400" b="0" kern="1200" spc="0" baseline="0"/>
  </cs:title>
  <cs:trendline>
    <cs:lnRef idx="0">
      <cs:styleClr val="auto"/>
    </cs:lnRef>
    <cs:fillRef idx="0"/>
    <cs:effectRef idx="0"/>
    <cs:fontRef idx="minor">
      <a:srgbClr val="000000"/>
    </cs:fontRef>
    <cs:spPr>
      <a:ln w="19050" cap="rnd">
        <a:solidFill>
          <a:schemeClr val="phClr"/>
        </a:solidFill>
        <a:prstDash val="sysDot"/>
      </a:ln>
    </cs:spPr>
  </cs:trendline>
  <cs:trendlineLabel>
    <cs:lnRef idx="0"/>
    <cs:fillRef idx="0"/>
    <cs:effectRef idx="0"/>
    <cs:fontRef idx="minor">
      <a:srgbClr val="000000">
        <a:lumMod val="65000"/>
        <a:lumOff val="35000"/>
      </a:srgbClr>
    </cs:fontRef>
    <cs:defRPr sz="900" kern="1200"/>
  </cs:trendlineLabel>
  <cs:upBar>
    <cs:lnRef idx="0"/>
    <cs:fillRef idx="0"/>
    <cs:effectRef idx="0"/>
    <cs:fontRef idx="minor">
      <a:srgbClr val="000000"/>
    </cs:fontRef>
    <cs:spPr>
      <a:solidFill>
        <a:srgbClr val="FFFFFF"/>
      </a:solidFill>
      <a:ln w="9525">
        <a:solidFill>
          <a:srgbClr val="000000">
            <a:lumMod val="15000"/>
            <a:lumOff val="85000"/>
          </a:srgbClr>
        </a:solidFill>
      </a:ln>
    </cs:spPr>
  </cs:upBar>
  <cs:valueAxis>
    <cs:lnRef idx="0"/>
    <cs:fillRef idx="0"/>
    <cs:effectRef idx="0"/>
    <cs:fontRef idx="minor">
      <a:srgbClr val="000000">
        <a:lumMod val="65000"/>
        <a:lumOff val="35000"/>
      </a:srgbClr>
    </cs:fontRef>
    <cs:defRPr sz="900" kern="1200"/>
  </cs:valueAxis>
  <cs:wall>
    <cs:lnRef idx="0"/>
    <cs:fillRef idx="0"/>
    <cs:effectRef idx="0"/>
    <cs:fontRef idx="minor">
      <a:srgbClr val="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"/>
    </extobj>
    <extobj name="ECB019B1-382A-4266-B25C-5B523AA43C14-2">
      <extobjdata type="ECB019B1-382A-4266-B25C-5B523AA43C14" data="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5659</Words>
  <Characters>6814</Characters>
  <Lines>573</Lines>
  <Paragraphs>465</Paragraphs>
  <TotalTime>3</TotalTime>
  <ScaleCrop>false</ScaleCrop>
  <LinksUpToDate>false</LinksUpToDate>
  <CharactersWithSpaces>7092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2024-07-14T01:12:00Z</dcterms:created>
  <dc:creator>月光流成河</dc:creator>
  <cp:lastModifiedBy>ZihengLi</cp:lastModifiedBy>
  <dcterms:modified xsi:type="dcterms:W3CDTF">2025-10-20T12:12:14Z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B5D23E10D7DB4B91ABECC86F722C34CA_13</vt:lpwstr>
  </property>
  <property fmtid="{D5CDD505-2E9C-101B-9397-08002B2CF9AE}" pid="4" name="MTEquationNumber2">
    <vt:lpwstr>#C1</vt:lpwstr>
  </property>
  <property fmtid="{D5CDD505-2E9C-101B-9397-08002B2CF9AE}" pid="5" name="KSOTemplateDocerSaveRecord">
    <vt:lpwstr>eyJoZGlkIjoiOTNhYmQ5NmViN2ZjMDhlNDU3ZTZiZmI1ODRmZjI5MDUiLCJ1c2VySWQiOiIxMjkwNTQ2MDMwIn0=</vt:lpwstr>
  </property>
  <property fmtid="{D5CDD505-2E9C-101B-9397-08002B2CF9AE}" pid="6" name="MTWinEqns">
    <vt:bool>true</vt:bool>
  </property>
</Properties>
</file>