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SC" w:hAnsi="Noto Sans CJK SC" w:eastAsia="Noto Sans CJK SC"/>
          <w:b/>
          <w:sz w:val="36"/>
        </w:rPr>
        <w:t>纳米材料本科专业课期末试卷（A卷）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参考答案与评分细则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考试方式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闭卷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考试时间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120 分钟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满分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100 分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适用层次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大学本科专业课</w:t>
            </w:r>
          </w:p>
        </w:tc>
      </w:tr>
      <w:tr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题型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选择题、填空题、综合论述与表征读图题</w:t>
            </w:r>
          </w:p>
        </w:tc>
        <w:tc>
          <w:tcPr>
            <w:tcW w:type="dxa" w:w="1440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命题依据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课程复习资料与开放获取论文图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一、试卷结构与难度控制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认知层级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难度定位</w:t>
            </w:r>
          </w:p>
        </w:tc>
        <w:tc>
          <w:tcPr>
            <w:tcW w:type="dxa" w:w="20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基本概念与效应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约18分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记忆/理解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纳米材料定义、维度分类、表面效应、量子尺寸效应等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表征原理与适用性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约32分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理解/应用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中等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XRD、SEM、TEM、XPS、EDS、AFM/BET 等方法的可读信息与局限</w:t>
            </w:r>
          </w:p>
        </w:tc>
      </w:tr>
      <w:tr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实际图谱综合分析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50分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应用/分析/评价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中高</w:t>
            </w:r>
          </w:p>
        </w:tc>
        <w:tc>
          <w:tcPr>
            <w:tcW w:type="dxa" w:w="203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利用真实论文图建立“结构-组成-性能”证据链</w:t>
            </w:r>
          </w:p>
        </w:tc>
      </w:tr>
    </w:tbl>
    <w:p>
      <w:pPr>
        <w:spacing w:line="259" w:lineRule="auto" w:after="80"/>
        <w:ind w:firstLine="403"/>
      </w:pPr>
      <w:r>
        <w:rPr>
          <w:rFonts w:ascii="Noto Sans CJK SC" w:hAnsi="Noto Sans CJK SC" w:eastAsia="Noto Sans CJK SC"/>
          <w:b w:val="0"/>
          <w:i w:val="0"/>
          <w:sz w:val="19"/>
        </w:rPr>
        <w:t>建议难度比例：基础题约35%，中等题约45%，综合提高题约20%。综合题评分以证据链完整性为主，允许学生使用不同但合理的专业表述。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二、单项选择题答案（30分）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/>
          <w:i w:val="0"/>
          <w:sz w:val="21"/>
        </w:rPr>
        <w:t>1.B；2.B；3.B；4.A；5.B；6.C；7.B；8.A；9.C；10.A；11.A；12.B；13.A；14.A；15.A。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评分：每题2分，选错、多选或不选均不得分。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三、填空题答案（20分）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1. 一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2. nλ = 2d sinθ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3. 半高宽/峰宽（需扣除仪器展宽更严谨）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4. 表面形貌/表面起伏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5. 原子序数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6. 晶面间距 d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7. 多晶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8. 结合能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9. 孔结构/孔径分布/孔容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10. 自下而上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A5A5A"/>
          <w:sz w:val="19"/>
        </w:rPr>
        <w:t>评分：每空2分。公式、术语和物理意义正确即可得分；符号略有差异但含义正确者可酌情给分。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四、综合论述与表征读图题评分细则（50分）</w:t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1. 图1  PC-TiO2-d/Cu-TCPP 多孔笼结构的 XRD、SEM、EDS mapping 和 TEM 表征（12分）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05050"/>
          <w:sz w:val="19"/>
        </w:rPr>
        <w:t>题目要点：根据图1回答：a-d 分别属于哪些表征方法？这些子图分别能读出哪些信息？请综合判断该样品的晶相、形貌、元素分布和结构特征。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评分要点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 为 XRD，b 为 SEM，c 为 EDS 元素面分布，d 为 TEM；能正确对应子图，给 2 分。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XRD：从 2θ 峰位/晶面指数判断物相与晶体结构；峰强和峰宽可反映结晶性与晶粒尺寸趋势；图中主体峰支持 TiO2 晶相保持。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SEM/TEM：可读出近球形或笼状颗粒、粗糙多孔表面、纳米/亚微米尺度、内部或边缘透射衬度；能结合比例尺描述尺度。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EDS mapping：Ti 与 Cu 信号位于颗粒区域且较均匀，支持 Cu-TCPP/Cu 相关组分负载或分散于 TiO2 多孔笼。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综合：样品保持 TiO2 晶相，具有多孔笼状结构和较均匀元素分布；局限性包括 EDS 不能判价态、TEM/SEM 视场局部、XRD 对低含量/无定形组分不敏感等。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</w:tbl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646464"/>
          <w:sz w:val="17"/>
        </w:rPr>
        <w:t>说明：学生不必逐字照抄，能结合图中峰位、比例尺、元素分布、曲线形状等证据进行专业判断即可按点给分。</w:t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2. 图2  PC-TiO2-d/Cu-TCPP 的 Ti 2p、O 1s、Cu 2p 和 N 1s 高分辨 XPS 谱图（10分）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05050"/>
          <w:sz w:val="19"/>
        </w:rPr>
        <w:t>题目要点：根据图2回答：XPS 可以读出哪些表面信息？请分别分析 Ti 2p、O 1s、Cu 2p 和 N 1s 谱区对材料组成、价态/化学态和界面相互作用的证明作用。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评分要点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XPS 读表面元素组成和化学态；横坐标为结合能，峰位反映化学环境，峰面积可半定量表面相对含量。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 2p：自旋轨道分裂峰可归属于 Ti 2p3/2 和 Ti 2p1/2，支持 Ti(IV)-O 环境；峰位变化可讨论界面电子作用。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 1s：可分为晶格氧、表面羟基/吸附氧、缺陷氧或 C-O 等组分，说明存在不同氧化学环境。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 2p：主峰及 shake-up/satellite 卫星峰支持 Cu(II) 物种存在。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 1s：不同氮环境对应卟啉配体或配位氮；峰位/强度变化可支持配体与金属中心/表面的相互作用。XPS 仅代表表层，整体晶相仍需 XRD 等验证。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</w:tbl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646464"/>
          <w:sz w:val="17"/>
        </w:rPr>
        <w:t>说明：学生不必逐字照抄，能结合图中峰位、比例尺、元素分布、曲线形状等证据进行专业判断即可按点给分。</w:t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3. 图3  TiO2、TC 50 和 TCC 8 的 XRD、FTIR、UV-Vis DRS、Tauc plot 与 Raman 图谱（12分）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05050"/>
          <w:sz w:val="19"/>
        </w:rPr>
        <w:t>题目要点：根据图3回答：这些表征方法分别证明了材料的哪些结构或性能信息？重点分析 XRD 峰位、FTIR 官能团/键合、DRS/Tauc 带隙变化和 Raman 峰位/峰形变化的含义。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评分要点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能说清 XRD 定晶相/晶体结构，FTIR 定官能团和键合，DRS/Tauc 反映吸收边和光学带隙，Raman 反映晶格振动、相结构、缺陷或应力。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XRD：TiO2 特征峰可归属锐钛矿相；TC 50 中 CuO 相关峰说明复合；TCC 8 峰强/峰宽变化可与结晶度、缺陷或组分引入相关。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FTIR：Ti-O、Ti-O-Ti、Cu-O、Cu-O-Ti、-OH 及有机组分相关峰可证明氧化物与 chitosan/复合组分之间存在相互作用。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DRS/Tauc：复合后吸收边移动和带隙减小可说明可见光响应增强；论文图中 TiO2、TC 50、TCC 8 的带隙趋势约为 3.17 eV、2.74 eV、2.61 eV。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Raman：锐钛矿 TiO2 的 Eg、B1g、A1g 等峰及 CuO 相关峰可证明相结构；峰位移动、峰宽变化或强度下降可反映缺陷、应力、晶粒尺寸或界面作用。能形成结构-光学性质-应用性能证据链，给满分。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</w:tbl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646464"/>
          <w:sz w:val="17"/>
        </w:rPr>
        <w:t>说明：学生不必逐字照抄，能结合图中峰位、比例尺、元素分布、曲线形状等证据进行专业判断即可按点给分。</w:t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4. 图4  TCC 8 纳米复合材料的 EDS、TEM、SAED 和元素 mapping 图（8分）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05050"/>
          <w:sz w:val="19"/>
        </w:rPr>
        <w:t>题目要点：根据图4回答：样品中有哪些元素？颗粒形貌、团聚状态和晶体结构特征如何？元素 mapping 能否支持复合均匀性？同时指出 EDS/TEM/SAED 的局限性。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评分要点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EDS：可见 Ti、Cu、C、O 等元素峰，支持目标元素存在；EDS 不能直接给价态，轻元素/峰重叠/几何条件会影响定量。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TEM：可观察不规则纳米颗粒和团聚，反映局部形貌、尺寸和复合接触；论文中 TCC 8 粒径约 31 nm，可作为加分表述。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SAED：衍射环或多组取向信号支持晶体/多晶特征。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Mapping：C、Ti、Cu、O 在颗粒区域内分布较均匀，支持复合均匀性；但 TEM/SAED/mapping 都是局部信息，需要与 XRD、XPS、BET 等交叉验证。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</w:tbl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646464"/>
          <w:sz w:val="17"/>
        </w:rPr>
        <w:t>说明：学生不必逐字照抄，能结合图中峰位、比例尺、元素分布、曲线形状等证据进行专业判断即可按点给分。</w:t>
      </w:r>
    </w:p>
    <w:p>
      <w:pPr>
        <w:pStyle w:val="Heading2"/>
        <w:keepNext/>
        <w:spacing w:before="80" w:after="80"/>
      </w:pPr>
      <w:r>
        <w:rPr>
          <w:rFonts w:ascii="Noto Sans CJK SC" w:hAnsi="Noto Sans CJK SC" w:eastAsia="Noto Sans CJK SC"/>
          <w:b/>
          <w:sz w:val="24"/>
        </w:rPr>
        <w:t>5. 图5  TiO2、TC 50 和 TCC 8 的 N2 吸附-脱附等温线与 BJH 孔径分布（8分）</w:t>
      </w:r>
    </w:p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505050"/>
          <w:sz w:val="19"/>
        </w:rPr>
        <w:t>题目要点：根据图5回答：该材料属于何种孔结构类型？BET 与 BJH 分别能给出哪些信息？请说明孔结构与纳米材料表面反应/抗菌/催化等性能之间的关系。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评分要点</w:t>
            </w:r>
          </w:p>
        </w:tc>
        <w:tc>
          <w:tcPr>
            <w:tcW w:type="dxa" w:w="508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分值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等温线呈 Type IV 并有滞后环，说明存在介孔结构或毛细凝聚过程；答出介孔给核心分。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BET 用于比表面积分析；BJH 用于孔径/孔容分布，不能把二者混为一谈。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较高比表面积和合适介孔有利于暴露活性位点、提高吸附、改善传质并增强催化/抗菌等表面过程。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2分</w:t>
            </w:r>
          </w:p>
        </w:tc>
      </w:tr>
      <w:tr>
        <w:tc>
          <w:tcPr>
            <w:tcW w:type="dxa" w:w="508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局限性：BET/BJH 不能直接证明晶相、价态或元素分布，这些需要 XRD、XPS、EDS/TEM 等配合。</w:t>
            </w:r>
          </w:p>
        </w:tc>
        <w:tc>
          <w:tcPr>
            <w:tcW w:type="dxa" w:w="5083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1分</w:t>
            </w:r>
          </w:p>
        </w:tc>
      </w:tr>
    </w:tbl>
    <w:p>
      <w:pPr>
        <w:spacing w:line="259" w:lineRule="auto" w:after="80"/>
      </w:pPr>
      <w:r>
        <w:rPr>
          <w:rFonts w:ascii="Noto Sans CJK SC" w:hAnsi="Noto Sans CJK SC" w:eastAsia="Noto Sans CJK SC"/>
          <w:b w:val="0"/>
          <w:i w:val="0"/>
          <w:color w:val="646464"/>
          <w:sz w:val="17"/>
        </w:rPr>
        <w:t>说明：学生不必逐字照抄，能结合图中峰位、比例尺、元素分布、曲线形状等证据进行专业判断即可按点给分。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五、给分原则</w:t>
      </w:r>
    </w:p>
    <w:p>
      <w:pPr>
        <w:spacing w:after="60"/>
        <w:ind w:left="317"/>
      </w:pPr>
      <w:r>
        <w:rPr>
          <w:rFonts w:ascii="Noto Sans CJK SC" w:hAnsi="Noto Sans CJK SC" w:eastAsia="Noto Sans CJK SC"/>
          <w:sz w:val="19"/>
        </w:rPr>
        <w:t>• 综合题优先奖励“图中依据+材料结论”的完整表达。仅写“有峰”“有颗粒”“分布均匀”而不说明依据时不得满分。</w:t>
      </w:r>
    </w:p>
    <w:p>
      <w:pPr>
        <w:spacing w:after="60"/>
        <w:ind w:left="317"/>
      </w:pPr>
      <w:r>
        <w:rPr>
          <w:rFonts w:ascii="Noto Sans CJK SC" w:hAnsi="Noto Sans CJK SC" w:eastAsia="Noto Sans CJK SC"/>
          <w:sz w:val="19"/>
        </w:rPr>
        <w:t>• 能够主动指出单一表征的局限性，并提出应与 XRD、XPS、SEM/TEM、EDS、BET 等交叉验证者，应给相应分析分。</w:t>
      </w:r>
    </w:p>
    <w:p>
      <w:pPr>
        <w:spacing w:after="60"/>
        <w:ind w:left="317"/>
      </w:pPr>
      <w:r>
        <w:rPr>
          <w:rFonts w:ascii="Noto Sans CJK SC" w:hAnsi="Noto Sans CJK SC" w:eastAsia="Noto Sans CJK SC"/>
          <w:sz w:val="19"/>
        </w:rPr>
        <w:t>• 涉及实际论文中的具体数值，如 TCC 8 带隙约 2.61 eV、TCC 8 粒径约 31 nm、孔径约 2.4-3.6 nm，写出者可在对应要点内优先给满分，但不强制要求记忆。</w:t>
      </w:r>
    </w:p>
    <w:p>
      <w:pPr>
        <w:spacing w:after="60"/>
        <w:ind w:left="317"/>
      </w:pPr>
      <w:r>
        <w:rPr>
          <w:rFonts w:ascii="Noto Sans CJK SC" w:hAnsi="Noto Sans CJK SC" w:eastAsia="Noto Sans CJK SC"/>
          <w:sz w:val="19"/>
        </w:rPr>
        <w:t>• 出现概念性错误应扣分，例如把 BET 当作价态分析、把 EDS 当作化学态分析、把 XPS 当作体相晶相分析、把 SAED 同心环误判为单晶点阵等。</w:t>
      </w:r>
    </w:p>
    <w:p>
      <w:pPr>
        <w:pStyle w:val="Heading1"/>
        <w:keepNext/>
        <w:spacing w:before="120" w:after="80"/>
      </w:pPr>
      <w:r>
        <w:rPr>
          <w:rFonts w:ascii="Noto Sans CJK SC" w:hAnsi="Noto Sans CJK SC" w:eastAsia="Noto Sans CJK SC"/>
          <w:b/>
          <w:sz w:val="28"/>
        </w:rPr>
        <w:t>题图来源与许可说明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Lu H. et al. Metalloporphyrin modified defective TiO2 porous cages with the enhanced photocatalytic activity for coupling of hydrogen generation and tetracycline removal. RSC Advances, 2023, 13, 8822-8829. DOI: 10.1039/D3RA00105A. Figures 1-2.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Ghodake V. S. et al. Assessment of antimicrobial efficacy of leather coating using chitosan modified TiO2-CuO nanocomposites. RSC Advances, 2025, 15, 2591-2601. DOI: 10.1039/D4RA06892K. Figures 1-3.</w:t>
      </w:r>
    </w:p>
    <w:p>
      <w:pPr>
        <w:spacing w:after="60"/>
        <w:ind w:left="288"/>
      </w:pPr>
      <w:r>
        <w:rPr>
          <w:rFonts w:ascii="Noto Sans CJK SC" w:hAnsi="Noto Sans CJK SC" w:eastAsia="Noto Sans CJK SC"/>
          <w:color w:val="505050"/>
          <w:sz w:val="17"/>
        </w:rPr>
        <w:t>• 上述论文均为 RSC Advances 开放获取文章，许可为 Creative Commons Attribution-NonCommercial 3.0 Unported Licence。题图仅用于本科课程考试与教学训练。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rPr>
        <w:rFonts w:ascii="Noto Sans CJK SC" w:hAnsi="Noto Sans CJK SC" w:eastAsia="Noto Sans CJK SC"/>
        <w:sz w:val="18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Noto Sans CJK SC" w:hAnsi="Noto Sans CJK SC" w:eastAsia="Noto Sans CJK SC"/>
        <w:color w:val="5A5A5A"/>
        <w:sz w:val="18"/>
      </w:rPr>
      <w:t>纳米材料本科专业课期末试卷（A卷）参考答案与评分细则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