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B5B" w:rsidRPr="00D36B5B" w:rsidRDefault="00D36B5B" w:rsidP="00D36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36B5B">
        <w:rPr>
          <w:rFonts w:ascii="Times New Roman" w:hAnsi="Times New Roman" w:cs="Times New Roman"/>
          <w:kern w:val="0"/>
          <w:sz w:val="24"/>
          <w:szCs w:val="24"/>
        </w:rPr>
        <w:t>Today’s Attack and Defense</w:t>
      </w:r>
    </w:p>
    <w:p w:rsidR="00D36B5B" w:rsidRPr="00D36B5B" w:rsidRDefault="00D36B5B" w:rsidP="00D36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36B5B">
        <w:rPr>
          <w:rFonts w:ascii="Times New Roman" w:hAnsi="Times New Roman" w:cs="Times New Roman"/>
          <w:kern w:val="0"/>
          <w:sz w:val="24"/>
          <w:szCs w:val="24"/>
        </w:rPr>
        <w:t>It has long been recognized that the Allies’ ability to read the encrypted transmission codes of Germany during World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36B5B">
        <w:rPr>
          <w:rFonts w:ascii="Times New Roman" w:hAnsi="Times New Roman" w:cs="Times New Roman"/>
          <w:kern w:val="0"/>
          <w:sz w:val="24"/>
          <w:szCs w:val="24"/>
        </w:rPr>
        <w:t>War II was a decisive key to victory. Yet this does not mean that the Allies could simply listen in and hear the conversations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36B5B">
        <w:rPr>
          <w:rFonts w:ascii="Times New Roman" w:hAnsi="Times New Roman" w:cs="Times New Roman"/>
          <w:kern w:val="0"/>
          <w:sz w:val="24"/>
          <w:szCs w:val="24"/>
        </w:rPr>
        <w:t>taking place, much like listening to a voice conversation over a telephone. The encryption keys used for encoding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36B5B">
        <w:rPr>
          <w:rFonts w:ascii="Times New Roman" w:hAnsi="Times New Roman" w:cs="Times New Roman"/>
          <w:kern w:val="0"/>
          <w:sz w:val="24"/>
          <w:szCs w:val="24"/>
        </w:rPr>
        <w:t>the messages were changed daily, so that each day, codebreakers had to work to determine the new key for that day</w:t>
      </w:r>
    </w:p>
    <w:p w:rsidR="00D36B5B" w:rsidRPr="00D36B5B" w:rsidRDefault="00D36B5B" w:rsidP="00D36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36B5B">
        <w:rPr>
          <w:rFonts w:ascii="Times New Roman" w:hAnsi="Times New Roman" w:cs="Times New Roman"/>
          <w:kern w:val="0"/>
          <w:sz w:val="24"/>
          <w:szCs w:val="24"/>
        </w:rPr>
        <w:t>before reading any messages. The transmissions were not voice communications but Morse code (dots and dashes).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36B5B">
        <w:rPr>
          <w:rFonts w:ascii="Times New Roman" w:hAnsi="Times New Roman" w:cs="Times New Roman"/>
          <w:kern w:val="0"/>
          <w:sz w:val="24"/>
          <w:szCs w:val="24"/>
        </w:rPr>
        <w:t>So, the Allies’ attempts to read encrypted transmissions was a daily endeavor that continued throughout the war, not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36B5B">
        <w:rPr>
          <w:rFonts w:ascii="Times New Roman" w:hAnsi="Times New Roman" w:cs="Times New Roman"/>
          <w:kern w:val="0"/>
          <w:sz w:val="24"/>
          <w:szCs w:val="24"/>
        </w:rPr>
        <w:t>always successfully.</w:t>
      </w:r>
      <w:bookmarkStart w:id="0" w:name="_GoBack"/>
      <w:bookmarkEnd w:id="0"/>
    </w:p>
    <w:p w:rsidR="002E6F66" w:rsidRPr="00D36B5B" w:rsidRDefault="00D36B5B" w:rsidP="00D36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B5B">
        <w:rPr>
          <w:rFonts w:ascii="Times New Roman" w:hAnsi="Times New Roman" w:cs="Times New Roman"/>
          <w:kern w:val="0"/>
          <w:sz w:val="24"/>
          <w:szCs w:val="24"/>
        </w:rPr>
        <w:t>An often-overlooked aid in breaking the encoded messages was the complexity of sending the messages themselves.</w:t>
      </w:r>
    </w:p>
    <w:sectPr w:rsidR="002E6F66" w:rsidRPr="00D3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5B"/>
    <w:rsid w:val="002E6F66"/>
    <w:rsid w:val="003F6CC4"/>
    <w:rsid w:val="00D3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27CE"/>
  <w15:chartTrackingRefBased/>
  <w15:docId w15:val="{7C3CF51B-C920-4BCF-8B7D-D0B5F790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IMPERATOR</dc:creator>
  <cp:keywords/>
  <dc:description/>
  <cp:lastModifiedBy>IMPERATOR</cp:lastModifiedBy>
  <cp:revision>2</cp:revision>
  <dcterms:created xsi:type="dcterms:W3CDTF">2024-03-24T14:23:00Z</dcterms:created>
  <dcterms:modified xsi:type="dcterms:W3CDTF">2024-03-24T14:23:00Z</dcterms:modified>
</cp:coreProperties>
</file>