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девятой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Плугатар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</w:t>
      </w:r>
    </w:p>
    <w:p>
      <w:pPr>
        <w:pStyle w:val="FirstParagraph"/>
      </w:pPr>
      <w:r>
        <w:br/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Задание: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78" w:name="выполнение-задания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задания:</w:t>
      </w:r>
    </w:p>
    <w:p>
      <w:pPr>
        <w:numPr>
          <w:ilvl w:val="0"/>
          <w:numId w:val="1002"/>
        </w:numPr>
        <w:pStyle w:val="Compact"/>
      </w:pPr>
      <w:r>
        <w:t xml:space="preserve">Открываем emacs, создаём файл с помощью хоткей-комбинации C-x C-f. Набираем</w:t>
      </w:r>
      <w:r>
        <w:t xml:space="preserve"> </w:t>
      </w:r>
      <w:r>
        <w:t xml:space="preserve">предложенный текст.</w:t>
      </w:r>
    </w:p>
    <w:p>
      <w:pPr>
        <w:pStyle w:val="CaptionedFigure"/>
      </w:pPr>
      <w:bookmarkStart w:id="25" w:name="fig:001"/>
      <w:r>
        <w:drawing>
          <wp:inline>
            <wp:extent cx="5334000" cy="3634785"/>
            <wp:effectExtent b="0" l="0" r="0" t="0"/>
            <wp:docPr descr="Рис. 1: Открытый редактор emacs" title="" id="23" name="Picture"/>
            <a:graphic>
              <a:graphicData uri="http://schemas.openxmlformats.org/drawingml/2006/picture">
                <pic:pic>
                  <pic:nvPicPr>
                    <pic:cNvPr descr="./image/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Открытый редактор emacs</w:t>
      </w:r>
    </w:p>
    <w:p>
      <w:pPr>
        <w:pStyle w:val="CaptionedFigure"/>
      </w:pPr>
      <w:bookmarkStart w:id="29" w:name="fig:002"/>
      <w:r>
        <w:drawing>
          <wp:inline>
            <wp:extent cx="3581400" cy="2552700"/>
            <wp:effectExtent b="0" l="0" r="0" t="0"/>
            <wp:docPr descr="Рис. 2: Текст в буфере emacs" title="" id="27" name="Picture"/>
            <a:graphic>
              <a:graphicData uri="http://schemas.openxmlformats.org/drawingml/2006/picture">
                <pic:pic>
                  <pic:nvPicPr>
                    <pic:cNvPr descr="./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в буфере emacs</w:t>
      </w:r>
    </w:p>
    <w:p>
      <w:pPr>
        <w:numPr>
          <w:ilvl w:val="0"/>
          <w:numId w:val="1003"/>
        </w:numPr>
        <w:pStyle w:val="Compact"/>
      </w:pPr>
      <w:r>
        <w:t xml:space="preserve">Сохраняем файл. Вырезаем строку (C-k), вставляем её в конец файла (C-y).</w:t>
      </w:r>
    </w:p>
    <w:p>
      <w:pPr>
        <w:pStyle w:val="FirstParagraph"/>
      </w:pPr>
      <w:bookmarkStart w:id="33" w:name="fig:003"/>
      <w:r>
        <w:drawing>
          <wp:inline>
            <wp:extent cx="3784600" cy="2895600"/>
            <wp:effectExtent b="0" l="0" r="0" t="0"/>
            <wp:docPr descr="Вырезание строки" title="" id="31" name="Picture"/>
            <a:graphic>
              <a:graphicData uri="http://schemas.openxmlformats.org/drawingml/2006/picture">
                <pic:pic>
                  <pic:nvPicPr>
                    <pic:cNvPr descr="./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949700" cy="2832100"/>
            <wp:effectExtent b="0" l="0" r="0" t="0"/>
            <wp:docPr descr="Вставка строки" title="" id="35" name="Picture"/>
            <a:graphic>
              <a:graphicData uri="http://schemas.openxmlformats.org/drawingml/2006/picture">
                <pic:pic>
                  <pic:nvPicPr>
                    <pic:cNvPr descr="./image/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Выделяем область текста (C-space, затем клавиши стрелок для перемещения</w:t>
      </w:r>
      <w:r>
        <w:t xml:space="preserve"> </w:t>
      </w:r>
      <w:r>
        <w:t xml:space="preserve">второй границы выделения).</w:t>
      </w:r>
    </w:p>
    <w:p>
      <w:pPr>
        <w:pStyle w:val="CaptionedFigure"/>
      </w:pPr>
      <w:bookmarkStart w:id="41" w:name="fig:005"/>
      <w:r>
        <w:drawing>
          <wp:inline>
            <wp:extent cx="3505200" cy="2819400"/>
            <wp:effectExtent b="0" l="0" r="0" t="0"/>
            <wp:docPr descr="Рис. 3: Выделение текста" title="" id="39" name="Picture"/>
            <a:graphic>
              <a:graphicData uri="http://schemas.openxmlformats.org/drawingml/2006/picture">
                <pic:pic>
                  <pic:nvPicPr>
                    <pic:cNvPr descr="./image/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3: Выделение текста</w:t>
      </w:r>
    </w:p>
    <w:p>
      <w:pPr>
        <w:numPr>
          <w:ilvl w:val="0"/>
          <w:numId w:val="1005"/>
        </w:numPr>
        <w:pStyle w:val="Compact"/>
      </w:pPr>
      <w:r>
        <w:t xml:space="preserve">Копируем выделенный текст (M-w) и вставляем в конец буфера.</w:t>
      </w:r>
    </w:p>
    <w:p>
      <w:pPr>
        <w:pStyle w:val="CaptionedFigure"/>
      </w:pPr>
      <w:bookmarkStart w:id="45" w:name="fig:006"/>
      <w:r>
        <w:drawing>
          <wp:inline>
            <wp:extent cx="3429000" cy="2870200"/>
            <wp:effectExtent b="0" l="0" r="0" t="0"/>
            <wp:docPr descr="Рис. 4: Копирование с помощь Meta-w и вставка" title="" id="43" name="Picture"/>
            <a:graphic>
              <a:graphicData uri="http://schemas.openxmlformats.org/drawingml/2006/picture">
                <pic:pic>
                  <pic:nvPicPr>
                    <pic:cNvPr descr="./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4: Копирование с помощь Meta-w и вставка</w:t>
      </w:r>
    </w:p>
    <w:p>
      <w:pPr>
        <w:numPr>
          <w:ilvl w:val="0"/>
          <w:numId w:val="1006"/>
        </w:numPr>
        <w:pStyle w:val="Compact"/>
      </w:pPr>
      <w:r>
        <w:t xml:space="preserve">Выделяем область и вырезаем её, затем отменяем (C-/). Перемещаем курсор в</w:t>
      </w:r>
      <w:r>
        <w:t xml:space="preserve"> </w:t>
      </w:r>
      <w:r>
        <w:t xml:space="preserve">начало строки (C-a), затем в её конец (C-e).</w:t>
      </w:r>
      <w:r>
        <w:t xml:space="preserve"> </w:t>
      </w:r>
      <w:bookmarkStart w:id="49" w:name="fig:007"/>
      <w:r>
        <w:drawing>
          <wp:inline>
            <wp:extent cx="3289300" cy="2768600"/>
            <wp:effectExtent b="0" l="0" r="0" t="0"/>
            <wp:docPr descr="Курсор, перемещённый в начало хоткей-комбинацией" title="" id="47" name="Picture"/>
            <a:graphic>
              <a:graphicData uri="http://schemas.openxmlformats.org/drawingml/2006/picture">
                <pic:pic>
                  <pic:nvPicPr>
                    <pic:cNvPr descr="./image/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FirstParagraph"/>
      </w:pPr>
      <w:r>
        <w:br/>
      </w:r>
    </w:p>
    <w:p>
      <w:pPr>
        <w:numPr>
          <w:ilvl w:val="0"/>
          <w:numId w:val="1007"/>
        </w:numPr>
        <w:pStyle w:val="Compact"/>
      </w:pPr>
      <w:r>
        <w:t xml:space="preserve">Перемещаем курсор в начало буфера, затем в конец (M-&lt; и M-&gt;, или M-Home и</w:t>
      </w:r>
      <w:r>
        <w:t xml:space="preserve"> </w:t>
      </w:r>
      <w:r>
        <w:t xml:space="preserve">M-End соответственно).</w:t>
      </w:r>
    </w:p>
    <w:p>
      <w:pPr>
        <w:pStyle w:val="FirstParagraph"/>
      </w:pPr>
      <w:bookmarkStart w:id="53" w:name="fig:008"/>
      <w:r>
        <w:drawing>
          <wp:inline>
            <wp:extent cx="4953000" cy="3149600"/>
            <wp:effectExtent b="0" l="0" r="0" t="0"/>
            <wp:docPr descr="Курсор в начале буфера" title="" id="51" name="Picture"/>
            <a:graphic>
              <a:graphicData uri="http://schemas.openxmlformats.org/drawingml/2006/picture">
                <pic:pic>
                  <pic:nvPicPr>
                    <pic:cNvPr descr="./image/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br/>
      </w:r>
      <w:bookmarkStart w:id="57" w:name="fig:009"/>
      <w:r>
        <w:drawing>
          <wp:inline>
            <wp:extent cx="5041900" cy="3175000"/>
            <wp:effectExtent b="0" l="0" r="0" t="0"/>
            <wp:docPr descr="Курсор в конце буфера" title="" id="55" name="Picture"/>
            <a:graphic>
              <a:graphicData uri="http://schemas.openxmlformats.org/drawingml/2006/picture">
                <pic:pic>
                  <pic:nvPicPr>
                    <pic:cNvPr descr="./image/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br/>
      </w:r>
    </w:p>
    <w:p>
      <w:pPr>
        <w:numPr>
          <w:ilvl w:val="0"/>
          <w:numId w:val="1008"/>
        </w:numPr>
        <w:pStyle w:val="Compact"/>
      </w:pPr>
      <w:r>
        <w:t xml:space="preserve">Выводим список активных буферов на экран (C-x C-b).</w:t>
      </w:r>
    </w:p>
    <w:p>
      <w:pPr>
        <w:pStyle w:val="CaptionedFigure"/>
      </w:pPr>
      <w:bookmarkStart w:id="61" w:name="fig:010"/>
      <w:r>
        <w:drawing>
          <wp:inline>
            <wp:extent cx="5334000" cy="2368808"/>
            <wp:effectExtent b="0" l="0" r="0" t="0"/>
            <wp:docPr descr="Рис. 5: Список буферов" title="" id="59" name="Picture"/>
            <a:graphic>
              <a:graphicData uri="http://schemas.openxmlformats.org/drawingml/2006/picture">
                <pic:pic>
                  <pic:nvPicPr>
                    <pic:cNvPr descr="./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5: Список буферов</w:t>
      </w:r>
    </w:p>
    <w:p>
      <w:pPr>
        <w:pStyle w:val="BodyText"/>
      </w:pPr>
      <w:r>
        <w:br/>
      </w:r>
    </w:p>
    <w:p>
      <w:pPr>
        <w:numPr>
          <w:ilvl w:val="0"/>
          <w:numId w:val="1009"/>
        </w:numPr>
        <w:pStyle w:val="Compact"/>
      </w:pPr>
      <w:r>
        <w:t xml:space="preserve">Делим фрейм на четыре окна (C-x 3, C-x 2 в каждом из получившихся двух).</w:t>
      </w:r>
      <w:r>
        <w:t xml:space="preserve"> </w:t>
      </w:r>
      <w:r>
        <w:t xml:space="preserve">Пишем новый текст в каждом из новых окон.</w:t>
      </w:r>
    </w:p>
    <w:p>
      <w:pPr>
        <w:pStyle w:val="FirstParagraph"/>
      </w:pPr>
      <w:bookmarkStart w:id="65" w:name="fig:011"/>
      <w:r>
        <w:drawing>
          <wp:inline>
            <wp:extent cx="5334000" cy="2939737"/>
            <wp:effectExtent b="0" l="0" r="0" t="0"/>
            <wp:docPr descr="Четыре окна" title="" id="63" name="Picture"/>
            <a:graphic>
              <a:graphicData uri="http://schemas.openxmlformats.org/drawingml/2006/picture">
                <pic:pic>
                  <pic:nvPicPr>
                    <pic:cNvPr descr="./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2"/>
      <w:r>
        <w:drawing>
          <wp:inline>
            <wp:extent cx="5334000" cy="3552816"/>
            <wp:effectExtent b="0" l="0" r="0" t="0"/>
            <wp:docPr descr="Тоже четыре окна, но теперь разные" title="" id="67" name="Picture"/>
            <a:graphic>
              <a:graphicData uri="http://schemas.openxmlformats.org/drawingml/2006/picture">
                <pic:pic>
                  <pic:nvPicPr>
                    <pic:cNvPr descr="./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br/>
      </w:r>
    </w:p>
    <w:p>
      <w:pPr>
        <w:numPr>
          <w:ilvl w:val="0"/>
          <w:numId w:val="1010"/>
        </w:numPr>
        <w:pStyle w:val="Compact"/>
      </w:pPr>
      <w:r>
        <w:t xml:space="preserve">Используем режим поиска (C-s).</w:t>
      </w:r>
    </w:p>
    <w:p>
      <w:pPr>
        <w:pStyle w:val="CaptionedFigure"/>
      </w:pPr>
      <w:bookmarkStart w:id="73" w:name="fig:013"/>
      <w:r>
        <w:drawing>
          <wp:inline>
            <wp:extent cx="4318000" cy="7391400"/>
            <wp:effectExtent b="0" l="0" r="0" t="0"/>
            <wp:docPr descr="Рис. 6: Ищем кота" title="" id="71" name="Picture"/>
            <a:graphic>
              <a:graphicData uri="http://schemas.openxmlformats.org/drawingml/2006/picture">
                <pic:pic>
                  <pic:nvPicPr>
                    <pic:cNvPr descr="./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6: Ищем кота</w:t>
      </w:r>
    </w:p>
    <w:p>
      <w:pPr>
        <w:pStyle w:val="BodyText"/>
      </w:pPr>
      <w:r>
        <w:t xml:space="preserve">Пробуем другие способы поиска: поиск с заменой (M-%) и поиск после курсора (M-s).</w:t>
      </w:r>
    </w:p>
    <w:p>
      <w:pPr>
        <w:pStyle w:val="CaptionedFigure"/>
      </w:pPr>
      <w:bookmarkStart w:id="77" w:name="fig:014"/>
      <w:r>
        <w:drawing>
          <wp:inline>
            <wp:extent cx="3873500" cy="927100"/>
            <wp:effectExtent b="0" l="0" r="0" t="0"/>
            <wp:docPr descr="Рис. 7: Курсор в начале буфера" title="" id="75" name="Picture"/>
            <a:graphic>
              <a:graphicData uri="http://schemas.openxmlformats.org/drawingml/2006/picture">
                <pic:pic>
                  <pic:nvPicPr>
                    <pic:cNvPr descr="./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7: Курсор в начале буфера</w:t>
      </w:r>
    </w:p>
    <w:bookmarkEnd w:id="78"/>
    <w:bookmarkStart w:id="79" w:name="заключение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Мы получили практические навыки работы с редактором Emacs.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девятой лабораторной работе</dc:title>
  <dc:creator>Плугатар Илья Михайлович</dc:creator>
  <dc:language>ru-RU</dc:language>
  <cp:keywords/>
  <dcterms:created xsi:type="dcterms:W3CDTF">2022-09-12T16:26:51Z</dcterms:created>
  <dcterms:modified xsi:type="dcterms:W3CDTF">2022-09-12T16:26:51Z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 дисциплине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depth">
    <vt:lpwstr>2</vt:lpwstr>
  </property>
</Properties>
</file>