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Instructivo del profesor · Evaluación Lecciones 5-6, tablas y gráficas (index2)</w:t>
      </w:r>
    </w:p>
    <w:p>
      <w:pPr/>
      <w:r>
        <w:t xml:space="preserve">Oct 11, 2026</w:t>
      </w:r>
      <w:r>
        <w:t xml:space="preserve"> · </w:t>
      </w:r>
      <w:r>
        <w:t xml:space="preserve">@Mike Rivers</w:t>
      </w:r>
    </w:p>
    <w:p>
      <w:pPr>
        <w:pStyle w:val="Heading2"/>
      </w:pPr>
      <w:r>
        <w:t xml:space="preserve">Qué evalúa y cuánto vale</w:t>
      </w:r>
    </w:p>
    <w:p>
      <w:pPr/>
      <w:r>
        <w:t xml:space="preserve">Son 15 actividades y 93 reactivos en cuatro bloques. Las tablas y las gráficas valen 7 de los 10 puntos, y los dos mapas conceptuales solo 0.5, como diagnóstico. Calcule alrededor de una hora; los alumnos necesitan calculadora.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Actividad</w:t>
            </w:r>
          </w:p>
        </w:tc>
        <w:tc>
          <w:tcPr>
            <w:tcW w:w="2340" w:type="dxa"/>
            <w:shd w:val="clear" w:color="auto" w:fill="F2F2F2"/>
          </w:tcPr>
          <w:p>
            <w:pPr/>
            <w:r>
              <w:t xml:space="preserve">Tipo de reactivo</w:t>
            </w:r>
          </w:p>
        </w:tc>
        <w:tc>
          <w:tcPr>
            <w:tcW w:w="2340" w:type="dxa"/>
            <w:shd w:val="clear" w:color="auto" w:fill="F2F2F2"/>
          </w:tcPr>
          <w:p>
            <w:pPr/>
            <w:r>
              <w:t xml:space="preserve">Reactivos</w:t>
            </w:r>
          </w:p>
        </w:tc>
        <w:tc>
          <w:tcPr>
            <w:tcW w:w="2340" w:type="dxa"/>
            <w:shd w:val="clear" w:color="auto" w:fill="F2F2F2"/>
          </w:tcPr>
          <w:p>
            <w:pPr/>
            <w:r>
              <w:t xml:space="preserve">Valor</w:t>
            </w:r>
          </w:p>
        </w:tc>
      </w:tr>
      <w:tr>
        <w:tc>
          <w:tcPr>
            <w:tcW w:w="2340" w:type="dxa"/>
          </w:tcPr>
          <w:p>
            <w:pPr/>
            <w:r>
              <w:t xml:space="preserve">A1 · Mapa de técnicas de recolección</w:t>
            </w:r>
          </w:p>
        </w:tc>
        <w:tc>
          <w:tcPr>
            <w:tcW w:w="2340" w:type="dxa"/>
          </w:tcPr>
          <w:p>
            <w:pPr/>
            <w:r>
              <w:t xml:space="preserve">Mapa conceptual</w:t>
            </w:r>
          </w:p>
        </w:tc>
        <w:tc>
          <w:tcPr>
            <w:tcW w:w="2340" w:type="dxa"/>
          </w:tcPr>
          <w:p>
            <w:pPr/>
            <w:r>
              <w:t xml:space="preserve">6</w:t>
            </w:r>
          </w:p>
        </w:tc>
        <w:tc>
          <w:tcPr>
            <w:tcW w:w="2340" w:type="dxa"/>
          </w:tcPr>
          <w:p>
            <w:pPr/>
            <w:r>
              <w:t xml:space="preserve">0.25</w:t>
            </w:r>
          </w:p>
        </w:tc>
      </w:tr>
      <w:tr>
        <w:tc>
          <w:tcPr>
            <w:tcW w:w="2340" w:type="dxa"/>
          </w:tcPr>
          <w:p>
            <w:pPr/>
            <w:r>
              <w:t xml:space="preserve">A2 · Técnica que usa cada proyecto</w:t>
            </w:r>
          </w:p>
        </w:tc>
        <w:tc>
          <w:tcPr>
            <w:tcW w:w="2340" w:type="dxa"/>
          </w:tcPr>
          <w:p>
            <w:pPr/>
            <w:r>
              <w:t xml:space="preserve">Clasificación</w:t>
            </w:r>
          </w:p>
        </w:tc>
        <w:tc>
          <w:tcPr>
            <w:tcW w:w="2340" w:type="dxa"/>
          </w:tcPr>
          <w:p>
            <w:pPr/>
            <w:r>
              <w:t xml:space="preserve">6</w:t>
            </w:r>
          </w:p>
        </w:tc>
        <w:tc>
          <w:tcPr>
            <w:tcW w:w="2340" w:type="dxa"/>
          </w:tcPr>
          <w:p>
            <w:pPr/>
            <w:r>
              <w:t xml:space="preserve">0.50</w:t>
            </w:r>
          </w:p>
        </w:tc>
      </w:tr>
      <w:tr>
        <w:tc>
          <w:tcPr>
            <w:tcW w:w="2340" w:type="dxa"/>
          </w:tcPr>
          <w:p>
            <w:pPr/>
            <w:r>
              <w:t xml:space="preserve">A3 · Estudios observacionales y experimentales</w:t>
            </w:r>
          </w:p>
        </w:tc>
        <w:tc>
          <w:tcPr>
            <w:tcW w:w="2340" w:type="dxa"/>
          </w:tcPr>
          <w:p>
            <w:pPr/>
            <w:r>
              <w:t xml:space="preserve">Opción múltiple</w:t>
            </w:r>
          </w:p>
        </w:tc>
        <w:tc>
          <w:tcPr>
            <w:tcW w:w="2340" w:type="dxa"/>
          </w:tcPr>
          <w:p>
            <w:pPr/>
            <w:r>
              <w:t xml:space="preserve">5</w:t>
            </w:r>
          </w:p>
        </w:tc>
        <w:tc>
          <w:tcPr>
            <w:tcW w:w="2340" w:type="dxa"/>
          </w:tcPr>
          <w:p>
            <w:pPr/>
            <w:r>
              <w:t xml:space="preserve">0.75</w:t>
            </w:r>
          </w:p>
        </w:tc>
      </w:tr>
      <w:tr>
        <w:tc>
          <w:tcPr>
            <w:tcW w:w="2340" w:type="dxa"/>
          </w:tcPr>
          <w:p>
            <w:pPr/>
            <w:r>
              <w:rPr>
                <w:b/>
              </w:rPr>
              <w:t xml:space="preserve">Bloque A · Lección 5</w:t>
            </w:r>
          </w:p>
        </w:tc>
        <w:tc>
          <w:tcPr>
            <w:tcW w:w="2340" w:type="dxa"/>
          </w:tcPr>
          <w:p>
            <w:pPr/>
          </w:p>
        </w:tc>
        <w:tc>
          <w:tcPr>
            <w:tcW w:w="2340" w:type="dxa"/>
          </w:tcPr>
          <w:p>
            <w:pPr/>
            <w:r>
              <w:rPr>
                <w:b/>
              </w:rPr>
              <w:t xml:space="preserve">17</w:t>
            </w:r>
          </w:p>
        </w:tc>
        <w:tc>
          <w:tcPr>
            <w:tcW w:w="2340" w:type="dxa"/>
          </w:tcPr>
          <w:p>
            <w:pPr/>
            <w:r>
              <w:rPr>
                <w:b/>
              </w:rPr>
              <w:t xml:space="preserve">1.5</w:t>
            </w:r>
          </w:p>
        </w:tc>
      </w:tr>
      <w:tr>
        <w:tc>
          <w:tcPr>
            <w:tcW w:w="2340" w:type="dxa"/>
          </w:tcPr>
          <w:p>
            <w:pPr/>
            <w:r>
              <w:t xml:space="preserve">B1 · Mapa de tipos de variable y escalas</w:t>
            </w:r>
          </w:p>
        </w:tc>
        <w:tc>
          <w:tcPr>
            <w:tcW w:w="2340" w:type="dxa"/>
          </w:tcPr>
          <w:p>
            <w:pPr/>
            <w:r>
              <w:t xml:space="preserve">Mapa conceptual</w:t>
            </w:r>
          </w:p>
        </w:tc>
        <w:tc>
          <w:tcPr>
            <w:tcW w:w="2340" w:type="dxa"/>
          </w:tcPr>
          <w:p>
            <w:pPr/>
            <w:r>
              <w:t xml:space="preserve">6</w:t>
            </w:r>
          </w:p>
        </w:tc>
        <w:tc>
          <w:tcPr>
            <w:tcW w:w="2340" w:type="dxa"/>
          </w:tcPr>
          <w:p>
            <w:pPr/>
            <w:r>
              <w:t xml:space="preserve">0.25</w:t>
            </w:r>
          </w:p>
        </w:tc>
      </w:tr>
      <w:tr>
        <w:tc>
          <w:tcPr>
            <w:tcW w:w="2340" w:type="dxa"/>
          </w:tcPr>
          <w:p>
            <w:pPr/>
            <w:r>
              <w:t xml:space="preserve">B2 · Escala de medición de cada variable</w:t>
            </w:r>
          </w:p>
        </w:tc>
        <w:tc>
          <w:tcPr>
            <w:tcW w:w="2340" w:type="dxa"/>
          </w:tcPr>
          <w:p>
            <w:pPr/>
            <w:r>
              <w:t xml:space="preserve">Clasificación</w:t>
            </w:r>
          </w:p>
        </w:tc>
        <w:tc>
          <w:tcPr>
            <w:tcW w:w="2340" w:type="dxa"/>
          </w:tcPr>
          <w:p>
            <w:pPr/>
            <w:r>
              <w:t xml:space="preserve">8</w:t>
            </w:r>
          </w:p>
        </w:tc>
        <w:tc>
          <w:tcPr>
            <w:tcW w:w="2340" w:type="dxa"/>
          </w:tcPr>
          <w:p>
            <w:pPr/>
            <w:r>
              <w:t xml:space="preserve">0.75</w:t>
            </w:r>
          </w:p>
        </w:tc>
      </w:tr>
      <w:tr>
        <w:tc>
          <w:tcPr>
            <w:tcW w:w="2340" w:type="dxa"/>
          </w:tcPr>
          <w:p>
            <w:pPr/>
            <w:r>
              <w:t xml:space="preserve">B3 · Identificar variables y su tipo</w:t>
            </w:r>
          </w:p>
        </w:tc>
        <w:tc>
          <w:tcPr>
            <w:tcW w:w="2340" w:type="dxa"/>
          </w:tcPr>
          <w:p>
            <w:pPr/>
            <w:r>
              <w:t xml:space="preserve">Opción múltiple</w:t>
            </w:r>
          </w:p>
        </w:tc>
        <w:tc>
          <w:tcPr>
            <w:tcW w:w="2340" w:type="dxa"/>
          </w:tcPr>
          <w:p>
            <w:pPr/>
            <w:r>
              <w:t xml:space="preserve">4</w:t>
            </w:r>
          </w:p>
        </w:tc>
        <w:tc>
          <w:tcPr>
            <w:tcW w:w="2340" w:type="dxa"/>
          </w:tcPr>
          <w:p>
            <w:pPr/>
            <w:r>
              <w:t xml:space="preserve">0.50</w:t>
            </w:r>
          </w:p>
        </w:tc>
      </w:tr>
      <w:tr>
        <w:tc>
          <w:tcPr>
            <w:tcW w:w="2340" w:type="dxa"/>
          </w:tcPr>
          <w:p>
            <w:pPr/>
            <w:r>
              <w:rPr>
                <w:b/>
              </w:rPr>
              <w:t xml:space="preserve">Bloque B · Lección 6</w:t>
            </w:r>
          </w:p>
        </w:tc>
        <w:tc>
          <w:tcPr>
            <w:tcW w:w="2340" w:type="dxa"/>
          </w:tcPr>
          <w:p>
            <w:pPr/>
          </w:p>
        </w:tc>
        <w:tc>
          <w:tcPr>
            <w:tcW w:w="2340" w:type="dxa"/>
          </w:tcPr>
          <w:p>
            <w:pPr/>
            <w:r>
              <w:rPr>
                <w:b/>
              </w:rPr>
              <w:t xml:space="preserve">18</w:t>
            </w:r>
          </w:p>
        </w:tc>
        <w:tc>
          <w:tcPr>
            <w:tcW w:w="2340" w:type="dxa"/>
          </w:tcPr>
          <w:p>
            <w:pPr/>
            <w:r>
              <w:rPr>
                <w:b/>
              </w:rPr>
              <w:t xml:space="preserve">1.5</w:t>
            </w:r>
          </w:p>
        </w:tc>
      </w:tr>
      <w:tr>
        <w:tc>
          <w:tcPr>
            <w:tcW w:w="2340" w:type="dxa"/>
          </w:tcPr>
          <w:p>
            <w:pPr/>
            <w:r>
              <w:t xml:space="preserve">C1 · Tabla de datos no agrupados (desayuno)</w:t>
            </w:r>
          </w:p>
        </w:tc>
        <w:tc>
          <w:tcPr>
            <w:tcW w:w="2340" w:type="dxa"/>
          </w:tcPr>
          <w:p>
            <w:pPr/>
            <w:r>
              <w:t xml:space="preserve">Completar casillas</w:t>
            </w:r>
          </w:p>
        </w:tc>
        <w:tc>
          <w:tcPr>
            <w:tcW w:w="2340" w:type="dxa"/>
          </w:tcPr>
          <w:p>
            <w:pPr/>
            <w:r>
              <w:t xml:space="preserve">6</w:t>
            </w:r>
          </w:p>
        </w:tc>
        <w:tc>
          <w:tcPr>
            <w:tcW w:w="2340" w:type="dxa"/>
          </w:tcPr>
          <w:p>
            <w:pPr/>
            <w:r>
              <w:t xml:space="preserve">1.00</w:t>
            </w:r>
          </w:p>
        </w:tc>
      </w:tr>
      <w:tr>
        <w:tc>
          <w:tcPr>
            <w:tcW w:w="2340" w:type="dxa"/>
          </w:tcPr>
          <w:p>
            <w:pPr/>
            <w:r>
              <w:t xml:space="preserve">C2 · Interpretar la tabla</w:t>
            </w:r>
          </w:p>
        </w:tc>
        <w:tc>
          <w:tcPr>
            <w:tcW w:w="2340" w:type="dxa"/>
          </w:tcPr>
          <w:p>
            <w:pPr/>
            <w:r>
              <w:t xml:space="preserve">Opción múltiple</w:t>
            </w:r>
          </w:p>
        </w:tc>
        <w:tc>
          <w:tcPr>
            <w:tcW w:w="2340" w:type="dxa"/>
          </w:tcPr>
          <w:p>
            <w:pPr/>
            <w:r>
              <w:t xml:space="preserve">4</w:t>
            </w:r>
          </w:p>
        </w:tc>
        <w:tc>
          <w:tcPr>
            <w:tcW w:w="2340" w:type="dxa"/>
          </w:tcPr>
          <w:p>
            <w:pPr/>
            <w:r>
              <w:t xml:space="preserve">0.60</w:t>
            </w:r>
          </w:p>
        </w:tc>
      </w:tr>
      <w:tr>
        <w:tc>
          <w:tcPr>
            <w:tcW w:w="2340" w:type="dxa"/>
          </w:tcPr>
          <w:p>
            <w:pPr/>
            <w:r>
              <w:t xml:space="preserve">C3 · Ordenar los pasos para agrupar datos</w:t>
            </w:r>
          </w:p>
        </w:tc>
        <w:tc>
          <w:tcPr>
            <w:tcW w:w="2340" w:type="dxa"/>
          </w:tcPr>
          <w:p>
            <w:pPr/>
            <w:r>
              <w:t xml:space="preserve">Ordenar</w:t>
            </w:r>
          </w:p>
        </w:tc>
        <w:tc>
          <w:tcPr>
            <w:tcW w:w="2340" w:type="dxa"/>
          </w:tcPr>
          <w:p>
            <w:pPr/>
            <w:r>
              <w:t xml:space="preserve">6</w:t>
            </w:r>
          </w:p>
        </w:tc>
        <w:tc>
          <w:tcPr>
            <w:tcW w:w="2340" w:type="dxa"/>
          </w:tcPr>
          <w:p>
            <w:pPr/>
            <w:r>
              <w:t xml:space="preserve">0.40</w:t>
            </w:r>
          </w:p>
        </w:tc>
      </w:tr>
      <w:tr>
        <w:tc>
          <w:tcPr>
            <w:tcW w:w="2340" w:type="dxa"/>
          </w:tcPr>
          <w:p>
            <w:pPr/>
            <w:r>
              <w:t xml:space="preserve">C4 · Tabla agrupada paso a paso (traslado)</w:t>
            </w:r>
          </w:p>
        </w:tc>
        <w:tc>
          <w:tcPr>
            <w:tcW w:w="2340" w:type="dxa"/>
          </w:tcPr>
          <w:p>
            <w:pPr/>
            <w:r>
              <w:t xml:space="preserve">Cálculo guiado</w:t>
            </w:r>
          </w:p>
        </w:tc>
        <w:tc>
          <w:tcPr>
            <w:tcW w:w="2340" w:type="dxa"/>
          </w:tcPr>
          <w:p>
            <w:pPr/>
            <w:r>
              <w:t xml:space="preserve">10</w:t>
            </w:r>
          </w:p>
        </w:tc>
        <w:tc>
          <w:tcPr>
            <w:tcW w:w="2340" w:type="dxa"/>
          </w:tcPr>
          <w:p>
            <w:pPr/>
            <w:r>
              <w:t xml:space="preserve">1.40</w:t>
            </w:r>
          </w:p>
        </w:tc>
      </w:tr>
      <w:tr>
        <w:tc>
          <w:tcPr>
            <w:tcW w:w="2340" w:type="dxa"/>
          </w:tcPr>
          <w:p>
            <w:pPr/>
            <w:r>
              <w:t xml:space="preserve">C5 · Completar la tabla agrupada</w:t>
            </w:r>
          </w:p>
        </w:tc>
        <w:tc>
          <w:tcPr>
            <w:tcW w:w="2340" w:type="dxa"/>
          </w:tcPr>
          <w:p>
            <w:pPr/>
            <w:r>
              <w:t xml:space="preserve">Completar casillas</w:t>
            </w:r>
          </w:p>
        </w:tc>
        <w:tc>
          <w:tcPr>
            <w:tcW w:w="2340" w:type="dxa"/>
          </w:tcPr>
          <w:p>
            <w:pPr/>
            <w:r>
              <w:t xml:space="preserve">4</w:t>
            </w:r>
          </w:p>
        </w:tc>
        <w:tc>
          <w:tcPr>
            <w:tcW w:w="2340" w:type="dxa"/>
          </w:tcPr>
          <w:p>
            <w:pPr/>
            <w:r>
              <w:t xml:space="preserve">0.60</w:t>
            </w:r>
          </w:p>
        </w:tc>
      </w:tr>
      <w:tr>
        <w:tc>
          <w:tcPr>
            <w:tcW w:w="2340" w:type="dxa"/>
          </w:tcPr>
          <w:p>
            <w:pPr/>
            <w:r>
              <w:rPr>
                <w:b/>
              </w:rPr>
              <w:t xml:space="preserve">Bloque C · Tablas</w:t>
            </w:r>
          </w:p>
        </w:tc>
        <w:tc>
          <w:tcPr>
            <w:tcW w:w="2340" w:type="dxa"/>
          </w:tcPr>
          <w:p>
            <w:pPr/>
          </w:p>
        </w:tc>
        <w:tc>
          <w:tcPr>
            <w:tcW w:w="2340" w:type="dxa"/>
          </w:tcPr>
          <w:p>
            <w:pPr/>
            <w:r>
              <w:rPr>
                <w:b/>
              </w:rPr>
              <w:t xml:space="preserve">30</w:t>
            </w:r>
          </w:p>
        </w:tc>
        <w:tc>
          <w:tcPr>
            <w:tcW w:w="2340" w:type="dxa"/>
          </w:tcPr>
          <w:p>
            <w:pPr/>
            <w:r>
              <w:rPr>
                <w:b/>
              </w:rPr>
              <w:t xml:space="preserve">4.0</w:t>
            </w:r>
          </w:p>
        </w:tc>
      </w:tr>
      <w:tr>
        <w:tc>
          <w:tcPr>
            <w:tcW w:w="2340" w:type="dxa"/>
          </w:tcPr>
          <w:p>
            <w:pPr/>
            <w:r>
              <w:t xml:space="preserve">D1 · Qué gráfica conviene</w:t>
            </w:r>
          </w:p>
        </w:tc>
        <w:tc>
          <w:tcPr>
            <w:tcW w:w="2340" w:type="dxa"/>
          </w:tcPr>
          <w:p>
            <w:pPr/>
            <w:r>
              <w:t xml:space="preserve">Clasificación</w:t>
            </w:r>
          </w:p>
        </w:tc>
        <w:tc>
          <w:tcPr>
            <w:tcW w:w="2340" w:type="dxa"/>
          </w:tcPr>
          <w:p>
            <w:pPr/>
            <w:r>
              <w:t xml:space="preserve">6</w:t>
            </w:r>
          </w:p>
        </w:tc>
        <w:tc>
          <w:tcPr>
            <w:tcW w:w="2340" w:type="dxa"/>
          </w:tcPr>
          <w:p>
            <w:pPr/>
            <w:r>
              <w:t xml:space="preserve">0.40</w:t>
            </w:r>
          </w:p>
        </w:tc>
      </w:tr>
      <w:tr>
        <w:tc>
          <w:tcPr>
            <w:tcW w:w="2340" w:type="dxa"/>
          </w:tcPr>
          <w:p>
            <w:pPr/>
            <w:r>
              <w:t xml:space="preserve">D2 · Leer e interpretar gráficas</w:t>
            </w:r>
          </w:p>
        </w:tc>
        <w:tc>
          <w:tcPr>
            <w:tcW w:w="2340" w:type="dxa"/>
          </w:tcPr>
          <w:p>
            <w:pPr/>
            <w:r>
              <w:t xml:space="preserve">Opción múltiple con gráfica</w:t>
            </w:r>
          </w:p>
        </w:tc>
        <w:tc>
          <w:tcPr>
            <w:tcW w:w="2340" w:type="dxa"/>
          </w:tcPr>
          <w:p>
            <w:pPr/>
            <w:r>
              <w:t xml:space="preserve">10</w:t>
            </w:r>
          </w:p>
        </w:tc>
        <w:tc>
          <w:tcPr>
            <w:tcW w:w="2340" w:type="dxa"/>
          </w:tcPr>
          <w:p>
            <w:pPr/>
            <w:r>
              <w:t xml:space="preserve">1.20</w:t>
            </w:r>
          </w:p>
        </w:tc>
      </w:tr>
      <w:tr>
        <w:tc>
          <w:tcPr>
            <w:tcW w:w="2340" w:type="dxa"/>
          </w:tcPr>
          <w:p>
            <w:pPr/>
            <w:r>
              <w:t xml:space="preserve">D3 · Encontrar el error y emparejar</w:t>
            </w:r>
          </w:p>
        </w:tc>
        <w:tc>
          <w:tcPr>
            <w:tcW w:w="2340" w:type="dxa"/>
          </w:tcPr>
          <w:p>
            <w:pPr/>
            <w:r>
              <w:t xml:space="preserve">Opción múltiple con gráfica</w:t>
            </w:r>
          </w:p>
        </w:tc>
        <w:tc>
          <w:tcPr>
            <w:tcW w:w="2340" w:type="dxa"/>
          </w:tcPr>
          <w:p>
            <w:pPr/>
            <w:r>
              <w:t xml:space="preserve">5</w:t>
            </w:r>
          </w:p>
        </w:tc>
        <w:tc>
          <w:tcPr>
            <w:tcW w:w="2340" w:type="dxa"/>
          </w:tcPr>
          <w:p>
            <w:pPr/>
            <w:r>
              <w:t xml:space="preserve">0.60</w:t>
            </w:r>
          </w:p>
        </w:tc>
      </w:tr>
      <w:tr>
        <w:tc>
          <w:tcPr>
            <w:tcW w:w="2340" w:type="dxa"/>
          </w:tcPr>
          <w:p>
            <w:pPr/>
            <w:r>
              <w:t xml:space="preserve">D4 · Construir el histograma (estaturas)</w:t>
            </w:r>
          </w:p>
        </w:tc>
        <w:tc>
          <w:tcPr>
            <w:tcW w:w="2340" w:type="dxa"/>
          </w:tcPr>
          <w:p>
            <w:pPr/>
            <w:r>
              <w:t xml:space="preserve">Construir gráfica</w:t>
            </w:r>
          </w:p>
        </w:tc>
        <w:tc>
          <w:tcPr>
            <w:tcW w:w="2340" w:type="dxa"/>
          </w:tcPr>
          <w:p>
            <w:pPr/>
            <w:r>
              <w:t xml:space="preserve">7</w:t>
            </w:r>
          </w:p>
        </w:tc>
        <w:tc>
          <w:tcPr>
            <w:tcW w:w="2340" w:type="dxa"/>
          </w:tcPr>
          <w:p>
            <w:pPr/>
            <w:r>
              <w:t xml:space="preserve">0.80</w:t>
            </w:r>
          </w:p>
        </w:tc>
      </w:tr>
      <w:tr>
        <w:tc>
          <w:tcPr>
            <w:tcW w:w="2340" w:type="dxa"/>
          </w:tcPr>
          <w:p>
            <w:pPr/>
            <w:r>
              <w:rPr>
                <w:b/>
              </w:rPr>
              <w:t xml:space="preserve">Bloque D · Gráficas</w:t>
            </w:r>
          </w:p>
        </w:tc>
        <w:tc>
          <w:tcPr>
            <w:tcW w:w="2340" w:type="dxa"/>
          </w:tcPr>
          <w:p>
            <w:pPr/>
          </w:p>
        </w:tc>
        <w:tc>
          <w:tcPr>
            <w:tcW w:w="2340" w:type="dxa"/>
          </w:tcPr>
          <w:p>
            <w:pPr/>
            <w:r>
              <w:rPr>
                <w:b/>
              </w:rPr>
              <w:t xml:space="preserve">28</w:t>
            </w:r>
          </w:p>
        </w:tc>
        <w:tc>
          <w:tcPr>
            <w:tcW w:w="2340" w:type="dxa"/>
          </w:tcPr>
          <w:p>
            <w:pPr/>
            <w:r>
              <w:rPr>
                <w:b/>
              </w:rPr>
              <w:t xml:space="preserve">3.0</w:t>
            </w:r>
          </w:p>
        </w:tc>
      </w:tr>
      <w:tr>
        <w:tc>
          <w:tcPr>
            <w:tcW w:w="2340" w:type="dxa"/>
          </w:tcPr>
          <w:p>
            <w:pPr/>
            <w:r>
              <w:rPr>
                <w:b/>
              </w:rPr>
              <w:t xml:space="preserve">Total</w:t>
            </w:r>
          </w:p>
        </w:tc>
        <w:tc>
          <w:tcPr>
            <w:tcW w:w="2340" w:type="dxa"/>
          </w:tcPr>
          <w:p>
            <w:pPr/>
          </w:p>
        </w:tc>
        <w:tc>
          <w:tcPr>
            <w:tcW w:w="2340" w:type="dxa"/>
          </w:tcPr>
          <w:p>
            <w:pPr/>
            <w:r>
              <w:rPr>
                <w:b/>
              </w:rPr>
              <w:t xml:space="preserve">93</w:t>
            </w:r>
          </w:p>
        </w:tc>
        <w:tc>
          <w:tcPr>
            <w:tcW w:w="2340" w:type="dxa"/>
          </w:tcPr>
          <w:p>
            <w:pPr/>
            <w:r>
              <w:rPr>
                <w:b/>
              </w:rPr>
              <w:t xml:space="preserve">10.0</w:t>
            </w:r>
          </w:p>
        </w:tc>
      </w:tr>
    </w:tbl>
    <w:p>
      <w:pPr/>
      <w:r>
        <w:t xml:space="preserve">Cómo se califica:</w:t>
      </w:r>
    </w:p>
    <w:p>
      <w:pPr>
        <w:pStyle w:val="ListParagraph"/>
        <w:numPr>
          <w:ilvl w:val="0"/>
          <w:numId w:val="2"/>
        </w:numPr>
      </w:pPr>
      <w:r>
        <w:rPr>
          <w:b/>
        </w:rPr>
        <w:t xml:space="preserve">Primer intento.</w:t>
      </w:r>
      <w:r>
        <w:t xml:space="preserve"> Un reactivo suma su valor solo si se acierta al primer intento. El alumno debe corregir para avanzar, así que siempre termina viendo la respuesta correcta y su explicación.</w:t>
      </w:r>
    </w:p>
    <w:p>
      <w:pPr>
        <w:pStyle w:val="ListParagraph"/>
        <w:numPr>
          <w:ilvl w:val="0"/>
          <w:numId w:val="2"/>
        </w:numPr>
      </w:pPr>
      <w:r>
        <w:rPr>
          <w:b/>
        </w:rPr>
        <w:t xml:space="preserve">Cálculos.</w:t>
      </w:r>
      <w:r>
        <w:t xml:space="preserve"> En las casillas numéricas, después de dos intentos fallidos se muestra el valor correcto (0 puntos) para que el alumno pueda seguir. Si presiona Revisar sin cambiar un valor que ya estaba mal, no pierde la segunda oportunidad.</w:t>
      </w:r>
    </w:p>
    <w:p>
      <w:pPr>
        <w:pStyle w:val="ListParagraph"/>
        <w:numPr>
          <w:ilvl w:val="0"/>
          <w:numId w:val="2"/>
        </w:numPr>
      </w:pPr>
      <w:r>
        <w:rPr>
          <w:b/>
        </w:rPr>
        <w:t xml:space="preserve">Errores que no se arrastran.</w:t>
      </w:r>
      <w:r>
        <w:t xml:space="preserve"> En el cálculo guiado (C4), si un paso se falla, el siguiente parte del valor correcto. Un error en el rango no cuesta también la amplitud.</w:t>
      </w:r>
    </w:p>
    <w:p>
      <w:pPr>
        <w:pStyle w:val="ListParagraph"/>
        <w:numPr>
          <w:ilvl w:val="0"/>
          <w:numId w:val="2"/>
        </w:numPr>
      </w:pPr>
      <w:r>
        <w:rPr>
          <w:b/>
        </w:rPr>
        <w:t xml:space="preserve">Tolerancias.</w:t>
      </w:r>
      <w:r>
        <w:t xml:space="preserve"> Las frecuencias relativas se califican con 3 decimales (±0.001), los porcentajes con 1 decimal (±0.05), y Sturges y la amplitud con ±0.01. Se acepta punto o coma decimal.</w:t>
      </w:r>
    </w:p>
    <w:p>
      <w:pPr>
        <w:pStyle w:val="ListParagraph"/>
        <w:numPr>
          <w:ilvl w:val="0"/>
          <w:numId w:val="2"/>
        </w:numPr>
      </w:pPr>
      <w:r>
        <w:rPr>
          <w:b/>
        </w:rPr>
        <w:t xml:space="preserve">Orden aleatorio.</w:t>
      </w:r>
      <w:r>
        <w:t xml:space="preserve"> En cada intento se barajan las tarjetas, las preguntas y las opciones. El orden de las 15 actividades y de los pasos de C4 es fijo.</w:t>
      </w:r>
    </w:p>
    <w:p>
      <w:pPr>
        <w:pStyle w:val="ListParagraph"/>
        <w:numPr>
          <w:ilvl w:val="0"/>
          <w:numId w:val="2"/>
        </w:numPr>
      </w:pPr>
      <w:r>
        <w:rPr>
          <w:b/>
        </w:rPr>
        <w:t xml:space="preserve">Ojiva.</w:t>
      </w:r>
      <w:r>
        <w:t xml:space="preserve"> Se dibuja con los vértices en los </w:t>
      </w:r>
      <w:r>
        <w:rPr>
          <w:b/>
        </w:rPr>
        <w:t xml:space="preserve">límites superiores</w:t>
      </w:r>
      <w:r>
        <w:t xml:space="preserve"> de las clases, empezando en el eje horizontal. Así, el punto sobre 48 se lee como «estudiantes que tardan menos de 48 minutos». El material de clase usa las marcas de clase; conviene comentarlo con el grupo antes del examen.</w:t>
      </w:r>
    </w:p>
    <w:p>
      <w:pPr>
        <w:pStyle w:val="Heading2"/>
      </w:pPr>
      <w:r>
        <w:t xml:space="preserve">Antes de aplicar</w:t>
      </w:r>
    </w:p>
    <w:p>
      <w:pPr/>
      <w:r>
        <w:t xml:space="preserve">Hay que hacer tres cosas una sola vez: publicar el archivo, conectar un formulario nuevo de Forms y probar el envío. Mientras </w:t>
      </w:r>
      <w:r>
        <w:rPr>
          <w:rStyle w:val="CodeChar"/>
        </w:rPr>
        <w:t xml:space="preserve">FORMS_PREFILL_URL</w:t>
      </w:r>
      <w:r>
        <w:t xml:space="preserve"> esté vacío, los alumnos solo verán el botón de descarga del CSV.</w:t>
      </w:r>
    </w:p>
    <w:p>
      <w:pPr/>
      <w:r>
        <w:rPr>
          <w:b/>
        </w:rPr>
        <w:t xml:space="preserve">1. Publicar.</w:t>
      </w:r>
      <w:r>
        <w:t xml:space="preserve"> Suba </w:t>
      </w:r>
      <w:r>
        <w:rPr>
          <w:rStyle w:val="CodeChar"/>
        </w:rPr>
        <w:t xml:space="preserve">index2.html</w:t>
      </w:r>
      <w:r>
        <w:t xml:space="preserve"> al repositorio </w:t>
      </w:r>
      <w:hyperlink r:id="rId3" w:history="1">
        <w:r>
          <w:rPr>
            <w:rStyle w:val="Hyperlink"/>
          </w:rPr>
          <w:t xml:space="preserve">impmare2027/eval-estadistica</w:t>
        </w:r>
      </w:hyperlink>
      <w:r>
        <w:t xml:space="preserve"> con </w:t>
      </w:r>
      <w:r>
        <w:rPr>
          <w:b/>
        </w:rPr>
        <w:t xml:space="preserve">Add file → Upload files → Commit changes</w:t>
      </w:r>
      <w:r>
        <w:t xml:space="preserve">. No reemplaza a </w:t>
      </w:r>
      <w:r>
        <w:rPr>
          <w:rStyle w:val="CodeChar"/>
        </w:rPr>
        <w:t xml:space="preserve">index.html</w:t>
      </w:r>
      <w:r>
        <w:t xml:space="preserve">: los dos exámenes conviven. La liga para el grupo será </w:t>
      </w:r>
      <w:r>
        <w:rPr>
          <w:rStyle w:val="CodeChar"/>
        </w:rPr>
        <w:t xml:space="preserve">https://impmare2027.github.io/eval-estadistica/index2.html</w:t>
      </w:r>
      <w:r>
        <w:t xml:space="preserve">. GitHub tarda un par de minutos en publicar.</w:t>
      </w:r>
    </w:p>
    <w:p>
      <w:pPr/>
      <w:r>
        <w:rPr>
          <w:b/>
        </w:rPr>
        <w:t xml:space="preserve">2. Crear el formulario.</w:t>
      </w:r>
      <w:r>
        <w:t xml:space="preserve"> En </w:t>
      </w:r>
      <w:hyperlink r:id="rId4" w:history="1">
        <w:r>
          <w:rPr>
            <w:rStyle w:val="Hyperlink"/>
          </w:rPr>
          <w:t xml:space="preserve">forms.office.com</w:t>
        </w:r>
      </w:hyperlink>
      <w:r>
        <w:t xml:space="preserve"> haga un formulario nuevo para este examen, con siete preguntas de texto en este orden. Así sus respuestas no se mezclan con las de la Unidad 1. Puede duplicar el formulario anterior y cambiarle el título.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Pregunta</w:t>
            </w:r>
          </w:p>
        </w:tc>
        <w:tc>
          <w:tcPr>
            <w:tcW w:w="3120" w:type="dxa"/>
            <w:shd w:val="clear" w:color="auto" w:fill="F2F2F2"/>
          </w:tcPr>
          <w:p>
            <w:pPr/>
            <w:r>
              <w:t xml:space="preserve">Tipo de respuesta</w:t>
            </w:r>
          </w:p>
        </w:tc>
        <w:tc>
          <w:tcPr>
            <w:tcW w:w="3120" w:type="dxa"/>
            <w:shd w:val="clear" w:color="auto" w:fill="F2F2F2"/>
          </w:tcPr>
          <w:p>
            <w:pPr/>
            <w:r>
              <w:t xml:space="preserve">Marcador</w:t>
            </w:r>
          </w:p>
        </w:tc>
      </w:tr>
      <w:tr>
        <w:tc>
          <w:tcPr>
            <w:tcW w:w="3120" w:type="dxa"/>
          </w:tcPr>
          <w:p>
            <w:pPr/>
            <w:r>
              <w:t xml:space="preserve">Nombre completo</w:t>
            </w:r>
          </w:p>
        </w:tc>
        <w:tc>
          <w:tcPr>
            <w:tcW w:w="3120" w:type="dxa"/>
          </w:tcPr>
          <w:p>
            <w:pPr/>
            <w:r>
              <w:t xml:space="preserve">Corta</w:t>
            </w:r>
          </w:p>
        </w:tc>
        <w:tc>
          <w:tcPr>
            <w:tcW w:w="3120" w:type="dxa"/>
          </w:tcPr>
          <w:p>
            <w:pPr/>
            <w:r>
              <w:rPr>
                <w:rStyle w:val="CodeChar"/>
              </w:rPr>
              <w:t xml:space="preserve">TOK_NOMBRE</w:t>
            </w:r>
          </w:p>
        </w:tc>
      </w:tr>
      <w:tr>
        <w:tc>
          <w:tcPr>
            <w:tcW w:w="3120" w:type="dxa"/>
          </w:tcPr>
          <w:p>
            <w:pPr/>
            <w:r>
              <w:t xml:space="preserve">Número de cuenta</w:t>
            </w:r>
          </w:p>
        </w:tc>
        <w:tc>
          <w:tcPr>
            <w:tcW w:w="3120" w:type="dxa"/>
          </w:tcPr>
          <w:p>
            <w:pPr/>
            <w:r>
              <w:t xml:space="preserve">Corta</w:t>
            </w:r>
          </w:p>
        </w:tc>
        <w:tc>
          <w:tcPr>
            <w:tcW w:w="3120" w:type="dxa"/>
          </w:tcPr>
          <w:p>
            <w:pPr/>
            <w:r>
              <w:rPr>
                <w:rStyle w:val="CodeChar"/>
              </w:rPr>
              <w:t xml:space="preserve">TOK_CUENTA</w:t>
            </w:r>
          </w:p>
        </w:tc>
      </w:tr>
      <w:tr>
        <w:tc>
          <w:tcPr>
            <w:tcW w:w="3120" w:type="dxa"/>
          </w:tcPr>
          <w:p>
            <w:pPr/>
            <w:r>
              <w:t xml:space="preserve">Grupo</w:t>
            </w:r>
          </w:p>
        </w:tc>
        <w:tc>
          <w:tcPr>
            <w:tcW w:w="3120" w:type="dxa"/>
          </w:tcPr>
          <w:p>
            <w:pPr/>
            <w:r>
              <w:t xml:space="preserve">Corta</w:t>
            </w:r>
          </w:p>
        </w:tc>
        <w:tc>
          <w:tcPr>
            <w:tcW w:w="3120" w:type="dxa"/>
          </w:tcPr>
          <w:p>
            <w:pPr/>
            <w:r>
              <w:rPr>
                <w:rStyle w:val="CodeChar"/>
              </w:rPr>
              <w:t xml:space="preserve">TOK_GRUPO</w:t>
            </w:r>
          </w:p>
        </w:tc>
      </w:tr>
      <w:tr>
        <w:tc>
          <w:tcPr>
            <w:tcW w:w="3120" w:type="dxa"/>
          </w:tcPr>
          <w:p>
            <w:pPr/>
            <w:r>
              <w:t xml:space="preserve">Fecha y hora</w:t>
            </w:r>
          </w:p>
        </w:tc>
        <w:tc>
          <w:tcPr>
            <w:tcW w:w="3120" w:type="dxa"/>
          </w:tcPr>
          <w:p>
            <w:pPr/>
            <w:r>
              <w:t xml:space="preserve">Corta</w:t>
            </w:r>
          </w:p>
        </w:tc>
        <w:tc>
          <w:tcPr>
            <w:tcW w:w="3120" w:type="dxa"/>
          </w:tcPr>
          <w:p>
            <w:pPr/>
            <w:r>
              <w:rPr>
                <w:rStyle w:val="CodeChar"/>
              </w:rPr>
              <w:t xml:space="preserve">TOK_FECHA</w:t>
            </w:r>
          </w:p>
        </w:tc>
      </w:tr>
      <w:tr>
        <w:tc>
          <w:tcPr>
            <w:tcW w:w="3120" w:type="dxa"/>
          </w:tcPr>
          <w:p>
            <w:pPr/>
            <w:r>
              <w:t xml:space="preserve">Calificación</w:t>
            </w:r>
          </w:p>
        </w:tc>
        <w:tc>
          <w:tcPr>
            <w:tcW w:w="3120" w:type="dxa"/>
          </w:tcPr>
          <w:p>
            <w:pPr/>
            <w:r>
              <w:t xml:space="preserve">Corta</w:t>
            </w:r>
          </w:p>
        </w:tc>
        <w:tc>
          <w:tcPr>
            <w:tcW w:w="3120" w:type="dxa"/>
          </w:tcPr>
          <w:p>
            <w:pPr/>
            <w:r>
              <w:rPr>
                <w:rStyle w:val="CodeChar"/>
              </w:rPr>
              <w:t xml:space="preserve">TOK_CALIF</w:t>
            </w:r>
          </w:p>
        </w:tc>
      </w:tr>
      <w:tr>
        <w:tc>
          <w:tcPr>
            <w:tcW w:w="3120" w:type="dxa"/>
          </w:tcPr>
          <w:p>
            <w:pPr/>
            <w:r>
              <w:t xml:space="preserve">Resumen</w:t>
            </w:r>
          </w:p>
        </w:tc>
        <w:tc>
          <w:tcPr>
            <w:tcW w:w="3120" w:type="dxa"/>
          </w:tcPr>
          <w:p>
            <w:pPr/>
            <w:r>
              <w:t xml:space="preserve">Larga</w:t>
            </w:r>
          </w:p>
        </w:tc>
        <w:tc>
          <w:tcPr>
            <w:tcW w:w="3120" w:type="dxa"/>
          </w:tcPr>
          <w:p>
            <w:pPr/>
            <w:r>
              <w:rPr>
                <w:rStyle w:val="CodeChar"/>
              </w:rPr>
              <w:t xml:space="preserve">TOK_RESUMEN</w:t>
            </w:r>
          </w:p>
        </w:tc>
      </w:tr>
      <w:tr>
        <w:tc>
          <w:tcPr>
            <w:tcW w:w="3120" w:type="dxa"/>
          </w:tcPr>
          <w:p>
            <w:pPr/>
            <w:r>
              <w:t xml:space="preserve">Detalle</w:t>
            </w:r>
          </w:p>
        </w:tc>
        <w:tc>
          <w:tcPr>
            <w:tcW w:w="3120" w:type="dxa"/>
          </w:tcPr>
          <w:p>
            <w:pPr/>
            <w:r>
              <w:t xml:space="preserve">Larga</w:t>
            </w:r>
          </w:p>
        </w:tc>
        <w:tc>
          <w:tcPr>
            <w:tcW w:w="3120" w:type="dxa"/>
          </w:tcPr>
          <w:p>
            <w:pPr/>
            <w:r>
              <w:rPr>
                <w:rStyle w:val="CodeChar"/>
              </w:rPr>
              <w:t xml:space="preserve">TOK_DETALLE</w:t>
            </w:r>
          </w:p>
        </w:tc>
      </w:tr>
    </w:tbl>
    <w:p>
      <w:pPr/>
      <w:r>
        <w:rPr>
          <w:b/>
        </w:rPr>
        <w:t xml:space="preserve">3. Obtener el vínculo.</w:t>
      </w:r>
      <w:r>
        <w:t xml:space="preserve"> En el menú </w:t>
      </w:r>
      <w:r>
        <w:rPr>
          <w:b/>
        </w:rPr>
        <w:t xml:space="preserve">…</w:t>
      </w:r>
      <w:r>
        <w:t xml:space="preserve"> del formulario elija la URL rellenada previamente (</w:t>
      </w:r>
      <w:r>
        <w:rPr>
          <w:i/>
        </w:rPr>
        <w:t xml:space="preserve">Get Pre-filled URL</w:t>
      </w:r>
      <w:r>
        <w:t xml:space="preserve">), active las respuestas rellenadas y escriba en cada pregunta su marcador, tal cual. Copie el vínculo generado.</w:t>
      </w:r>
    </w:p>
    <w:p>
      <w:pPr/>
      <w:r>
        <w:rPr>
          <w:b/>
        </w:rPr>
        <w:t xml:space="preserve">4. Pegarlo en el archivo.</w:t>
      </w:r>
      <w:r>
        <w:t xml:space="preserve"> Abra </w:t>
      </w:r>
      <w:r>
        <w:rPr>
          <w:rStyle w:val="CodeChar"/>
        </w:rPr>
        <w:t xml:space="preserve">index2.html</w:t>
      </w:r>
      <w:r>
        <w:t xml:space="preserve"> con un editor de texto, busque </w:t>
      </w:r>
      <w:r>
        <w:rPr>
          <w:rStyle w:val="CodeChar"/>
        </w:rPr>
        <w:t xml:space="preserve">FORMS_PREFILL_URL</w:t>
      </w:r>
      <w:r>
        <w:t xml:space="preserve"> (está al inicio del bloque </w:t>
      </w:r>
      <w:r>
        <w:rPr>
          <w:rStyle w:val="CodeChar"/>
        </w:rPr>
        <w:t xml:space="preserve">&lt;script&gt;</w:t>
      </w:r>
      <w:r>
        <w:t xml:space="preserve">) y pegue el vínculo entre las comillas:</w:t>
      </w:r>
    </w:p>
    <w:p>
      <w:pPr>
        <w:pStyle w:val="Code"/>
      </w:pPr>
      <w:bookmarkStart w:id="1" w:name="bongo_lang_js_1"/>
      <w:bookmarkEnd w:id="1"/>
      <w:r>
        <w:t xml:space="preserve">const FORMS_PREFILL_URL = 'https://forms.cloud.microsoft/Pages/ResponsePage.aspx?id=...';</w:t>
      </w:r>
    </w:p>
    <w:p>
      <w:pPr/>
      <w:r>
        <w:t xml:space="preserve">Vuelva a subir el archivo a GitHub.</w:t>
      </w:r>
    </w:p>
    <w:p>
      <w:pPr/>
      <w:r>
        <w:rPr>
          <w:b/>
        </w:rPr>
        <w:t xml:space="preserve">5. Probar.</w:t>
      </w:r>
      <w:r>
        <w:t xml:space="preserve"> Abra </w:t>
      </w:r>
      <w:r>
        <w:rPr>
          <w:rStyle w:val="CodeChar"/>
        </w:rPr>
        <w:t xml:space="preserve">https://impmare2027.github.io/eval-estadistica/index2.html?profesor=1</w:t>
      </w:r>
      <w:r>
        <w:t xml:space="preserve">. El panel debe decir que encontró los 7 marcadores. Presione </w:t>
      </w:r>
      <w:r>
        <w:rPr>
          <w:b/>
        </w:rPr>
        <w:t xml:space="preserve">Ver resultados con datos de ejemplo</w:t>
      </w:r>
      <w:r>
        <w:t xml:space="preserve"> y después </w:t>
      </w:r>
      <w:r>
        <w:rPr>
          <w:b/>
        </w:rPr>
        <w:t xml:space="preserve">Enviar mi resultado a mi profesor</w:t>
      </w:r>
      <w:r>
        <w:t xml:space="preserve">: el formulario debe abrir con las siete respuestas escritas. Envíe esa respuesta de prueba; aparecerá como «ALUMNO DE PRUEBA» y puede borrarla después.</w:t>
      </w:r>
    </w:p>
    <w:p>
      <w:pPr/>
      <w:r>
        <w:t xml:space="preserve">Si no tiene tiempo de crear otro formulario, puede pegar el vínculo del formulario de la Unidad 1. Las respuestas de este examen se distinguen porque su Detalle empieza con </w:t>
      </w:r>
      <w:r>
        <w:rPr>
          <w:rStyle w:val="CodeChar"/>
        </w:rPr>
        <w:t xml:space="preserve">u1b-v1</w:t>
      </w:r>
      <w:r>
        <w:t xml:space="preserve">.</w:t>
      </w:r>
    </w:p>
    <w:p>
      <w:pPr>
        <w:pStyle w:val="Heading2"/>
      </w:pPr>
      <w:r>
        <w:t xml:space="preserve">El día del examen</w:t>
      </w:r>
    </w:p>
    <w:p>
      <w:pPr/>
      <w:r>
        <w:t xml:space="preserve">Comparta la liga y lea al grupo estas indicaciones; caben en un mensaje de Teams o en el pizarrón.</w:t>
      </w:r>
    </w:p>
    <w:p>
      <w:pPr>
        <w:pStyle w:val="ListParagraph"/>
        <w:numPr>
          <w:ilvl w:val="0"/>
          <w:numId w:val="3"/>
        </w:numPr>
      </w:pPr>
      <w:r>
        <w:t xml:space="preserve">Abre </w:t>
      </w:r>
      <w:r>
        <w:rPr>
          <w:rStyle w:val="CodeChar"/>
        </w:rPr>
        <w:t xml:space="preserve">impmare2027.github.io/eval-estadistica/index2.html</w:t>
      </w:r>
      <w:r>
        <w:t xml:space="preserve"> en tu teléfono o computadora. Ten a la mano </w:t>
      </w:r>
      <w:r>
        <w:rPr>
          <w:b/>
        </w:rPr>
        <w:t xml:space="preserve">calculadora, lápiz y papel</w:t>
      </w:r>
      <w:r>
        <w:t xml:space="preserve">.</w:t>
      </w:r>
    </w:p>
    <w:p>
      <w:pPr>
        <w:pStyle w:val="ListParagraph"/>
        <w:numPr>
          <w:ilvl w:val="0"/>
          <w:numId w:val="3"/>
        </w:numPr>
      </w:pPr>
      <w:r>
        <w:t xml:space="preserve">Escribe tu nombre completo, tu número de cuenta (8 a 10 dígitos, sin guiones) y tu grupo, y presiona </w:t>
      </w:r>
      <w:r>
        <w:rPr>
          <w:b/>
        </w:rPr>
        <w:t xml:space="preserve">Comenzar actividad</w:t>
      </w:r>
      <w:r>
        <w:t xml:space="preserve">.</w:t>
      </w:r>
    </w:p>
    <w:p>
      <w:pPr>
        <w:pStyle w:val="ListParagraph"/>
        <w:numPr>
          <w:ilvl w:val="0"/>
          <w:numId w:val="3"/>
        </w:numPr>
      </w:pPr>
      <w:r>
        <w:t xml:space="preserve">Resuelve las 15 actividades en orden: A (Lección 5), B (Lección 6), C (tablas) y D (gráficas).</w:t>
      </w:r>
    </w:p>
    <w:p>
      <w:pPr>
        <w:pStyle w:val="ListParagraph"/>
        <w:numPr>
          <w:ilvl w:val="0"/>
          <w:numId w:val="3"/>
        </w:numPr>
      </w:pPr>
      <w:r>
        <w:rPr>
          <w:b/>
        </w:rPr>
        <w:t xml:space="preserve">Tarjetas:</w:t>
      </w:r>
      <w:r>
        <w:t xml:space="preserve"> arrástralas a su casilla, o tócala y luego toca la casilla. Soltarla fuera de las casillas no cuenta como error.</w:t>
      </w:r>
    </w:p>
    <w:p>
      <w:pPr>
        <w:pStyle w:val="ListParagraph"/>
        <w:numPr>
          <w:ilvl w:val="0"/>
          <w:numId w:val="3"/>
        </w:numPr>
      </w:pPr>
      <w:r>
        <w:rPr>
          <w:b/>
        </w:rPr>
        <w:t xml:space="preserve">Cálculos:</w:t>
      </w:r>
      <w:r>
        <w:t xml:space="preserve"> escribe el número y presiona </w:t>
      </w:r>
      <w:r>
        <w:rPr>
          <w:b/>
        </w:rPr>
        <w:t xml:space="preserve">Comprobar</w:t>
      </w:r>
      <w:r>
        <w:t xml:space="preserve"> o </w:t>
      </w:r>
      <w:r>
        <w:rPr>
          <w:b/>
        </w:rPr>
        <w:t xml:space="preserve">Revisar</w:t>
      </w:r>
      <w:r>
        <w:t xml:space="preserve">. Las frecuencias relativas van con 3 decimales y los porcentajes con 1 decimal. Tienes dos oportunidades por casilla; después se muestra el valor correcto.</w:t>
      </w:r>
    </w:p>
    <w:p>
      <w:pPr>
        <w:pStyle w:val="ListParagraph"/>
        <w:numPr>
          <w:ilvl w:val="0"/>
          <w:numId w:val="3"/>
        </w:numPr>
      </w:pPr>
      <w:r>
        <w:rPr>
          <w:b/>
        </w:rPr>
        <w:t xml:space="preserve">Histograma:</w:t>
      </w:r>
      <w:r>
        <w:t xml:space="preserve"> arrastra cada barra hacia arriba o abajo, o usa los botones − y +.</w:t>
      </w:r>
    </w:p>
    <w:p>
      <w:pPr>
        <w:pStyle w:val="ListParagraph"/>
        <w:numPr>
          <w:ilvl w:val="0"/>
          <w:numId w:val="3"/>
        </w:numPr>
      </w:pPr>
      <w:r>
        <w:rPr>
          <w:b/>
        </w:rPr>
        <w:t xml:space="preserve">Solo suma lo que aciertas al primer intento.</w:t>
      </w:r>
      <w:r>
        <w:t xml:space="preserve"> El valor de cada reactivo aparece en pantalla.</w:t>
      </w:r>
    </w:p>
    <w:p>
      <w:pPr>
        <w:pStyle w:val="ListParagraph"/>
        <w:numPr>
          <w:ilvl w:val="0"/>
          <w:numId w:val="3"/>
        </w:numPr>
      </w:pPr>
      <w:r>
        <w:t xml:space="preserve">Al final presiona </w:t>
      </w:r>
      <w:r>
        <w:rPr>
          <w:b/>
        </w:rPr>
        <w:t xml:space="preserve">Enviar mi resultado a mi profesor</w:t>
      </w:r>
      <w:r>
        <w:t xml:space="preserve">, revisa tus datos en el formulario y presiona </w:t>
      </w:r>
      <w:r>
        <w:rPr>
          <w:b/>
        </w:rPr>
        <w:t xml:space="preserve">Enviar</w:t>
      </w:r>
      <w:r>
        <w:t xml:space="preserve">. Si te pide iniciar sesión, usa tu cuenta institucional.</w:t>
      </w:r>
    </w:p>
    <w:p>
      <w:pPr>
        <w:pStyle w:val="ListParagraph"/>
        <w:numPr>
          <w:ilvl w:val="0"/>
          <w:numId w:val="3"/>
        </w:numPr>
      </w:pPr>
      <w:r>
        <w:t xml:space="preserve">Si el formulario no abre, presiona </w:t>
      </w:r>
      <w:r>
        <w:rPr>
          <w:b/>
        </w:rPr>
        <w:t xml:space="preserve">Descargar Reporte de Resultados en Excel (CSV)</w:t>
      </w:r>
      <w:r>
        <w:t xml:space="preserve"> y envía el archivo por el medio que te indique tu profesor. No lo modifiques.</w:t>
      </w:r>
    </w:p>
    <w:p>
      <w:pPr>
        <w:pStyle w:val="ListParagraph"/>
        <w:numPr>
          <w:ilvl w:val="0"/>
          <w:numId w:val="3"/>
        </w:numPr>
      </w:pPr>
      <w:r>
        <w:t xml:space="preserve">Si la página se cierra, vuelve a abrir la liga y elige </w:t>
      </w:r>
      <w:r>
        <w:rPr>
          <w:b/>
        </w:rPr>
        <w:t xml:space="preserve">Continuar donde me quedé</w:t>
      </w:r>
      <w:r>
        <w:t xml:space="preserve">. No uses </w:t>
      </w:r>
      <w:r>
        <w:rPr>
          <w:b/>
        </w:rPr>
        <w:t xml:space="preserve">Reiniciar actividad</w:t>
      </w:r>
      <w:r>
        <w:t xml:space="preserve">: borra tu avance y el nuevo intento queda registrado como intento 2.</w:t>
      </w:r>
    </w:p>
    <w:p>
      <w:pPr>
        <w:pStyle w:val="Heading2"/>
      </w:pPr>
      <w:r>
        <w:t xml:space="preserve">Revisar los resultados</w:t>
      </w:r>
    </w:p>
    <w:p>
      <w:pPr/>
      <w:r>
        <w:t xml:space="preserve">Cada respuesta llega con la calificación, un resumen y una cadena de detalle reactivo por reactivo. Desde la pestaña </w:t>
      </w:r>
      <w:r>
        <w:rPr>
          <w:b/>
        </w:rPr>
        <w:t xml:space="preserve">Respuestas</w:t>
      </w:r>
      <w:r>
        <w:t xml:space="preserve"> de Forms se abre todo en Excel.</w:t>
      </w:r>
    </w:p>
    <w:p>
      <w:pPr/>
      <w:r>
        <w:rPr>
          <w:b/>
        </w:rPr>
        <w:t xml:space="preserve">Resumen.</w:t>
      </w:r>
      <w:r>
        <w:t xml:space="preserve"> Trae los puntos de cada bloque (A, B, C, D), los puntos por tipo de reactivo (mapas, clasificación, opción múltiple, cálculo y construcción), los aciertos al primer intento, los intentos fallidos, la duración en minutos y el número de intento.</w:t>
      </w:r>
    </w:p>
    <w:p>
      <w:pPr/>
      <w:r>
        <w:rPr>
          <w:b/>
        </w:rPr>
        <w:t xml:space="preserve">Detalle.</w:t>
      </w:r>
      <w:r>
        <w:t xml:space="preserve"> Ejemplo de un recorrido de prueba con 7.8:</w:t>
      </w:r>
    </w:p>
    <w:p>
      <w:pPr>
        <w:pStyle w:val="Code"/>
      </w:pPr>
      <w:bookmarkStart w:id="2" w:name="bongo_lang_text_2"/>
      <w:bookmarkEnd w:id="2"/>
      <w:r>
        <w:t xml:space="preserve">u1b-v1;418123456;7.8;A1=111112;A2=111211;A3=11121;B1=211111;B2=21111111;B3=1121;C1=221111;C2=1121;C3=221111;C4=1112111112;C5=2211;D1=111211;D2=2111111111;D3=11121;D4=2111111;#5979F849</w:t>
      </w:r>
    </w:p>
    <w:p>
      <w:pPr/>
      <w:r>
        <w:t xml:space="preserve">Cada dígito es el número de intentos de un reactivo: 1 es acierto al primer intento. En las casillas numéricas, un 2 puede significar que acertó al segundo intento o que se le mostró la respuesta; el CSV distingue los dos casos. Los dígitos siguen el orden en que los reactivos están escritos en el archivo, no el orden aleatorio que vio el alumno.</w:t>
      </w:r>
    </w:p>
    <w:p>
      <w:pPr/>
      <w:r>
        <w:t xml:space="preserve">La clave C4 es la más útil para diagnosticar, porque cada dígito es un paso del cálculo: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Dígito de C4</w:t>
            </w:r>
          </w:p>
        </w:tc>
        <w:tc>
          <w:tcPr>
            <w:tcW w:w="4680" w:type="dxa"/>
            <w:shd w:val="clear" w:color="auto" w:fill="F2F2F2"/>
          </w:tcPr>
          <w:p>
            <w:pPr/>
            <w:r>
              <w:t xml:space="preserve">Paso</w:t>
            </w:r>
          </w:p>
        </w:tc>
      </w:tr>
      <w:tr>
        <w:tc>
          <w:tcPr>
            <w:tcW w:w="4680" w:type="dxa"/>
          </w:tcPr>
          <w:p>
            <w:pPr/>
            <w:r>
              <w:t xml:space="preserve">1 a 3</w:t>
            </w:r>
          </w:p>
        </w:tc>
        <w:tc>
          <w:tcPr>
            <w:tcW w:w="4680" w:type="dxa"/>
          </w:tcPr>
          <w:p>
            <w:pPr/>
            <w:r>
              <w:t xml:space="preserve">Dato mínimo, dato máximo y rango</w:t>
            </w:r>
          </w:p>
        </w:tc>
      </w:tr>
      <w:tr>
        <w:tc>
          <w:tcPr>
            <w:tcW w:w="4680" w:type="dxa"/>
          </w:tcPr>
          <w:p>
            <w:pPr/>
            <w:r>
              <w:t xml:space="preserve">4 y 5</w:t>
            </w:r>
          </w:p>
        </w:tc>
        <w:tc>
          <w:tcPr>
            <w:tcW w:w="4680" w:type="dxa"/>
          </w:tcPr>
          <w:p>
            <w:pPr/>
            <w:r>
              <w:t xml:space="preserve">Sturges sin redondear y número de clases</w:t>
            </w:r>
          </w:p>
        </w:tc>
      </w:tr>
      <w:tr>
        <w:tc>
          <w:tcPr>
            <w:tcW w:w="4680" w:type="dxa"/>
          </w:tcPr>
          <w:p>
            <w:pPr/>
            <w:r>
              <w:t xml:space="preserve">6 y 7</w:t>
            </w:r>
          </w:p>
        </w:tc>
        <w:tc>
          <w:tcPr>
            <w:tcW w:w="4680" w:type="dxa"/>
          </w:tcPr>
          <w:p>
            <w:pPr/>
            <w:r>
              <w:t xml:space="preserve">Amplitud sugerida y amplitud redondeada</w:t>
            </w:r>
          </w:p>
        </w:tc>
      </w:tr>
      <w:tr>
        <w:tc>
          <w:tcPr>
            <w:tcW w:w="4680" w:type="dxa"/>
          </w:tcPr>
          <w:p>
            <w:pPr/>
            <w:r>
              <w:t xml:space="preserve">8</w:t>
            </w:r>
          </w:p>
        </w:tc>
        <w:tc>
          <w:tcPr>
            <w:tcW w:w="4680" w:type="dxa"/>
          </w:tcPr>
          <w:p>
            <w:pPr/>
            <w:r>
              <w:t xml:space="preserve">En qué clase se cuenta un dato frontera (28)</w:t>
            </w:r>
          </w:p>
        </w:tc>
      </w:tr>
      <w:tr>
        <w:tc>
          <w:tcPr>
            <w:tcW w:w="4680" w:type="dxa"/>
          </w:tcPr>
          <w:p>
            <w:pPr/>
            <w:r>
              <w:t xml:space="preserve">9</w:t>
            </w:r>
          </w:p>
        </w:tc>
        <w:tc>
          <w:tcPr>
            <w:tcW w:w="4680" w:type="dxa"/>
          </w:tcPr>
          <w:p>
            <w:pPr/>
            <w:r>
              <w:t xml:space="preserve">Marca de clase</w:t>
            </w:r>
          </w:p>
        </w:tc>
      </w:tr>
      <w:tr>
        <w:tc>
          <w:tcPr>
            <w:tcW w:w="4680" w:type="dxa"/>
          </w:tcPr>
          <w:p>
            <w:pPr/>
            <w:r>
              <w:t xml:space="preserve">10</w:t>
            </w:r>
          </w:p>
        </w:tc>
        <w:tc>
          <w:tcPr>
            <w:tcW w:w="4680" w:type="dxa"/>
          </w:tcPr>
          <w:p>
            <w:pPr/>
            <w:r>
              <w:t xml:space="preserve">Contar la frecuencia de una clase en los datos</w:t>
            </w:r>
          </w:p>
        </w:tc>
      </w:tr>
    </w:tbl>
    <w:p>
      <w:pPr/>
      <w:r>
        <w:t xml:space="preserve">En el ejemplo, </w:t>
      </w:r>
      <w:r>
        <w:rPr>
          <w:rStyle w:val="CodeChar"/>
        </w:rPr>
        <w:t xml:space="preserve">C4=1112111112</w:t>
      </w:r>
      <w:r>
        <w:t xml:space="preserve"> indica que falló Sturges (paso 4) y el conteo de la frecuencia (paso 10).</w:t>
      </w:r>
    </w:p>
    <w:p>
      <w:pPr/>
      <w:r>
        <w:rPr>
          <w:b/>
        </w:rPr>
        <w:t xml:space="preserve">Verificar que nadie editó su resultado.</w:t>
      </w:r>
      <w:r>
        <w:t xml:space="preserve"> Abra la actividad con </w:t>
      </w:r>
      <w:r>
        <w:rPr>
          <w:rStyle w:val="CodeChar"/>
        </w:rPr>
        <w:t xml:space="preserve">?profesor=1</w:t>
      </w:r>
      <w:r>
        <w:t xml:space="preserve">, copie de Excel la columna Detalle (una o varias celdas) y péguela en el verificador. Recalcula la calificación a partir de los dígitos y revisa el código final. Los dictámenes son: Válido, Código no coincide (texto modificado), Calificación alterada, Detalle incompleto y Es un intento de PRUEBA. Un detalle del examen de la Unidad 1 aparece como «formato no reconocido», así que no se confunden.</w:t>
      </w:r>
    </w:p>
    <w:p>
      <w:pPr/>
      <w:r>
        <w:rPr>
          <w:b/>
        </w:rPr>
        <w:t xml:space="preserve">Respaldo en CSV.</w:t>
      </w:r>
      <w:r>
        <w:t xml:space="preserve"> El archivo </w:t>
      </w:r>
      <w:r>
        <w:rPr>
          <w:rStyle w:val="CodeChar"/>
        </w:rPr>
        <w:t xml:space="preserve">resultado_CUENTA.csv</w:t>
      </w:r>
      <w:r>
        <w:t xml:space="preserve"> abre en Excel con acentos correctos. Trae el renglón de resumen, la ponderación de las 15 actividades y los 93 reactivos con la respuesta correcta, lo que escribió o eligió el alumno en cada intento y los puntos obtenidos. Es la única vía para ver qué valor equivocado escribió cada alumno.</w:t>
      </w:r>
    </w:p>
    <w:p>
      <w:pPr>
        <w:pStyle w:val="Heading2"/>
      </w:pPr>
      <w:r>
        <w:t xml:space="preserve">Clave de respuestas y datos verificados</w:t>
      </w:r>
    </w:p>
    <w:p>
      <w:pPr/>
      <w:r>
        <w:t xml:space="preserve">Todos los datos son inventados con contexto del CCH Oriente. Cada cifra se recalculó con un programa independiente y coincide con la que califica el examen. Las tablas y las gráficas se generan de los mismos datos, así que no pueden contradecirse.</w:t>
      </w:r>
    </w:p>
    <w:p>
      <w:pPr/>
      <w:r>
        <w:rPr>
          <w:b/>
        </w:rPr>
        <w:t xml:space="preserve">Tiempo de traslado (min), 50 estudiantes</w:t>
      </w:r>
      <w:r>
        <w:t xml:space="preserve"> (C4, C5 y gráficas de D2 y D3):</w:t>
      </w:r>
    </w:p>
    <w:p>
      <w:pPr>
        <w:pStyle w:val="Code"/>
      </w:pPr>
      <w:bookmarkStart w:id="3" w:name="bongo_lang_text_3"/>
      <w:bookmarkEnd w:id="3"/>
      <w:r>
        <w:t xml:space="preserve">32 34 63  8 53 32 12  8 65 21 62 71 18 30 30 28 18 46 18 35 18 53 53 49 40</w:t>
        <w:br/>
        <w:t xml:space="preserve">15 76 25 33 39 42 33 55 27 31 43 25 28 31 31 23 37 20 38 45 13 26 41 23 13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Paso de C4</w:t>
            </w:r>
          </w:p>
        </w:tc>
        <w:tc>
          <w:tcPr>
            <w:tcW w:w="4680" w:type="dxa"/>
            <w:shd w:val="clear" w:color="auto" w:fill="F2F2F2"/>
          </w:tcPr>
          <w:p>
            <w:pPr/>
            <w:r>
              <w:t xml:space="preserve">Respuesta</w:t>
            </w:r>
          </w:p>
        </w:tc>
      </w:tr>
      <w:tr>
        <w:tc>
          <w:tcPr>
            <w:tcW w:w="4680" w:type="dxa"/>
          </w:tcPr>
          <w:p>
            <w:pPr/>
            <w:r>
              <w:t xml:space="preserve">Dato mínimo / máximo</w:t>
            </w:r>
          </w:p>
        </w:tc>
        <w:tc>
          <w:tcPr>
            <w:tcW w:w="4680" w:type="dxa"/>
          </w:tcPr>
          <w:p>
            <w:pPr/>
            <w:r>
              <w:t xml:space="preserve">8 / 76 min</w:t>
            </w:r>
          </w:p>
        </w:tc>
      </w:tr>
      <w:tr>
        <w:tc>
          <w:tcPr>
            <w:tcW w:w="4680" w:type="dxa"/>
          </w:tcPr>
          <w:p>
            <w:pPr/>
            <w:r>
              <w:t xml:space="preserve">Rango</w:t>
            </w:r>
          </w:p>
        </w:tc>
        <w:tc>
          <w:tcPr>
            <w:tcW w:w="4680" w:type="dxa"/>
          </w:tcPr>
          <w:p>
            <w:pPr/>
            <w:r>
              <w:t xml:space="preserve">76 − 8 = 68 min</w:t>
            </w:r>
          </w:p>
        </w:tc>
      </w:tr>
      <w:tr>
        <w:tc>
          <w:tcPr>
            <w:tcW w:w="4680" w:type="dxa"/>
          </w:tcPr>
          <w:p>
            <w:pPr/>
            <w:r>
              <w:t xml:space="preserve">Sturges sin redondear</w:t>
            </w:r>
          </w:p>
        </w:tc>
        <w:tc>
          <w:tcPr>
            <w:tcW w:w="4680" w:type="dxa"/>
          </w:tcPr>
          <w:p>
            <w:pPr/>
            <w:r>
              <w:t xml:space="preserve">1 + 3.322 × log 50 = 1 + 3.322 × 1.699 ≈ 6.64</w:t>
            </w:r>
          </w:p>
        </w:tc>
      </w:tr>
      <w:tr>
        <w:tc>
          <w:tcPr>
            <w:tcW w:w="4680" w:type="dxa"/>
          </w:tcPr>
          <w:p>
            <w:pPr/>
            <w:r>
              <w:t xml:space="preserve">Número de clases</w:t>
            </w:r>
          </w:p>
        </w:tc>
        <w:tc>
          <w:tcPr>
            <w:tcW w:w="4680" w:type="dxa"/>
          </w:tcPr>
          <w:p>
            <w:pPr/>
            <w:r>
              <w:t xml:space="preserve">7</w:t>
            </w:r>
          </w:p>
        </w:tc>
      </w:tr>
      <w:tr>
        <w:tc>
          <w:tcPr>
            <w:tcW w:w="4680" w:type="dxa"/>
          </w:tcPr>
          <w:p>
            <w:pPr/>
            <w:r>
              <w:t xml:space="preserve">Amplitud sugerida</w:t>
            </w:r>
          </w:p>
        </w:tc>
        <w:tc>
          <w:tcPr>
            <w:tcW w:w="4680" w:type="dxa"/>
          </w:tcPr>
          <w:p>
            <w:pPr/>
            <w:r>
              <w:t xml:space="preserve">68 ÷ 7 ≈ 9.71</w:t>
            </w:r>
          </w:p>
        </w:tc>
      </w:tr>
      <w:tr>
        <w:tc>
          <w:tcPr>
            <w:tcW w:w="4680" w:type="dxa"/>
          </w:tcPr>
          <w:p>
            <w:pPr/>
            <w:r>
              <w:t xml:space="preserve">Amplitud redondeada hacia arriba</w:t>
            </w:r>
          </w:p>
        </w:tc>
        <w:tc>
          <w:tcPr>
            <w:tcW w:w="4680" w:type="dxa"/>
          </w:tcPr>
          <w:p>
            <w:pPr/>
            <w:r>
              <w:t xml:space="preserve">10 (7 × 10 = 70 ≥ 68)</w:t>
            </w:r>
          </w:p>
        </w:tc>
      </w:tr>
      <w:tr>
        <w:tc>
          <w:tcPr>
            <w:tcW w:w="4680" w:type="dxa"/>
          </w:tcPr>
          <w:p>
            <w:pPr/>
            <w:r>
              <w:t xml:space="preserve">Clase del dato 28</w:t>
            </w:r>
          </w:p>
        </w:tc>
        <w:tc>
          <w:tcPr>
            <w:tcW w:w="4680" w:type="dxa"/>
          </w:tcPr>
          <w:p>
            <w:pPr/>
            <w:r>
              <w:t xml:space="preserve">[28, 38)</w:t>
            </w:r>
          </w:p>
        </w:tc>
      </w:tr>
      <w:tr>
        <w:tc>
          <w:tcPr>
            <w:tcW w:w="4680" w:type="dxa"/>
          </w:tcPr>
          <w:p>
            <w:pPr/>
            <w:r>
              <w:t xml:space="preserve">Marca de la tercera clase</w:t>
            </w:r>
          </w:p>
        </w:tc>
        <w:tc>
          <w:tcPr>
            <w:tcW w:w="4680" w:type="dxa"/>
          </w:tcPr>
          <w:p>
            <w:pPr/>
            <w:r>
              <w:t xml:space="preserve">(28 + 38) ÷ 2 = 33</w:t>
            </w:r>
          </w:p>
        </w:tc>
      </w:tr>
      <w:tr>
        <w:tc>
          <w:tcPr>
            <w:tcW w:w="4680" w:type="dxa"/>
          </w:tcPr>
          <w:p>
            <w:pPr/>
            <w:r>
              <w:t xml:space="preserve">Frecuencia de [18, 28)</w:t>
            </w:r>
          </w:p>
        </w:tc>
        <w:tc>
          <w:tcPr>
            <w:tcW w:w="4680" w:type="dxa"/>
          </w:tcPr>
          <w:p>
            <w:pPr/>
            <w:r>
              <w:t xml:space="preserve">12 (18, 18, 18, 18, 20, 21, 23, 23, 25, 25, 26, 27)</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Clase (min)</w:t>
            </w:r>
          </w:p>
        </w:tc>
        <w:tc>
          <w:tcPr>
            <w:tcW w:w="1560" w:type="dxa"/>
            <w:shd w:val="clear" w:color="auto" w:fill="F2F2F2"/>
          </w:tcPr>
          <w:p>
            <w:pPr/>
            <w:r>
              <w:t xml:space="preserve">Marca</w:t>
            </w:r>
          </w:p>
        </w:tc>
        <w:tc>
          <w:tcPr>
            <w:tcW w:w="1560" w:type="dxa"/>
            <w:shd w:val="clear" w:color="auto" w:fill="F2F2F2"/>
          </w:tcPr>
          <w:p>
            <w:pPr/>
            <w:r>
              <w:t xml:space="preserve">fi</w:t>
            </w:r>
          </w:p>
        </w:tc>
        <w:tc>
          <w:tcPr>
            <w:tcW w:w="1560" w:type="dxa"/>
            <w:shd w:val="clear" w:color="auto" w:fill="F2F2F2"/>
          </w:tcPr>
          <w:p>
            <w:pPr/>
            <w:r>
              <w:t xml:space="preserve">fr</w:t>
            </w:r>
          </w:p>
        </w:tc>
        <w:tc>
          <w:tcPr>
            <w:tcW w:w="1560" w:type="dxa"/>
            <w:shd w:val="clear" w:color="auto" w:fill="F2F2F2"/>
          </w:tcPr>
          <w:p>
            <w:pPr/>
            <w:r>
              <w:t xml:space="preserve">Fa</w:t>
            </w:r>
          </w:p>
        </w:tc>
        <w:tc>
          <w:tcPr>
            <w:tcW w:w="1560" w:type="dxa"/>
            <w:shd w:val="clear" w:color="auto" w:fill="F2F2F2"/>
          </w:tcPr>
          <w:p>
            <w:pPr/>
            <w:r>
              <w:t xml:space="preserve">Fr acum.</w:t>
            </w:r>
          </w:p>
        </w:tc>
      </w:tr>
      <w:tr>
        <w:tc>
          <w:tcPr>
            <w:tcW w:w="1560" w:type="dxa"/>
          </w:tcPr>
          <w:p>
            <w:pPr/>
            <w:r>
              <w:t xml:space="preserve">[8, 18)</w:t>
            </w:r>
          </w:p>
        </w:tc>
        <w:tc>
          <w:tcPr>
            <w:tcW w:w="1560" w:type="dxa"/>
          </w:tcPr>
          <w:p>
            <w:pPr/>
            <w:r>
              <w:t xml:space="preserve">13</w:t>
            </w:r>
          </w:p>
        </w:tc>
        <w:tc>
          <w:tcPr>
            <w:tcW w:w="1560" w:type="dxa"/>
          </w:tcPr>
          <w:p>
            <w:pPr/>
            <w:r>
              <w:t xml:space="preserve">6</w:t>
            </w:r>
          </w:p>
        </w:tc>
        <w:tc>
          <w:tcPr>
            <w:tcW w:w="1560" w:type="dxa"/>
          </w:tcPr>
          <w:p>
            <w:pPr/>
            <w:r>
              <w:t xml:space="preserve">0.12</w:t>
            </w:r>
          </w:p>
        </w:tc>
        <w:tc>
          <w:tcPr>
            <w:tcW w:w="1560" w:type="dxa"/>
          </w:tcPr>
          <w:p>
            <w:pPr/>
            <w:r>
              <w:t xml:space="preserve">6</w:t>
            </w:r>
          </w:p>
        </w:tc>
        <w:tc>
          <w:tcPr>
            <w:tcW w:w="1560" w:type="dxa"/>
          </w:tcPr>
          <w:p>
            <w:pPr/>
            <w:r>
              <w:t xml:space="preserve">0.12</w:t>
            </w:r>
          </w:p>
        </w:tc>
      </w:tr>
      <w:tr>
        <w:tc>
          <w:tcPr>
            <w:tcW w:w="1560" w:type="dxa"/>
          </w:tcPr>
          <w:p>
            <w:pPr/>
            <w:r>
              <w:t xml:space="preserve">[18, 28)</w:t>
            </w:r>
          </w:p>
        </w:tc>
        <w:tc>
          <w:tcPr>
            <w:tcW w:w="1560" w:type="dxa"/>
          </w:tcPr>
          <w:p>
            <w:pPr/>
            <w:r>
              <w:t xml:space="preserve">23</w:t>
            </w:r>
          </w:p>
        </w:tc>
        <w:tc>
          <w:tcPr>
            <w:tcW w:w="1560" w:type="dxa"/>
          </w:tcPr>
          <w:p>
            <w:pPr/>
            <w:r>
              <w:t xml:space="preserve">12</w:t>
            </w:r>
          </w:p>
        </w:tc>
        <w:tc>
          <w:tcPr>
            <w:tcW w:w="1560" w:type="dxa"/>
          </w:tcPr>
          <w:p>
            <w:pPr/>
            <w:r>
              <w:t xml:space="preserve">0.24</w:t>
            </w:r>
          </w:p>
        </w:tc>
        <w:tc>
          <w:tcPr>
            <w:tcW w:w="1560" w:type="dxa"/>
          </w:tcPr>
          <w:p>
            <w:pPr/>
            <w:r>
              <w:t xml:space="preserve">18</w:t>
            </w:r>
          </w:p>
        </w:tc>
        <w:tc>
          <w:tcPr>
            <w:tcW w:w="1560" w:type="dxa"/>
          </w:tcPr>
          <w:p>
            <w:pPr/>
            <w:r>
              <w:t xml:space="preserve">0.36</w:t>
            </w:r>
          </w:p>
        </w:tc>
      </w:tr>
      <w:tr>
        <w:tc>
          <w:tcPr>
            <w:tcW w:w="1560" w:type="dxa"/>
          </w:tcPr>
          <w:p>
            <w:pPr/>
            <w:r>
              <w:t xml:space="preserve">[28, 38)</w:t>
            </w:r>
          </w:p>
        </w:tc>
        <w:tc>
          <w:tcPr>
            <w:tcW w:w="1560" w:type="dxa"/>
          </w:tcPr>
          <w:p>
            <w:pPr/>
            <w:r>
              <w:t xml:space="preserve">33</w:t>
            </w:r>
          </w:p>
        </w:tc>
        <w:tc>
          <w:tcPr>
            <w:tcW w:w="1560" w:type="dxa"/>
          </w:tcPr>
          <w:p>
            <w:pPr/>
            <w:r>
              <w:t xml:space="preserve">14</w:t>
            </w:r>
          </w:p>
        </w:tc>
        <w:tc>
          <w:tcPr>
            <w:tcW w:w="1560" w:type="dxa"/>
          </w:tcPr>
          <w:p>
            <w:pPr/>
            <w:r>
              <w:rPr>
                <w:b/>
              </w:rPr>
              <w:t xml:space="preserve">0.28</w:t>
            </w:r>
          </w:p>
        </w:tc>
        <w:tc>
          <w:tcPr>
            <w:tcW w:w="1560" w:type="dxa"/>
          </w:tcPr>
          <w:p>
            <w:pPr/>
            <w:r>
              <w:t xml:space="preserve">32</w:t>
            </w:r>
          </w:p>
        </w:tc>
        <w:tc>
          <w:tcPr>
            <w:tcW w:w="1560" w:type="dxa"/>
          </w:tcPr>
          <w:p>
            <w:pPr/>
            <w:r>
              <w:t xml:space="preserve">0.64</w:t>
            </w:r>
          </w:p>
        </w:tc>
      </w:tr>
      <w:tr>
        <w:tc>
          <w:tcPr>
            <w:tcW w:w="1560" w:type="dxa"/>
          </w:tcPr>
          <w:p>
            <w:pPr/>
            <w:r>
              <w:t xml:space="preserve">[38, 48)</w:t>
            </w:r>
          </w:p>
        </w:tc>
        <w:tc>
          <w:tcPr>
            <w:tcW w:w="1560" w:type="dxa"/>
          </w:tcPr>
          <w:p>
            <w:pPr/>
            <w:r>
              <w:t xml:space="preserve">43</w:t>
            </w:r>
          </w:p>
        </w:tc>
        <w:tc>
          <w:tcPr>
            <w:tcW w:w="1560" w:type="dxa"/>
          </w:tcPr>
          <w:p>
            <w:pPr/>
            <w:r>
              <w:t xml:space="preserve">8</w:t>
            </w:r>
          </w:p>
        </w:tc>
        <w:tc>
          <w:tcPr>
            <w:tcW w:w="1560" w:type="dxa"/>
          </w:tcPr>
          <w:p>
            <w:pPr/>
            <w:r>
              <w:t xml:space="preserve">0.16</w:t>
            </w:r>
          </w:p>
        </w:tc>
        <w:tc>
          <w:tcPr>
            <w:tcW w:w="1560" w:type="dxa"/>
          </w:tcPr>
          <w:p>
            <w:pPr/>
            <w:r>
              <w:rPr>
                <w:b/>
              </w:rPr>
              <w:t xml:space="preserve">40</w:t>
            </w:r>
          </w:p>
        </w:tc>
        <w:tc>
          <w:tcPr>
            <w:tcW w:w="1560" w:type="dxa"/>
          </w:tcPr>
          <w:p>
            <w:pPr/>
            <w:r>
              <w:t xml:space="preserve">0.80</w:t>
            </w:r>
          </w:p>
        </w:tc>
      </w:tr>
      <w:tr>
        <w:tc>
          <w:tcPr>
            <w:tcW w:w="1560" w:type="dxa"/>
          </w:tcPr>
          <w:p>
            <w:pPr/>
            <w:r>
              <w:t xml:space="preserve">[48, 58)</w:t>
            </w:r>
          </w:p>
        </w:tc>
        <w:tc>
          <w:tcPr>
            <w:tcW w:w="1560" w:type="dxa"/>
          </w:tcPr>
          <w:p>
            <w:pPr/>
            <w:r>
              <w:rPr>
                <w:b/>
              </w:rPr>
              <w:t xml:space="preserve">53</w:t>
            </w:r>
          </w:p>
        </w:tc>
        <w:tc>
          <w:tcPr>
            <w:tcW w:w="1560" w:type="dxa"/>
          </w:tcPr>
          <w:p>
            <w:pPr/>
            <w:r>
              <w:t xml:space="preserve">5</w:t>
            </w:r>
          </w:p>
        </w:tc>
        <w:tc>
          <w:tcPr>
            <w:tcW w:w="1560" w:type="dxa"/>
          </w:tcPr>
          <w:p>
            <w:pPr/>
            <w:r>
              <w:t xml:space="preserve">0.10</w:t>
            </w:r>
          </w:p>
        </w:tc>
        <w:tc>
          <w:tcPr>
            <w:tcW w:w="1560" w:type="dxa"/>
          </w:tcPr>
          <w:p>
            <w:pPr/>
            <w:r>
              <w:t xml:space="preserve">45</w:t>
            </w:r>
          </w:p>
        </w:tc>
        <w:tc>
          <w:tcPr>
            <w:tcW w:w="1560" w:type="dxa"/>
          </w:tcPr>
          <w:p>
            <w:pPr/>
            <w:r>
              <w:t xml:space="preserve">0.90</w:t>
            </w:r>
          </w:p>
        </w:tc>
      </w:tr>
      <w:tr>
        <w:tc>
          <w:tcPr>
            <w:tcW w:w="1560" w:type="dxa"/>
          </w:tcPr>
          <w:p>
            <w:pPr/>
            <w:r>
              <w:t xml:space="preserve">[58, 68)</w:t>
            </w:r>
          </w:p>
        </w:tc>
        <w:tc>
          <w:tcPr>
            <w:tcW w:w="1560" w:type="dxa"/>
          </w:tcPr>
          <w:p>
            <w:pPr/>
            <w:r>
              <w:t xml:space="preserve">63</w:t>
            </w:r>
          </w:p>
        </w:tc>
        <w:tc>
          <w:tcPr>
            <w:tcW w:w="1560" w:type="dxa"/>
          </w:tcPr>
          <w:p>
            <w:pPr/>
            <w:r>
              <w:t xml:space="preserve">3</w:t>
            </w:r>
          </w:p>
        </w:tc>
        <w:tc>
          <w:tcPr>
            <w:tcW w:w="1560" w:type="dxa"/>
          </w:tcPr>
          <w:p>
            <w:pPr/>
            <w:r>
              <w:t xml:space="preserve">0.06</w:t>
            </w:r>
          </w:p>
        </w:tc>
        <w:tc>
          <w:tcPr>
            <w:tcW w:w="1560" w:type="dxa"/>
          </w:tcPr>
          <w:p>
            <w:pPr/>
            <w:r>
              <w:t xml:space="preserve">48</w:t>
            </w:r>
          </w:p>
        </w:tc>
        <w:tc>
          <w:tcPr>
            <w:tcW w:w="1560" w:type="dxa"/>
          </w:tcPr>
          <w:p>
            <w:pPr/>
            <w:r>
              <w:rPr>
                <w:b/>
              </w:rPr>
              <w:t xml:space="preserve">0.96</w:t>
            </w:r>
          </w:p>
        </w:tc>
      </w:tr>
      <w:tr>
        <w:tc>
          <w:tcPr>
            <w:tcW w:w="1560" w:type="dxa"/>
          </w:tcPr>
          <w:p>
            <w:pPr/>
            <w:r>
              <w:t xml:space="preserve">[68, 78]</w:t>
            </w:r>
          </w:p>
        </w:tc>
        <w:tc>
          <w:tcPr>
            <w:tcW w:w="1560" w:type="dxa"/>
          </w:tcPr>
          <w:p>
            <w:pPr/>
            <w:r>
              <w:t xml:space="preserve">73</w:t>
            </w:r>
          </w:p>
        </w:tc>
        <w:tc>
          <w:tcPr>
            <w:tcW w:w="1560" w:type="dxa"/>
          </w:tcPr>
          <w:p>
            <w:pPr/>
            <w:r>
              <w:t xml:space="preserve">2</w:t>
            </w:r>
          </w:p>
        </w:tc>
        <w:tc>
          <w:tcPr>
            <w:tcW w:w="1560" w:type="dxa"/>
          </w:tcPr>
          <w:p>
            <w:pPr/>
            <w:r>
              <w:t xml:space="preserve">0.04</w:t>
            </w:r>
          </w:p>
        </w:tc>
        <w:tc>
          <w:tcPr>
            <w:tcW w:w="1560" w:type="dxa"/>
          </w:tcPr>
          <w:p>
            <w:pPr/>
            <w:r>
              <w:t xml:space="preserve">50</w:t>
            </w:r>
          </w:p>
        </w:tc>
        <w:tc>
          <w:tcPr>
            <w:tcW w:w="1560" w:type="dxa"/>
          </w:tcPr>
          <w:p>
            <w:pPr/>
            <w:r>
              <w:t xml:space="preserve">1</w:t>
            </w:r>
          </w:p>
        </w:tc>
      </w:tr>
    </w:tbl>
    <w:p>
      <w:pPr/>
      <w:r>
        <w:t xml:space="preserve">En negritas, las casillas que completa el alumno en C5.</w:t>
      </w:r>
    </w:p>
    <w:p>
      <w:pPr/>
      <w:r>
        <w:rPr>
          <w:b/>
        </w:rPr>
        <w:t xml:space="preserve">Días a la semana que desayunan, 40 estudiantes</w:t>
      </w:r>
      <w:r>
        <w:t xml:space="preserve"> (C1, C2 y la gráfica de barras de D2):</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Días</w:t>
            </w:r>
          </w:p>
        </w:tc>
        <w:tc>
          <w:tcPr>
            <w:tcW w:w="1560" w:type="dxa"/>
            <w:shd w:val="clear" w:color="auto" w:fill="F2F2F2"/>
          </w:tcPr>
          <w:p>
            <w:pPr/>
            <w:r>
              <w:t xml:space="preserve">fi</w:t>
            </w:r>
          </w:p>
        </w:tc>
        <w:tc>
          <w:tcPr>
            <w:tcW w:w="1560" w:type="dxa"/>
            <w:shd w:val="clear" w:color="auto" w:fill="F2F2F2"/>
          </w:tcPr>
          <w:p>
            <w:pPr/>
            <w:r>
              <w:t xml:space="preserve">fr</w:t>
            </w:r>
          </w:p>
        </w:tc>
        <w:tc>
          <w:tcPr>
            <w:tcW w:w="1560" w:type="dxa"/>
            <w:shd w:val="clear" w:color="auto" w:fill="F2F2F2"/>
          </w:tcPr>
          <w:p>
            <w:pPr/>
            <w:r>
              <w:t xml:space="preserve">%</w:t>
            </w:r>
          </w:p>
        </w:tc>
        <w:tc>
          <w:tcPr>
            <w:tcW w:w="1560" w:type="dxa"/>
            <w:shd w:val="clear" w:color="auto" w:fill="F2F2F2"/>
          </w:tcPr>
          <w:p>
            <w:pPr/>
            <w:r>
              <w:t xml:space="preserve">Fa</w:t>
            </w:r>
          </w:p>
        </w:tc>
        <w:tc>
          <w:tcPr>
            <w:tcW w:w="1560" w:type="dxa"/>
            <w:shd w:val="clear" w:color="auto" w:fill="F2F2F2"/>
          </w:tcPr>
          <w:p>
            <w:pPr/>
            <w:r>
              <w:t xml:space="preserve">Fr acum.</w:t>
            </w:r>
          </w:p>
        </w:tc>
      </w:tr>
      <w:tr>
        <w:tc>
          <w:tcPr>
            <w:tcW w:w="1560" w:type="dxa"/>
          </w:tcPr>
          <w:p>
            <w:pPr/>
            <w:r>
              <w:t xml:space="preserve">0</w:t>
            </w:r>
          </w:p>
        </w:tc>
        <w:tc>
          <w:tcPr>
            <w:tcW w:w="1560" w:type="dxa"/>
          </w:tcPr>
          <w:p>
            <w:pPr/>
            <w:r>
              <w:t xml:space="preserve">2</w:t>
            </w:r>
          </w:p>
        </w:tc>
        <w:tc>
          <w:tcPr>
            <w:tcW w:w="1560" w:type="dxa"/>
          </w:tcPr>
          <w:p>
            <w:pPr/>
            <w:r>
              <w:t xml:space="preserve">0.05</w:t>
            </w:r>
          </w:p>
        </w:tc>
        <w:tc>
          <w:tcPr>
            <w:tcW w:w="1560" w:type="dxa"/>
          </w:tcPr>
          <w:p>
            <w:pPr/>
            <w:r>
              <w:t xml:space="preserve">5</w:t>
            </w:r>
          </w:p>
        </w:tc>
        <w:tc>
          <w:tcPr>
            <w:tcW w:w="1560" w:type="dxa"/>
          </w:tcPr>
          <w:p>
            <w:pPr/>
            <w:r>
              <w:t xml:space="preserve">2</w:t>
            </w:r>
          </w:p>
        </w:tc>
        <w:tc>
          <w:tcPr>
            <w:tcW w:w="1560" w:type="dxa"/>
          </w:tcPr>
          <w:p>
            <w:pPr/>
            <w:r>
              <w:t xml:space="preserve">0.05</w:t>
            </w:r>
          </w:p>
        </w:tc>
      </w:tr>
      <w:tr>
        <w:tc>
          <w:tcPr>
            <w:tcW w:w="1560" w:type="dxa"/>
          </w:tcPr>
          <w:p>
            <w:pPr/>
            <w:r>
              <w:t xml:space="preserve">1</w:t>
            </w:r>
          </w:p>
        </w:tc>
        <w:tc>
          <w:tcPr>
            <w:tcW w:w="1560" w:type="dxa"/>
          </w:tcPr>
          <w:p>
            <w:pPr/>
            <w:r>
              <w:t xml:space="preserve">3</w:t>
            </w:r>
          </w:p>
        </w:tc>
        <w:tc>
          <w:tcPr>
            <w:tcW w:w="1560" w:type="dxa"/>
          </w:tcPr>
          <w:p>
            <w:pPr/>
            <w:r>
              <w:t xml:space="preserve">0.075</w:t>
            </w:r>
          </w:p>
        </w:tc>
        <w:tc>
          <w:tcPr>
            <w:tcW w:w="1560" w:type="dxa"/>
          </w:tcPr>
          <w:p>
            <w:pPr/>
            <w:r>
              <w:rPr>
                <w:b/>
              </w:rPr>
              <w:t xml:space="preserve">7.5</w:t>
            </w:r>
          </w:p>
        </w:tc>
        <w:tc>
          <w:tcPr>
            <w:tcW w:w="1560" w:type="dxa"/>
          </w:tcPr>
          <w:p>
            <w:pPr/>
            <w:r>
              <w:t xml:space="preserve">5</w:t>
            </w:r>
          </w:p>
        </w:tc>
        <w:tc>
          <w:tcPr>
            <w:tcW w:w="1560" w:type="dxa"/>
          </w:tcPr>
          <w:p>
            <w:pPr/>
            <w:r>
              <w:t xml:space="preserve">0.125</w:t>
            </w:r>
          </w:p>
        </w:tc>
      </w:tr>
      <w:tr>
        <w:tc>
          <w:tcPr>
            <w:tcW w:w="1560" w:type="dxa"/>
          </w:tcPr>
          <w:p>
            <w:pPr/>
            <w:r>
              <w:t xml:space="preserve">2</w:t>
            </w:r>
          </w:p>
        </w:tc>
        <w:tc>
          <w:tcPr>
            <w:tcW w:w="1560" w:type="dxa"/>
          </w:tcPr>
          <w:p>
            <w:pPr/>
            <w:r>
              <w:t xml:space="preserve">4</w:t>
            </w:r>
          </w:p>
        </w:tc>
        <w:tc>
          <w:tcPr>
            <w:tcW w:w="1560" w:type="dxa"/>
          </w:tcPr>
          <w:p>
            <w:pPr/>
            <w:r>
              <w:t xml:space="preserve">0.1</w:t>
            </w:r>
          </w:p>
        </w:tc>
        <w:tc>
          <w:tcPr>
            <w:tcW w:w="1560" w:type="dxa"/>
          </w:tcPr>
          <w:p>
            <w:pPr/>
            <w:r>
              <w:t xml:space="preserve">10</w:t>
            </w:r>
          </w:p>
        </w:tc>
        <w:tc>
          <w:tcPr>
            <w:tcW w:w="1560" w:type="dxa"/>
          </w:tcPr>
          <w:p>
            <w:pPr/>
            <w:r>
              <w:t xml:space="preserve">9</w:t>
            </w:r>
          </w:p>
        </w:tc>
        <w:tc>
          <w:tcPr>
            <w:tcW w:w="1560" w:type="dxa"/>
          </w:tcPr>
          <w:p>
            <w:pPr/>
            <w:r>
              <w:t xml:space="preserve">0.225</w:t>
            </w:r>
          </w:p>
        </w:tc>
      </w:tr>
      <w:tr>
        <w:tc>
          <w:tcPr>
            <w:tcW w:w="1560" w:type="dxa"/>
          </w:tcPr>
          <w:p>
            <w:pPr/>
            <w:r>
              <w:t xml:space="preserve">3</w:t>
            </w:r>
          </w:p>
        </w:tc>
        <w:tc>
          <w:tcPr>
            <w:tcW w:w="1560" w:type="dxa"/>
          </w:tcPr>
          <w:p>
            <w:pPr/>
            <w:r>
              <w:rPr>
                <w:b/>
              </w:rPr>
              <w:t xml:space="preserve">6</w:t>
            </w:r>
          </w:p>
        </w:tc>
        <w:tc>
          <w:tcPr>
            <w:tcW w:w="1560" w:type="dxa"/>
          </w:tcPr>
          <w:p>
            <w:pPr/>
            <w:r>
              <w:t xml:space="preserve">0.15</w:t>
            </w:r>
          </w:p>
        </w:tc>
        <w:tc>
          <w:tcPr>
            <w:tcW w:w="1560" w:type="dxa"/>
          </w:tcPr>
          <w:p>
            <w:pPr/>
            <w:r>
              <w:t xml:space="preserve">15</w:t>
            </w:r>
          </w:p>
        </w:tc>
        <w:tc>
          <w:tcPr>
            <w:tcW w:w="1560" w:type="dxa"/>
          </w:tcPr>
          <w:p>
            <w:pPr/>
            <w:r>
              <w:t xml:space="preserve">15</w:t>
            </w:r>
          </w:p>
        </w:tc>
        <w:tc>
          <w:tcPr>
            <w:tcW w:w="1560" w:type="dxa"/>
          </w:tcPr>
          <w:p>
            <w:pPr/>
            <w:r>
              <w:rPr>
                <w:b/>
              </w:rPr>
              <w:t xml:space="preserve">0.375</w:t>
            </w:r>
          </w:p>
        </w:tc>
      </w:tr>
      <w:tr>
        <w:tc>
          <w:tcPr>
            <w:tcW w:w="1560" w:type="dxa"/>
          </w:tcPr>
          <w:p>
            <w:pPr/>
            <w:r>
              <w:t xml:space="preserve">4</w:t>
            </w:r>
          </w:p>
        </w:tc>
        <w:tc>
          <w:tcPr>
            <w:tcW w:w="1560" w:type="dxa"/>
          </w:tcPr>
          <w:p>
            <w:pPr/>
            <w:r>
              <w:t xml:space="preserve">7</w:t>
            </w:r>
          </w:p>
        </w:tc>
        <w:tc>
          <w:tcPr>
            <w:tcW w:w="1560" w:type="dxa"/>
          </w:tcPr>
          <w:p>
            <w:pPr/>
            <w:r>
              <w:t xml:space="preserve">0.175</w:t>
            </w:r>
          </w:p>
        </w:tc>
        <w:tc>
          <w:tcPr>
            <w:tcW w:w="1560" w:type="dxa"/>
          </w:tcPr>
          <w:p>
            <w:pPr/>
            <w:r>
              <w:t xml:space="preserve">17.5</w:t>
            </w:r>
          </w:p>
        </w:tc>
        <w:tc>
          <w:tcPr>
            <w:tcW w:w="1560" w:type="dxa"/>
          </w:tcPr>
          <w:p>
            <w:pPr/>
            <w:r>
              <w:rPr>
                <w:b/>
              </w:rPr>
              <w:t xml:space="preserve">22</w:t>
            </w:r>
          </w:p>
        </w:tc>
        <w:tc>
          <w:tcPr>
            <w:tcW w:w="1560" w:type="dxa"/>
          </w:tcPr>
          <w:p>
            <w:pPr/>
            <w:r>
              <w:t xml:space="preserve">0.55</w:t>
            </w:r>
          </w:p>
        </w:tc>
      </w:tr>
      <w:tr>
        <w:tc>
          <w:tcPr>
            <w:tcW w:w="1560" w:type="dxa"/>
          </w:tcPr>
          <w:p>
            <w:pPr/>
            <w:r>
              <w:t xml:space="preserve">5</w:t>
            </w:r>
          </w:p>
        </w:tc>
        <w:tc>
          <w:tcPr>
            <w:tcW w:w="1560" w:type="dxa"/>
          </w:tcPr>
          <w:p>
            <w:pPr/>
            <w:r>
              <w:t xml:space="preserve">9</w:t>
            </w:r>
          </w:p>
        </w:tc>
        <w:tc>
          <w:tcPr>
            <w:tcW w:w="1560" w:type="dxa"/>
          </w:tcPr>
          <w:p>
            <w:pPr/>
            <w:r>
              <w:rPr>
                <w:b/>
              </w:rPr>
              <w:t xml:space="preserve">0.225</w:t>
            </w:r>
          </w:p>
        </w:tc>
        <w:tc>
          <w:tcPr>
            <w:tcW w:w="1560" w:type="dxa"/>
          </w:tcPr>
          <w:p>
            <w:pPr/>
            <w:r>
              <w:t xml:space="preserve">22.5</w:t>
            </w:r>
          </w:p>
        </w:tc>
        <w:tc>
          <w:tcPr>
            <w:tcW w:w="1560" w:type="dxa"/>
          </w:tcPr>
          <w:p>
            <w:pPr/>
            <w:r>
              <w:t xml:space="preserve">31</w:t>
            </w:r>
          </w:p>
        </w:tc>
        <w:tc>
          <w:tcPr>
            <w:tcW w:w="1560" w:type="dxa"/>
          </w:tcPr>
          <w:p>
            <w:pPr/>
            <w:r>
              <w:t xml:space="preserve">0.775</w:t>
            </w:r>
          </w:p>
        </w:tc>
      </w:tr>
      <w:tr>
        <w:tc>
          <w:tcPr>
            <w:tcW w:w="1560" w:type="dxa"/>
          </w:tcPr>
          <w:p>
            <w:pPr/>
            <w:r>
              <w:t xml:space="preserve">6</w:t>
            </w:r>
          </w:p>
        </w:tc>
        <w:tc>
          <w:tcPr>
            <w:tcW w:w="1560" w:type="dxa"/>
          </w:tcPr>
          <w:p>
            <w:pPr/>
            <w:r>
              <w:t xml:space="preserve">5</w:t>
            </w:r>
          </w:p>
        </w:tc>
        <w:tc>
          <w:tcPr>
            <w:tcW w:w="1560" w:type="dxa"/>
          </w:tcPr>
          <w:p>
            <w:pPr/>
            <w:r>
              <w:t xml:space="preserve">0.125</w:t>
            </w:r>
          </w:p>
        </w:tc>
        <w:tc>
          <w:tcPr>
            <w:tcW w:w="1560" w:type="dxa"/>
          </w:tcPr>
          <w:p>
            <w:pPr/>
            <w:r>
              <w:t xml:space="preserve">12.5</w:t>
            </w:r>
          </w:p>
        </w:tc>
        <w:tc>
          <w:tcPr>
            <w:tcW w:w="1560" w:type="dxa"/>
          </w:tcPr>
          <w:p>
            <w:pPr/>
            <w:r>
              <w:rPr>
                <w:b/>
              </w:rPr>
              <w:t xml:space="preserve">36</w:t>
            </w:r>
          </w:p>
        </w:tc>
        <w:tc>
          <w:tcPr>
            <w:tcW w:w="1560" w:type="dxa"/>
          </w:tcPr>
          <w:p>
            <w:pPr/>
            <w:r>
              <w:t xml:space="preserve">0.9</w:t>
            </w:r>
          </w:p>
        </w:tc>
      </w:tr>
      <w:tr>
        <w:tc>
          <w:tcPr>
            <w:tcW w:w="1560" w:type="dxa"/>
          </w:tcPr>
          <w:p>
            <w:pPr/>
            <w:r>
              <w:t xml:space="preserve">7</w:t>
            </w:r>
          </w:p>
        </w:tc>
        <w:tc>
          <w:tcPr>
            <w:tcW w:w="1560" w:type="dxa"/>
          </w:tcPr>
          <w:p>
            <w:pPr/>
            <w:r>
              <w:t xml:space="preserve">4</w:t>
            </w:r>
          </w:p>
        </w:tc>
        <w:tc>
          <w:tcPr>
            <w:tcW w:w="1560" w:type="dxa"/>
          </w:tcPr>
          <w:p>
            <w:pPr/>
            <w:r>
              <w:t xml:space="preserve">0.1</w:t>
            </w:r>
          </w:p>
        </w:tc>
        <w:tc>
          <w:tcPr>
            <w:tcW w:w="1560" w:type="dxa"/>
          </w:tcPr>
          <w:p>
            <w:pPr/>
            <w:r>
              <w:t xml:space="preserve">10</w:t>
            </w:r>
          </w:p>
        </w:tc>
        <w:tc>
          <w:tcPr>
            <w:tcW w:w="1560" w:type="dxa"/>
          </w:tcPr>
          <w:p>
            <w:pPr/>
            <w:r>
              <w:t xml:space="preserve">40</w:t>
            </w:r>
          </w:p>
        </w:tc>
        <w:tc>
          <w:tcPr>
            <w:tcW w:w="1560" w:type="dxa"/>
          </w:tcPr>
          <w:p>
            <w:pPr/>
            <w:r>
              <w:t xml:space="preserve">1</w:t>
            </w:r>
          </w:p>
        </w:tc>
      </w:tr>
    </w:tbl>
    <w:p>
      <w:pPr/>
      <w:r>
        <w:t xml:space="preserve">En C1 la frecuencia de 3 días se obtiene del total: 40 − 34 = 6. Respuestas de C2: Fa(4) = 22 significa «22 desayunan a lo más 4 días»; 5 días o más = 18 ÷ 40 = 45 %; menos de 3 días = 9; moda = 5 días, con fr = 0.225.</w:t>
      </w:r>
    </w:p>
    <w:p>
      <w:pPr/>
      <w:r>
        <w:rPr>
          <w:b/>
        </w:rPr>
        <w:t xml:space="preserve">Gráficas de D2 y D3: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Gráfica</w:t>
            </w:r>
          </w:p>
        </w:tc>
        <w:tc>
          <w:tcPr>
            <w:tcW w:w="3120" w:type="dxa"/>
            <w:shd w:val="clear" w:color="auto" w:fill="F2F2F2"/>
          </w:tcPr>
          <w:p>
            <w:pPr/>
            <w:r>
              <w:t xml:space="preserve">Pregunta</w:t>
            </w:r>
          </w:p>
        </w:tc>
        <w:tc>
          <w:tcPr>
            <w:tcW w:w="3120" w:type="dxa"/>
            <w:shd w:val="clear" w:color="auto" w:fill="F2F2F2"/>
          </w:tcPr>
          <w:p>
            <w:pPr/>
            <w:r>
              <w:t xml:space="preserve">Respuesta</w:t>
            </w:r>
          </w:p>
        </w:tc>
      </w:tr>
      <w:tr>
        <w:tc>
          <w:tcPr>
            <w:tcW w:w="3120" w:type="dxa"/>
          </w:tcPr>
          <w:p>
            <w:pPr/>
            <w:r>
              <w:t xml:space="preserve">Barras (desayuno)</w:t>
            </w:r>
          </w:p>
        </w:tc>
        <w:tc>
          <w:tcPr>
            <w:tcW w:w="3120" w:type="dxa"/>
          </w:tcPr>
          <w:p>
            <w:pPr/>
            <w:r>
              <w:t xml:space="preserve">6 días o más</w:t>
            </w:r>
          </w:p>
        </w:tc>
        <w:tc>
          <w:tcPr>
            <w:tcW w:w="3120" w:type="dxa"/>
          </w:tcPr>
          <w:p>
            <w:pPr/>
            <w:r>
              <w:t xml:space="preserve">5 + 4 = 9</w:t>
            </w:r>
          </w:p>
        </w:tc>
      </w:tr>
      <w:tr>
        <w:tc>
          <w:tcPr>
            <w:tcW w:w="3120" w:type="dxa"/>
          </w:tcPr>
          <w:p>
            <w:pPr/>
            <w:r>
              <w:t xml:space="preserve">Circular: Deporte 14, Música 8, Danza 6, Ajedrez 4, Ninguna 8</w:t>
            </w:r>
          </w:p>
        </w:tc>
        <w:tc>
          <w:tcPr>
            <w:tcW w:w="3120" w:type="dxa"/>
          </w:tcPr>
          <w:p>
            <w:pPr/>
            <w:r>
              <w:t xml:space="preserve">Cuántos eligieron danza</w:t>
            </w:r>
          </w:p>
        </w:tc>
        <w:tc>
          <w:tcPr>
            <w:tcW w:w="3120" w:type="dxa"/>
          </w:tcPr>
          <w:p>
            <w:pPr/>
            <w:r>
              <w:t xml:space="preserve">15 % de 40 = 6</w:t>
            </w:r>
          </w:p>
        </w:tc>
      </w:tr>
      <w:tr>
        <w:tc>
          <w:tcPr>
            <w:tcW w:w="3120" w:type="dxa"/>
          </w:tcPr>
          <w:p>
            <w:pPr/>
            <w:r>
              <w:t xml:space="preserve">La misma circular</w:t>
            </w:r>
          </w:p>
        </w:tc>
        <w:tc>
          <w:tcPr>
            <w:tcW w:w="3120" w:type="dxa"/>
          </w:tcPr>
          <w:p>
            <w:pPr/>
            <w:r>
              <w:t xml:space="preserve">Ángulo de deporte</w:t>
            </w:r>
          </w:p>
        </w:tc>
        <w:tc>
          <w:tcPr>
            <w:tcW w:w="3120" w:type="dxa"/>
          </w:tcPr>
          <w:p>
            <w:pPr/>
            <w:r>
              <w:t xml:space="preserve">0.35 × 360° = 126° (los cinco suman 360°)</w:t>
            </w:r>
          </w:p>
        </w:tc>
      </w:tr>
      <w:tr>
        <w:tc>
          <w:tcPr>
            <w:tcW w:w="3120" w:type="dxa"/>
          </w:tcPr>
          <w:p>
            <w:pPr/>
            <w:r>
              <w:t xml:space="preserve">Histograma (traslado)</w:t>
            </w:r>
          </w:p>
        </w:tc>
        <w:tc>
          <w:tcPr>
            <w:tcW w:w="3120" w:type="dxa"/>
          </w:tcPr>
          <w:p>
            <w:pPr/>
            <w:r>
              <w:t xml:space="preserve">Al menos 28 y menos de 38 min</w:t>
            </w:r>
          </w:p>
        </w:tc>
        <w:tc>
          <w:tcPr>
            <w:tcW w:w="3120" w:type="dxa"/>
          </w:tcPr>
          <w:p>
            <w:pPr/>
            <w:r>
              <w:t xml:space="preserve">14</w:t>
            </w:r>
          </w:p>
        </w:tc>
      </w:tr>
      <w:tr>
        <w:tc>
          <w:tcPr>
            <w:tcW w:w="3120" w:type="dxa"/>
          </w:tcPr>
          <w:p>
            <w:pPr/>
            <w:r>
              <w:t xml:space="preserve">Histograma (traslado)</w:t>
            </w:r>
          </w:p>
        </w:tc>
        <w:tc>
          <w:tcPr>
            <w:tcW w:w="3120" w:type="dxa"/>
          </w:tcPr>
          <w:p>
            <w:pPr/>
            <w:r>
              <w:t xml:space="preserve">Por qué las barras van pegadas</w:t>
            </w:r>
          </w:p>
        </w:tc>
        <w:tc>
          <w:tcPr>
            <w:tcW w:w="3120" w:type="dxa"/>
          </w:tcPr>
          <w:p>
            <w:pPr/>
            <w:r>
              <w:t xml:space="preserve">Variable continua, clases contiguas</w:t>
            </w:r>
          </w:p>
        </w:tc>
      </w:tr>
      <w:tr>
        <w:tc>
          <w:tcPr>
            <w:tcW w:w="3120" w:type="dxa"/>
          </w:tcPr>
          <w:p>
            <w:pPr/>
            <w:r>
              <w:t xml:space="preserve">Polígono (traslado)</w:t>
            </w:r>
          </w:p>
        </w:tc>
        <w:tc>
          <w:tcPr>
            <w:tcW w:w="3120" w:type="dxa"/>
          </w:tcPr>
          <w:p>
            <w:pPr/>
            <w:r>
              <w:t xml:space="preserve">Por qué empieza en 3 y termina en 83</w:t>
            </w:r>
          </w:p>
        </w:tc>
        <w:tc>
          <w:tcPr>
            <w:tcW w:w="3120" w:type="dxa"/>
          </w:tcPr>
          <w:p>
            <w:pPr/>
            <w:r>
              <w:t xml:space="preserve">Marcas de dos clases ficticias con frecuencia 0</w:t>
            </w:r>
          </w:p>
        </w:tc>
      </w:tr>
      <w:tr>
        <w:tc>
          <w:tcPr>
            <w:tcW w:w="3120" w:type="dxa"/>
          </w:tcPr>
          <w:p>
            <w:pPr/>
            <w:r>
              <w:t xml:space="preserve">Ojiva (traslado)</w:t>
            </w:r>
          </w:p>
        </w:tc>
        <w:tc>
          <w:tcPr>
            <w:tcW w:w="3120" w:type="dxa"/>
          </w:tcPr>
          <w:p>
            <w:pPr/>
            <w:r>
              <w:t xml:space="preserve">Menos de 48 min</w:t>
            </w:r>
          </w:p>
        </w:tc>
        <w:tc>
          <w:tcPr>
            <w:tcW w:w="3120" w:type="dxa"/>
          </w:tcPr>
          <w:p>
            <w:pPr/>
            <w:r>
              <w:t xml:space="preserve">40</w:t>
            </w:r>
          </w:p>
        </w:tc>
      </w:tr>
      <w:tr>
        <w:tc>
          <w:tcPr>
            <w:tcW w:w="3120" w:type="dxa"/>
          </w:tcPr>
          <w:p>
            <w:pPr/>
            <w:r>
              <w:t xml:space="preserve">Ojiva (traslado)</w:t>
            </w:r>
          </w:p>
        </w:tc>
        <w:tc>
          <w:tcPr>
            <w:tcW w:w="3120" w:type="dxa"/>
          </w:tcPr>
          <w:p>
            <w:pPr/>
            <w:r>
              <w:t xml:space="preserve">58 min o más</w:t>
            </w:r>
          </w:p>
        </w:tc>
        <w:tc>
          <w:tcPr>
            <w:tcW w:w="3120" w:type="dxa"/>
          </w:tcPr>
          <w:p>
            <w:pPr/>
            <w:r>
              <w:t xml:space="preserve">(50 − 45) ÷ 50 = 10 %</w:t>
            </w:r>
          </w:p>
        </w:tc>
      </w:tr>
      <w:tr>
        <w:tc>
          <w:tcPr>
            <w:tcW w:w="3120" w:type="dxa"/>
          </w:tcPr>
          <w:p>
            <w:pPr/>
            <w:r>
              <w:t xml:space="preserve">Puntos (hermanos de 20 estudiantes)</w:t>
            </w:r>
          </w:p>
        </w:tc>
        <w:tc>
          <w:tcPr>
            <w:tcW w:w="3120" w:type="dxa"/>
          </w:tcPr>
          <w:p>
            <w:pPr/>
            <w:r>
              <w:t xml:space="preserve">3 hermanos o más</w:t>
            </w:r>
          </w:p>
        </w:tc>
        <w:tc>
          <w:tcPr>
            <w:tcW w:w="3120" w:type="dxa"/>
          </w:tcPr>
          <w:p>
            <w:pPr/>
            <w:r>
              <w:t xml:space="preserve">6 ÷ 20 = 30 %</w:t>
            </w:r>
          </w:p>
        </w:tc>
      </w:tr>
      <w:tr>
        <w:tc>
          <w:tcPr>
            <w:tcW w:w="3120" w:type="dxa"/>
          </w:tcPr>
          <w:p>
            <w:pPr/>
            <w:r>
              <w:t xml:space="preserve">Líneas (préstamos: 420, 610, 580, 640, 230)</w:t>
            </w:r>
          </w:p>
        </w:tc>
        <w:tc>
          <w:tcPr>
            <w:tcW w:w="3120" w:type="dxa"/>
          </w:tcPr>
          <w:p>
            <w:pPr/>
            <w:r>
              <w:t xml:space="preserve">Mayor aumento</w:t>
            </w:r>
          </w:p>
        </w:tc>
        <w:tc>
          <w:tcPr>
            <w:tcW w:w="3120" w:type="dxa"/>
          </w:tcPr>
          <w:p>
            <w:pPr/>
            <w:r>
              <w:t xml:space="preserve">Agosto a septiembre (+190)</w:t>
            </w:r>
          </w:p>
        </w:tc>
      </w:tr>
      <w:tr>
        <w:tc>
          <w:tcPr>
            <w:tcW w:w="3120" w:type="dxa"/>
          </w:tcPr>
          <w:p>
            <w:pPr/>
            <w:r>
              <w:t xml:space="preserve">Histograma con barras separadas</w:t>
            </w:r>
          </w:p>
        </w:tc>
        <w:tc>
          <w:tcPr>
            <w:tcW w:w="3120" w:type="dxa"/>
          </w:tcPr>
          <w:p>
            <w:pPr/>
            <w:r>
              <w:t xml:space="preserve">Error</w:t>
            </w:r>
          </w:p>
        </w:tc>
        <w:tc>
          <w:tcPr>
            <w:tcW w:w="3120" w:type="dxa"/>
          </w:tcPr>
          <w:p>
            <w:pPr/>
            <w:r>
              <w:t xml:space="preserve">Las barras deben ir pegadas</w:t>
            </w:r>
          </w:p>
        </w:tc>
      </w:tr>
      <w:tr>
        <w:tc>
          <w:tcPr>
            <w:tcW w:w="3120" w:type="dxa"/>
          </w:tcPr>
          <w:p>
            <w:pPr/>
            <w:r>
              <w:t xml:space="preserve">Polígono sin cerrar</w:t>
            </w:r>
          </w:p>
        </w:tc>
        <w:tc>
          <w:tcPr>
            <w:tcW w:w="3120" w:type="dxa"/>
          </w:tcPr>
          <w:p>
            <w:pPr/>
            <w:r>
              <w:t xml:space="preserve">Error</w:t>
            </w:r>
          </w:p>
        </w:tc>
        <w:tc>
          <w:tcPr>
            <w:tcW w:w="3120" w:type="dxa"/>
          </w:tcPr>
          <w:p>
            <w:pPr/>
            <w:r>
              <w:t xml:space="preserve">Debe cerrarse en 3 y 83</w:t>
            </w:r>
          </w:p>
        </w:tc>
      </w:tr>
      <w:tr>
        <w:tc>
          <w:tcPr>
            <w:tcW w:w="3120" w:type="dxa"/>
          </w:tcPr>
          <w:p>
            <w:pPr/>
            <w:r>
              <w:t xml:space="preserve">Ojiva que baja en 58 (marca 35)</w:t>
            </w:r>
          </w:p>
        </w:tc>
        <w:tc>
          <w:tcPr>
            <w:tcW w:w="3120" w:type="dxa"/>
          </w:tcPr>
          <w:p>
            <w:pPr/>
            <w:r>
              <w:t xml:space="preserve">Error</w:t>
            </w:r>
          </w:p>
        </w:tc>
        <w:tc>
          <w:tcPr>
            <w:tcW w:w="3120" w:type="dxa"/>
          </w:tcPr>
          <w:p>
            <w:pPr/>
            <w:r>
              <w:t xml:space="preserve">Una frecuencia acumulada nunca disminuye; debe ser 45</w:t>
            </w:r>
          </w:p>
        </w:tc>
      </w:tr>
      <w:tr>
        <w:tc>
          <w:tcPr>
            <w:tcW w:w="3120" w:type="dxa"/>
          </w:tcPr>
          <w:p>
            <w:pPr/>
            <w:r>
              <w:t xml:space="preserve">Circular con 40, 25, 20 y 20 %</w:t>
            </w:r>
          </w:p>
        </w:tc>
        <w:tc>
          <w:tcPr>
            <w:tcW w:w="3120" w:type="dxa"/>
          </w:tcPr>
          <w:p>
            <w:pPr/>
            <w:r>
              <w:t xml:space="preserve">Error</w:t>
            </w:r>
          </w:p>
        </w:tc>
        <w:tc>
          <w:tcPr>
            <w:tcW w:w="3120" w:type="dxa"/>
          </w:tcPr>
          <w:p>
            <w:pPr/>
            <w:r>
              <w:t xml:space="preserve">Suma 105 %; debe sumar 100 %</w:t>
            </w:r>
          </w:p>
        </w:tc>
      </w:tr>
      <w:tr>
        <w:tc>
          <w:tcPr>
            <w:tcW w:w="3120" w:type="dxa"/>
          </w:tcPr>
          <w:p>
            <w:pPr/>
            <w:r>
              <w:t xml:space="preserve">Circular numerada (45, 25, 15, 15 %)</w:t>
            </w:r>
          </w:p>
        </w:tc>
        <w:tc>
          <w:tcPr>
            <w:tcW w:w="3120" w:type="dxa"/>
          </w:tcPr>
          <w:p>
            <w:pPr/>
            <w:r>
              <w:t xml:space="preserve">Tabla que le corresponde</w:t>
            </w:r>
          </w:p>
        </w:tc>
        <w:tc>
          <w:tcPr>
            <w:tcW w:w="3120" w:type="dxa"/>
          </w:tcPr>
          <w:p>
            <w:pPr/>
            <w:r>
              <w:t xml:space="preserve">Tabla 2 (lectura)</w:t>
            </w:r>
          </w:p>
        </w:tc>
      </w:tr>
    </w:tbl>
    <w:p>
      <w:pPr/>
      <w:r>
        <w:rPr>
          <w:b/>
        </w:rPr>
        <w:t xml:space="preserve">Estaturas de 40 estudiantes (D4):</w:t>
      </w:r>
      <w:r>
        <w:t xml:space="preserve"> clases de 5 cm de [150, 155) a [180, 185], con frecuencias 2, 5, 9, 11, 7, 4 y 2. Son las alturas que debe tener cada barra.</w:t>
      </w:r>
    </w:p>
    <w:p>
      <w:pPr/>
      <w:r>
        <w:t xml:space="preserve">Las respuestas de los bloques A y B (técnicas, escalas y casos de las lecturas de la Lección 5) están en el CSV de cualquier alumno, en la columna «Respuesta correcta». La forma más rápida de verlas todas es el CSV del intento de ejemplo del modo profesor.</w:t>
      </w:r>
    </w:p>
    <w:p>
      <w:pPr>
        <w:pStyle w:val="Heading2"/>
      </w:pPr>
      <w:r>
        <w:t xml:space="preserve">Ajustes y límites conocidos</w:t>
      </w:r>
    </w:p>
    <w:p>
      <w:pPr/>
      <w:r>
        <w:t xml:space="preserve">Todo lo configurable está al inicio del bloque </w:t>
      </w:r>
      <w:r>
        <w:rPr>
          <w:rStyle w:val="CodeChar"/>
        </w:rPr>
        <w:t xml:space="preserve">&lt;script&gt;</w:t>
      </w:r>
      <w:r>
        <w:t xml:space="preserve"> de </w:t>
      </w:r>
      <w:r>
        <w:rPr>
          <w:rStyle w:val="CodeChar"/>
        </w:rPr>
        <w:t xml:space="preserve">index2.html</w:t>
      </w:r>
      <w:r>
        <w:t xml:space="preserve">, con comentarios en español.</w:t>
      </w:r>
    </w:p>
    <w:p>
      <w:pPr>
        <w:pStyle w:val="ListParagraph"/>
        <w:numPr>
          <w:ilvl w:val="0"/>
          <w:numId w:val="4"/>
        </w:numPr>
      </w:pPr>
      <w:r>
        <w:rPr>
          <w:b/>
        </w:rPr>
        <w:t xml:space="preserve">Cambiar la ponderación.</w:t>
      </w:r>
      <w:r>
        <w:t xml:space="preserve"> Edite los números de </w:t>
      </w:r>
      <w:r>
        <w:rPr>
          <w:rStyle w:val="CodeChar"/>
        </w:rPr>
        <w:t xml:space="preserve">VALORES</w:t>
      </w:r>
      <w:r>
        <w:t xml:space="preserve"> (uno por actividad, de </w:t>
      </w:r>
      <w:r>
        <w:rPr>
          <w:rStyle w:val="CodeChar"/>
        </w:rPr>
        <w:t xml:space="preserve">a1</w:t>
      </w:r>
      <w:r>
        <w:t xml:space="preserve"> a </w:t>
      </w:r>
      <w:r>
        <w:rPr>
          <w:rStyle w:val="CodeChar"/>
        </w:rPr>
        <w:t xml:space="preserve">d4</w:t>
      </w:r>
      <w:r>
        <w:t xml:space="preserve">). Si la suma deja de ser 10, la calificación se reescala sola y la pantalla muestra los valores ya reescalados.</w:t>
      </w:r>
    </w:p>
    <w:p>
      <w:pPr>
        <w:pStyle w:val="ListParagraph"/>
        <w:numPr>
          <w:ilvl w:val="0"/>
          <w:numId w:val="4"/>
        </w:numPr>
      </w:pPr>
      <w:r>
        <w:rPr>
          <w:b/>
        </w:rPr>
        <w:t xml:space="preserve">Cambiar los datos.</w:t>
      </w:r>
      <w:r>
        <w:t xml:space="preserve"> Los conjuntos están en </w:t>
      </w:r>
      <w:r>
        <w:rPr>
          <w:rStyle w:val="CodeChar"/>
        </w:rPr>
        <w:t xml:space="preserve">TRASLADO</w:t>
      </w:r>
      <w:r>
        <w:t xml:space="preserve">, </w:t>
      </w:r>
      <w:r>
        <w:rPr>
          <w:rStyle w:val="CodeChar"/>
        </w:rPr>
        <w:t xml:space="preserve">DESAYUNO</w:t>
      </w:r>
      <w:r>
        <w:t xml:space="preserve">, </w:t>
      </w:r>
      <w:r>
        <w:rPr>
          <w:rStyle w:val="CodeChar"/>
        </w:rPr>
        <w:t xml:space="preserve">EXTRA</w:t>
      </w:r>
      <w:r>
        <w:t xml:space="preserve">, </w:t>
      </w:r>
      <w:r>
        <w:rPr>
          <w:rStyle w:val="CodeChar"/>
        </w:rPr>
        <w:t xml:space="preserve">ESTATURA</w:t>
      </w:r>
      <w:r>
        <w:t xml:space="preserve">, </w:t>
      </w:r>
      <w:r>
        <w:rPr>
          <w:rStyle w:val="CodeChar"/>
        </w:rPr>
        <w:t xml:space="preserve">HERMANOS</w:t>
      </w:r>
      <w:r>
        <w:t xml:space="preserve"> y </w:t>
      </w:r>
      <w:r>
        <w:rPr>
          <w:rStyle w:val="CodeChar"/>
        </w:rPr>
        <w:t xml:space="preserve">BIBLIO</w:t>
      </w:r>
      <w:r>
        <w:t xml:space="preserve">. Las tablas, las gráficas y las respuestas de las casillas se recalculan solas; las cifras escritas en el texto de las preguntas y en sus opciones (por ejemplo, 126° o 45 %) hay que actualizarlas a mano.</w:t>
      </w:r>
    </w:p>
    <w:p>
      <w:pPr>
        <w:pStyle w:val="ListParagraph"/>
        <w:numPr>
          <w:ilvl w:val="0"/>
          <w:numId w:val="4"/>
        </w:numPr>
      </w:pPr>
      <w:r>
        <w:rPr>
          <w:b/>
        </w:rPr>
        <w:t xml:space="preserve">Cambiar reactivos.</w:t>
      </w:r>
      <w:r>
        <w:t xml:space="preserve"> Están en la lista </w:t>
      </w:r>
      <w:r>
        <w:rPr>
          <w:rStyle w:val="CodeChar"/>
        </w:rPr>
        <w:t xml:space="preserve">ACTS</w:t>
      </w:r>
      <w:r>
        <w:t xml:space="preserve">. Cada pregunta de opción múltiple necesita exactamente una opción con </w:t>
      </w:r>
      <w:r>
        <w:rPr>
          <w:rStyle w:val="CodeChar"/>
        </w:rPr>
        <w:t xml:space="preserve">correcta:true</w:t>
      </w:r>
      <w:r>
        <w:t xml:space="preserve">.</w:t>
      </w:r>
    </w:p>
    <w:p>
      <w:pPr>
        <w:pStyle w:val="ListParagraph"/>
        <w:numPr>
          <w:ilvl w:val="0"/>
          <w:numId w:val="4"/>
        </w:numPr>
      </w:pPr>
      <w:r>
        <w:rPr>
          <w:b/>
        </w:rPr>
        <w:t xml:space="preserve">Modo profesor.</w:t>
      </w:r>
      <w:r>
        <w:t xml:space="preserve"> Con </w:t>
      </w:r>
      <w:r>
        <w:rPr>
          <w:rStyle w:val="CodeChar"/>
        </w:rPr>
        <w:t xml:space="preserve">?profesor=1</w:t>
      </w:r>
      <w:r>
        <w:t xml:space="preserve"> al final de la dirección se ven el estado del vínculo de Forms, el intento de ejemplo y el verificador. Los alumnos no lo ven si no escriben esa dirección.</w:t>
      </w:r>
    </w:p>
    <w:p>
      <w:pPr/>
      <w:r>
        <w:t xml:space="preserve">Límites:</w:t>
      </w:r>
    </w:p>
    <w:p>
      <w:pPr>
        <w:pStyle w:val="ListParagraph"/>
        <w:numPr>
          <w:ilvl w:val="0"/>
          <w:numId w:val="5"/>
        </w:numPr>
      </w:pPr>
      <w:r>
        <w:rPr>
          <w:b/>
        </w:rPr>
        <w:t xml:space="preserve">El envío no es de un solo clic.</w:t>
      </w:r>
      <w:r>
        <w:t xml:space="preserve"> La página abre el formulario ya lleno, pero el alumno debe presionar Enviar dentro de Forms, y puede editar lo que llega escrito. El código de la columna Detalle disuade esas ediciones, aunque no es infalible: el archivo es público.</w:t>
      </w:r>
    </w:p>
    <w:p>
      <w:pPr>
        <w:pStyle w:val="ListParagraph"/>
        <w:numPr>
          <w:ilvl w:val="0"/>
          <w:numId w:val="5"/>
        </w:numPr>
      </w:pPr>
      <w:r>
        <w:rPr>
          <w:b/>
        </w:rPr>
        <w:t xml:space="preserve">Reintentos.</w:t>
      </w:r>
      <w:r>
        <w:t xml:space="preserve"> Un alumno puede reiniciar y volver a resolver conociendo las respuestas. El reporte lo delata con el número de intento, pero solo dentro del mismo dispositivo.</w:t>
      </w:r>
    </w:p>
    <w:p>
      <w:pPr>
        <w:pStyle w:val="ListParagraph"/>
        <w:numPr>
          <w:ilvl w:val="0"/>
          <w:numId w:val="5"/>
        </w:numPr>
      </w:pPr>
      <w:r>
        <w:rPr>
          <w:b/>
        </w:rPr>
        <w:t xml:space="preserve">Dispositivos compartidos.</w:t>
      </w:r>
      <w:r>
        <w:t xml:space="preserve"> El avance guardado caduca a las 12 horas. Antes de eso, el siguiente alumno verá el nombre del anterior y debe elegir Empezar de nuevo.</w:t>
      </w:r>
    </w:p>
    <w:p>
      <w:pPr>
        <w:pStyle w:val="ListParagraph"/>
        <w:numPr>
          <w:ilvl w:val="0"/>
          <w:numId w:val="5"/>
        </w:numPr>
      </w:pPr>
      <w:r>
        <w:rPr>
          <w:b/>
        </w:rPr>
        <w:t xml:space="preserve">Contar 50 datos en el teléfono.</w:t>
      </w:r>
      <w:r>
        <w:t xml:space="preserve"> En el paso 10 de C4 los datos quedan arriba de la pregunta; en pantallas pequeñas hay que desplazarse para verlos. Conviene sugerir papel para ir anotando.</w:t>
      </w:r>
    </w:p>
    <w:p>
      <w:pPr>
        <w:pStyle w:val="ListParagraph"/>
        <w:numPr>
          <w:ilvl w:val="0"/>
          <w:numId w:val="5"/>
        </w:numPr>
      </w:pPr>
      <w:r>
        <w:rPr>
          <w:b/>
        </w:rPr>
        <w:t xml:space="preserve">Pruebas realizadas.</w:t>
      </w:r>
      <w:r>
        <w:t xml:space="preserve"> Recorrido automatizado completo en Chromium simulando un teléfono táctil de 390 px (con errores deliberados en cada tipo de reactivo), en escritorio con ratón y teclado, en 360 × 640 px y con el teléfono acostado. No se probó en un iPhone físico con Safari ni contra un formulario real; hágalo una vez antes de aplicar el examen.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impmare2027/eval-estadistica" TargetMode="External"/><Relationship Id="rId4" Type="http://schemas.openxmlformats.org/officeDocument/2006/relationships/hyperlink" Target="https://forms.office.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Instructivo del profesor · Evaluación Lecciones 5-6, tablas y gráficas (index2)</dc:title>
  <dc:description>Claude Docs node/eb06d447-bee7@7 docx-w6</dc:description>
  <cp:revision>7</cp:revision>
</cp:coreProperties>
</file>