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15B8AB4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pStyle w:val="P4"/>
      </w:pPr>
      <w:r>
        <w:t>Лабораторная работа №12</w:t>
      </w:r>
    </w:p>
    <w:p>
      <w:pPr>
        <w:pStyle w:val="P6"/>
      </w:pPr>
      <w:r>
        <w:t>Покрас Илья Михайлович</w:t>
      </w:r>
    </w:p>
    <w:p>
      <w:pPr>
        <w:pStyle w:val="P10"/>
      </w:pPr>
      <w:bookmarkStart w:id="0" w:name="цель-работы"/>
      <w:r>
        <w:t>Цель работы</w:t>
      </w:r>
    </w:p>
    <w:p>
      <w:pPr>
        <w:pStyle w:val="P2"/>
      </w:pPr>
      <w:r>
        <w:t>Изучить основы программирования в оболочке ОС UNIX, научиться писать более сложные командные файлы с использованием логических управляющих конструкций и циклов.</w:t>
      </w:r>
    </w:p>
    <w:p>
      <w:pPr>
        <w:pStyle w:val="P10"/>
      </w:pPr>
      <w:bookmarkEnd w:id="0"/>
      <w:bookmarkStart w:id="1" w:name="последовательность-работы"/>
      <w:r>
        <w:t>Последовательность работы</w:t>
      </w:r>
    </w:p>
    <w:p>
      <w:pPr>
        <w:pStyle w:val="P27"/>
      </w:pPr>
      <w:r>
        <w:drawing>
          <wp:inline xmlns:wp="http://schemas.openxmlformats.org/drawingml/2006/wordprocessingDrawing">
            <wp:extent cx="2438400" cy="3543300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35433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Script 1</w:t>
      </w:r>
    </w:p>
    <w:p>
      <w:pPr>
        <w:pStyle w:val="P1"/>
      </w:pPr>
      <w:r>
        <w:t>Я написал командный файл, реализующий упрощённый механизм семафоров. Командный файл должен в течение некоторого времени t1 дожидаться освобождения ресурса, выдавая об этом сообщение, а дождавшись его освобождения, использовать его в течение некоторого времени t2&lt;&gt;t1, также выдавая информацию о том, что ресурс используется соответствующим командным файлом. Запустить командный файл в одном виртуальном терминале в фоновом режиме, перенаправив его вывод в другой, в котором также запущен этот файл, но не фоновом, а в привилегированном режиме.</w:t>
      </w:r>
    </w:p>
    <w:p>
      <w:pPr>
        <w:pStyle w:val="P27"/>
      </w:pPr>
      <w:r>
        <w:drawing>
          <wp:inline xmlns:wp="http://schemas.openxmlformats.org/drawingml/2006/wordprocessingDrawing">
            <wp:extent cx="5334000" cy="167957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67957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Script 1 result</w:t>
      </w:r>
    </w:p>
    <w:p>
      <w:pPr>
        <w:pStyle w:val="P27"/>
      </w:pPr>
      <w:r>
        <w:drawing>
          <wp:inline xmlns:wp="http://schemas.openxmlformats.org/drawingml/2006/wordprocessingDrawing">
            <wp:extent cx="2806700" cy="82550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2806700" cy="8255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Script 2</w:t>
      </w:r>
    </w:p>
    <w:p>
      <w:pPr>
        <w:pStyle w:val="P1"/>
      </w:pPr>
      <w:r>
        <w:t>Я реализовал команду man с помощью командного файла. Изучил содержимое каталога /usr/share/man/man1. В нем находятся архивы текстовых файлов, содержащих справку по большинству установленных в системе программ и команд. Каждый архив можно открыть командой less сразу же просмотрев содержимое справки. Командный файл должен получать в виде аргумента командной строки название команды и в виде результата выдавать справку об этой команде или сообщение об отсутствии справки, если соответствующего файла нет в каталоге man1</w:t>
      </w:r>
    </w:p>
    <w:p>
      <w:pPr>
        <w:pStyle w:val="P27"/>
      </w:pPr>
      <w:r>
        <w:drawing>
          <wp:inline xmlns:wp="http://schemas.openxmlformats.org/drawingml/2006/wordprocessingDrawing">
            <wp:extent cx="5334000" cy="7506335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50633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Script 2 result</w:t>
      </w:r>
    </w:p>
    <w:p>
      <w:pPr>
        <w:pStyle w:val="P27"/>
      </w:pPr>
      <w:r>
        <w:drawing>
          <wp:inline xmlns:wp="http://schemas.openxmlformats.org/drawingml/2006/wordprocessingDrawing">
            <wp:extent cx="5334000" cy="1536700"/>
            <wp:docPr id="5" name="Picture 5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xmlns:r="http://schemas.openxmlformats.org/officeDocument/2006/relationships" r:embed="Relimage5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15367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Script 3</w:t>
      </w:r>
    </w:p>
    <w:p>
      <w:pPr>
        <w:pStyle w:val="P1"/>
      </w:pPr>
      <w:r>
        <w:t>Используя встроенную переменную $RANDOM, я написал командный файл, генерирующий случайную последовательность букв латинского алфавита.</w:t>
      </w:r>
    </w:p>
    <w:p>
      <w:pPr>
        <w:pStyle w:val="P27"/>
      </w:pPr>
      <w:r>
        <w:drawing>
          <wp:inline xmlns:wp="http://schemas.openxmlformats.org/drawingml/2006/wordprocessingDrawing">
            <wp:extent cx="5334000" cy="4185920"/>
            <wp:docPr id="6" name="Picture 6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xmlns:r="http://schemas.openxmlformats.org/officeDocument/2006/relationships" r:embed="Relimage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1859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pStyle w:val="P25"/>
      </w:pPr>
      <w:r>
        <w:t>Script 3 result</w:t>
      </w:r>
    </w:p>
    <w:p>
      <w:pPr>
        <w:pStyle w:val="P10"/>
      </w:pPr>
      <w:bookmarkEnd w:id="1"/>
      <w:bookmarkStart w:id="2" w:name="вывод"/>
      <w:r>
        <w:t>Вывод</w:t>
      </w:r>
    </w:p>
    <w:p>
      <w:pPr>
        <w:pStyle w:val="P29"/>
      </w:pPr>
      <w:r>
        <w:rPr>
          <w:rStyle w:val="C4"/>
        </w:rPr>
        <w:t>Я изучил основы программирования в оболочке ОС UNIX, научил</w:t>
      </w:r>
      <w:r>
        <w:rPr>
          <w:rStyle w:val="C4"/>
        </w:rPr>
        <w:t>с</w:t>
      </w:r>
      <w:r>
        <w:rPr>
          <w:rStyle w:val="C4"/>
        </w:rPr>
        <w:t>я</w:t>
      </w:r>
      <w:r>
        <w:rPr>
          <w:rStyle w:val="C4"/>
        </w:rPr>
        <w:t xml:space="preserve"> писать более сложные командные файлы с использованием логических управляющих конструкций и циклов.</w:t>
      </w:r>
    </w:p>
    <w:p>
      <w:pPr>
        <w:pStyle w:val="P10"/>
      </w:pPr>
      <w:bookmarkEnd w:id="2"/>
      <w:bookmarkStart w:id="3" w:name="контрольные-вопросы"/>
      <w:r>
        <w:t>Контрольные вопросы:</w:t>
      </w:r>
    </w:p>
    <w:p>
      <w:pPr>
        <w:pStyle w:val="P2"/>
      </w:pPr>
      <w:r>
        <w:t>1.Нужны пробелы после и перед открывающей и закрывающей скобками соответственно. Также желательно заключить $1 в кавычки (“$1”) во избежание ошибки, если str1$str2” 3.Seq выводит последовательность целых чисел с шагом, заданным пользователем. Другая утилита с той же функцией – jot. 4.Результатом будет 3. 5.В zsh можно настраивать горячие клавиши. Автодополнение более сложное и гибкое. Используется большое количество различных опций, а также максимально краткий синтаксис. В итоге, zsh удобен для повседневной, рутинной работы, а для написания скриптов всё же лучше использовать bash. 6.Синтаксис верен. 7.Bash имеет достаточно много сходств другими языками. Недостатком является достаточно нагруженный синтаксис (легко допустить ошибку, потеряв, допустим, fi). В целом он достаточно понятен, однако он выглядит не совсем обычно в некоторых моментах, также необходимо читать много справок, чтобы на нём писать.</w:t>
      </w:r>
      <w:bookmarkEnd w:id="3"/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>
  <w:abstractNum w:abstractNumId="0">
    <w:nsid w:val="0000A990"/>
    <w:multiLevelType w:val="hybridMultilevel"/>
    <w:lvl w:ilvl="0">
      <w:start w:val="1"/>
      <w:numFmt w:val="bullet"/>
      <w:suff w:val="tab"/>
      <w:lvlText w:val=" "/>
      <w:lvlJc w:val="left"/>
      <w:pPr>
        <w:ind w:hanging="480" w:left="720"/>
      </w:pPr>
      <w:rPr/>
    </w:lvl>
    <w:lvl w:ilvl="1">
      <w:start w:val="1"/>
      <w:numFmt w:val="bullet"/>
      <w:suff w:val="tab"/>
      <w:lvlText w:val=" "/>
      <w:lvlJc w:val="left"/>
      <w:pPr>
        <w:ind w:hanging="480" w:left="1440"/>
      </w:pPr>
      <w:rPr/>
    </w:lvl>
    <w:lvl w:ilvl="2">
      <w:start w:val="1"/>
      <w:numFmt w:val="bullet"/>
      <w:suff w:val="tab"/>
      <w:lvlText w:val=" "/>
      <w:lvlJc w:val="left"/>
      <w:pPr>
        <w:ind w:hanging="480" w:left="2160"/>
      </w:pPr>
      <w:rPr/>
    </w:lvl>
    <w:lvl w:ilvl="3">
      <w:start w:val="1"/>
      <w:numFmt w:val="bullet"/>
      <w:suff w:val="tab"/>
      <w:lvlText w:val=" "/>
      <w:lvlJc w:val="left"/>
      <w:pPr>
        <w:ind w:hanging="480" w:left="2880"/>
      </w:pPr>
      <w:rPr/>
    </w:lvl>
    <w:lvl w:ilvl="4">
      <w:start w:val="1"/>
      <w:numFmt w:val="bullet"/>
      <w:suff w:val="tab"/>
      <w:lvlText w:val=" "/>
      <w:lvlJc w:val="left"/>
      <w:pPr>
        <w:ind w:hanging="480" w:left="3600"/>
      </w:pPr>
      <w:rPr/>
    </w:lvl>
    <w:lvl w:ilvl="5">
      <w:start w:val="1"/>
      <w:numFmt w:val="bullet"/>
      <w:suff w:val="tab"/>
      <w:lvlText w:val=" "/>
      <w:lvlJc w:val="left"/>
      <w:pPr>
        <w:ind w:hanging="480" w:left="4320"/>
      </w:pPr>
      <w:rPr/>
    </w:lvl>
    <w:lvl w:ilvl="6">
      <w:start w:val="1"/>
      <w:numFmt w:val="bullet"/>
      <w:suff w:val="tab"/>
      <w:lvlText w:val=" "/>
      <w:lvlJc w:val="left"/>
      <w:pPr>
        <w:ind w:hanging="480" w:left="5040"/>
      </w:pPr>
      <w:rPr/>
    </w:lvl>
    <w:lvl w:ilvl="7">
      <w:start w:val="1"/>
      <w:numFmt w:val="bullet"/>
      <w:suff w:val="tab"/>
      <w:lvlText w:val=" "/>
      <w:lvlJc w:val="left"/>
      <w:pPr>
        <w:ind w:hanging="480" w:left="5760"/>
      </w:pPr>
      <w:rPr/>
    </w:lvl>
    <w:lvl w:ilvl="8">
      <w:start w:val="1"/>
      <w:numFmt w:val="bullet"/>
      <w:suff w:val="tab"/>
      <w:lvlText w:val=" "/>
      <w:lvlJc w:val="left"/>
      <w:pPr>
        <w:ind w:hanging="480" w:left="6480"/>
      </w:pPr>
      <w:rPr/>
    </w:lvl>
  </w:abstractNum>
  <w:num w:numId="1">
    <w:abstractNumId w:val="0"/>
  </w:num>
</w:numbering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/>
    <w:rPr/>
  </w:style>
  <w:style w:type="paragraph" w:styleId="P1">
    <w:name w:val="Body Text"/>
    <w:basedOn w:val="P0"/>
    <w:link w:val="C3"/>
    <w:qFormat/>
    <w:pPr>
      <w:spacing w:before="180" w:after="180" w:beforeAutospacing="0" w:afterAutospacing="0"/>
    </w:pPr>
    <w:rPr/>
  </w:style>
  <w:style w:type="paragraph" w:styleId="P2">
    <w:name w:val="First Paragraph"/>
    <w:basedOn w:val="P1"/>
    <w:next w:val="P1"/>
    <w:qFormat/>
    <w:pPr/>
    <w:rPr/>
  </w:style>
  <w:style w:type="paragraph" w:styleId="P3">
    <w:name w:val="Compact"/>
    <w:basedOn w:val="P1"/>
    <w:qFormat/>
    <w:pPr>
      <w:spacing w:before="36" w:after="36" w:beforeAutospacing="0" w:afterAutospacing="0"/>
    </w:pPr>
    <w:rPr/>
  </w:style>
  <w:style w:type="paragraph" w:styleId="P4">
    <w:name w:val="Title"/>
    <w:basedOn w:val="P0"/>
    <w:next w:val="P1"/>
    <w:qFormat/>
    <w:pPr>
      <w:keepNext w:val="1"/>
      <w:keepLines w:val="1"/>
      <w:spacing w:before="480" w:after="240" w:beforeAutospacing="0" w:afterAutospacing="0"/>
      <w:jc w:val="center"/>
    </w:pPr>
    <w:rPr>
      <w:b w:val="1"/>
      <w:color w:val="345A8A"/>
      <w:sz w:val="36"/>
    </w:rPr>
  </w:style>
  <w:style w:type="paragraph" w:styleId="P5">
    <w:name w:val="Subtitle"/>
    <w:basedOn w:val="P4"/>
    <w:next w:val="P1"/>
    <w:qFormat/>
    <w:pPr>
      <w:keepNext w:val="1"/>
      <w:keepLines w:val="1"/>
      <w:spacing w:before="240" w:after="240" w:beforeAutospacing="0" w:afterAutospacing="0"/>
      <w:jc w:val="center"/>
    </w:pPr>
    <w:rPr>
      <w:sz w:val="30"/>
    </w:rPr>
  </w:style>
  <w:style w:type="paragraph" w:styleId="P6">
    <w:name w:val="Author"/>
    <w:next w:val="P1"/>
    <w:qFormat/>
    <w:pPr>
      <w:keepNext w:val="1"/>
      <w:keepLines w:val="1"/>
      <w:jc w:val="center"/>
    </w:pPr>
    <w:rPr/>
  </w:style>
  <w:style w:type="paragraph" w:styleId="P7">
    <w:name w:val="Date"/>
    <w:next w:val="P1"/>
    <w:qFormat/>
    <w:pPr>
      <w:keepNext w:val="1"/>
      <w:keepLines w:val="1"/>
      <w:jc w:val="center"/>
    </w:pPr>
    <w:rPr/>
  </w:style>
  <w:style w:type="paragraph" w:styleId="P8">
    <w:name w:val="Abstract"/>
    <w:basedOn w:val="P0"/>
    <w:next w:val="P1"/>
    <w:qFormat/>
    <w:pPr>
      <w:keepNext w:val="1"/>
      <w:keepLines w:val="1"/>
      <w:spacing w:before="300" w:after="300" w:beforeAutospacing="0" w:afterAutospacing="0"/>
    </w:pPr>
    <w:rPr>
      <w:sz w:val="20"/>
    </w:rPr>
  </w:style>
  <w:style w:type="paragraph" w:styleId="P9">
    <w:name w:val="Bibliography"/>
    <w:basedOn w:val="P0"/>
    <w:next w:val="P9"/>
    <w:qFormat/>
    <w:pPr/>
    <w:rPr/>
  </w:style>
  <w:style w:type="paragraph" w:styleId="P10">
    <w:name w:val="Heading 1"/>
    <w:basedOn w:val="P0"/>
    <w:next w:val="P1"/>
    <w:qFormat/>
    <w:pPr>
      <w:keepNext w:val="1"/>
      <w:keepLines w:val="1"/>
      <w:spacing w:before="480" w:after="0" w:beforeAutospacing="0" w:afterAutospacing="0"/>
      <w:outlineLvl w:val="0"/>
    </w:pPr>
    <w:rPr>
      <w:b w:val="1"/>
      <w:color w:val="4F81BD"/>
      <w:sz w:val="32"/>
    </w:rPr>
  </w:style>
  <w:style w:type="paragraph" w:styleId="P11">
    <w:name w:val="Heading 2"/>
    <w:basedOn w:val="P0"/>
    <w:next w:val="P1"/>
    <w:qFormat/>
    <w:pPr>
      <w:keepNext w:val="1"/>
      <w:keepLines w:val="1"/>
      <w:spacing w:before="200" w:after="0" w:beforeAutospacing="0" w:afterAutospacing="0"/>
      <w:outlineLvl w:val="1"/>
    </w:pPr>
    <w:rPr>
      <w:b w:val="1"/>
      <w:color w:val="4F81BD"/>
      <w:sz w:val="28"/>
    </w:rPr>
  </w:style>
  <w:style w:type="paragraph" w:styleId="P12">
    <w:name w:val="Heading 3"/>
    <w:basedOn w:val="P0"/>
    <w:next w:val="P1"/>
    <w:qFormat/>
    <w:pPr>
      <w:keepNext w:val="1"/>
      <w:keepLines w:val="1"/>
      <w:spacing w:before="200" w:after="0" w:beforeAutospacing="0" w:afterAutospacing="0"/>
      <w:outlineLvl w:val="2"/>
    </w:pPr>
    <w:rPr>
      <w:b w:val="1"/>
      <w:color w:val="4F81BD"/>
      <w:sz w:val="24"/>
    </w:rPr>
  </w:style>
  <w:style w:type="paragraph" w:styleId="P13">
    <w:name w:val="Heading 4"/>
    <w:basedOn w:val="P0"/>
    <w:next w:val="P1"/>
    <w:qFormat/>
    <w:pPr>
      <w:keepNext w:val="1"/>
      <w:keepLines w:val="1"/>
      <w:spacing w:before="200" w:after="0" w:beforeAutospacing="0" w:afterAutospacing="0"/>
      <w:outlineLvl w:val="3"/>
    </w:pPr>
    <w:rPr>
      <w:i w:val="1"/>
      <w:color w:val="4F81BD"/>
      <w:sz w:val="24"/>
    </w:rPr>
  </w:style>
  <w:style w:type="paragraph" w:styleId="P14">
    <w:name w:val="Heading 5"/>
    <w:basedOn w:val="P0"/>
    <w:next w:val="P1"/>
    <w:qFormat/>
    <w:pPr>
      <w:keepNext w:val="1"/>
      <w:keepLines w:val="1"/>
      <w:spacing w:before="200" w:after="0" w:beforeAutospacing="0" w:afterAutospacing="0"/>
      <w:outlineLvl w:val="4"/>
    </w:pPr>
    <w:rPr>
      <w:color w:val="4F81BD"/>
      <w:sz w:val="24"/>
    </w:rPr>
  </w:style>
  <w:style w:type="paragraph" w:styleId="P15">
    <w:name w:val="Heading 6"/>
    <w:basedOn w:val="P0"/>
    <w:next w:val="P1"/>
    <w:qFormat/>
    <w:pPr>
      <w:keepNext w:val="1"/>
      <w:keepLines w:val="1"/>
      <w:spacing w:before="200" w:after="0" w:beforeAutospacing="0" w:afterAutospacing="0"/>
      <w:outlineLvl w:val="5"/>
    </w:pPr>
    <w:rPr>
      <w:color w:val="4F81BD"/>
      <w:sz w:val="24"/>
    </w:rPr>
  </w:style>
  <w:style w:type="paragraph" w:styleId="P16">
    <w:name w:val="Heading 7"/>
    <w:basedOn w:val="P0"/>
    <w:next w:val="P1"/>
    <w:qFormat/>
    <w:pPr>
      <w:keepNext w:val="1"/>
      <w:keepLines w:val="1"/>
      <w:spacing w:before="200" w:after="0" w:beforeAutospacing="0" w:afterAutospacing="0"/>
      <w:outlineLvl w:val="6"/>
    </w:pPr>
    <w:rPr>
      <w:color w:val="4F81BD"/>
      <w:sz w:val="24"/>
    </w:rPr>
  </w:style>
  <w:style w:type="paragraph" w:styleId="P17">
    <w:name w:val="Heading 8"/>
    <w:basedOn w:val="P0"/>
    <w:next w:val="P1"/>
    <w:qFormat/>
    <w:pPr>
      <w:keepNext w:val="1"/>
      <w:keepLines w:val="1"/>
      <w:spacing w:before="200" w:after="0" w:beforeAutospacing="0" w:afterAutospacing="0"/>
      <w:outlineLvl w:val="7"/>
    </w:pPr>
    <w:rPr>
      <w:color w:val="4F81BD"/>
      <w:sz w:val="24"/>
    </w:rPr>
  </w:style>
  <w:style w:type="paragraph" w:styleId="P18">
    <w:name w:val="Heading 9"/>
    <w:basedOn w:val="P0"/>
    <w:next w:val="P1"/>
    <w:qFormat/>
    <w:pPr>
      <w:keepNext w:val="1"/>
      <w:keepLines w:val="1"/>
      <w:spacing w:before="200" w:after="0" w:beforeAutospacing="0" w:afterAutospacing="0"/>
      <w:outlineLvl w:val="8"/>
    </w:pPr>
    <w:rPr>
      <w:color w:val="4F81BD"/>
      <w:sz w:val="24"/>
    </w:rPr>
  </w:style>
  <w:style w:type="paragraph" w:styleId="P19">
    <w:name w:val="Block Text"/>
    <w:basedOn w:val="P1"/>
    <w:next w:val="P1"/>
    <w:qFormat/>
    <w:pPr>
      <w:spacing w:before="100" w:after="100" w:beforeAutospacing="0" w:afterAutospacing="0"/>
      <w:ind w:firstLine="0" w:left="480" w:right="480"/>
    </w:pPr>
    <w:rPr/>
  </w:style>
  <w:style w:type="paragraph" w:styleId="P20">
    <w:name w:val="Footnote Text"/>
    <w:basedOn w:val="P0"/>
    <w:next w:val="P20"/>
    <w:qFormat/>
    <w:pPr/>
    <w:rPr/>
  </w:style>
  <w:style w:type="paragraph" w:styleId="P21">
    <w:name w:val="Definition Term"/>
    <w:basedOn w:val="P0"/>
    <w:next w:val="P22"/>
    <w:pPr>
      <w:keepNext w:val="1"/>
      <w:keepLines w:val="1"/>
      <w:spacing w:after="0" w:beforeAutospacing="0" w:afterAutospacing="0"/>
    </w:pPr>
    <w:rPr>
      <w:b w:val="1"/>
    </w:rPr>
  </w:style>
  <w:style w:type="paragraph" w:styleId="P22">
    <w:name w:val="Definition"/>
    <w:basedOn w:val="P0"/>
    <w:pPr/>
    <w:rPr/>
  </w:style>
  <w:style w:type="paragraph" w:styleId="P23">
    <w:name w:val="Caption"/>
    <w:basedOn w:val="P0"/>
    <w:pPr>
      <w:spacing w:before="0" w:after="120" w:beforeAutospacing="0" w:afterAutospacing="0"/>
    </w:pPr>
    <w:rPr>
      <w:i w:val="1"/>
    </w:rPr>
  </w:style>
  <w:style w:type="paragraph" w:styleId="P24">
    <w:name w:val="Table Caption"/>
    <w:basedOn w:val="P23"/>
    <w:pPr>
      <w:keepNext w:val="1"/>
    </w:pPr>
    <w:rPr/>
  </w:style>
  <w:style w:type="paragraph" w:styleId="P25">
    <w:name w:val="Image Caption"/>
    <w:basedOn w:val="P23"/>
    <w:pPr/>
    <w:rPr/>
  </w:style>
  <w:style w:type="paragraph" w:styleId="P26">
    <w:name w:val="Figure"/>
    <w:basedOn w:val="P0"/>
    <w:pPr/>
    <w:rPr/>
  </w:style>
  <w:style w:type="paragraph" w:styleId="P27">
    <w:name w:val="Captioned Figure"/>
    <w:basedOn w:val="P26"/>
    <w:pPr>
      <w:keepNext w:val="1"/>
    </w:pPr>
    <w:rPr/>
  </w:style>
  <w:style w:type="paragraph" w:styleId="P28">
    <w:name w:val="TOC Heading"/>
    <w:basedOn w:val="P10"/>
    <w:next w:val="P1"/>
    <w:qFormat/>
    <w:pPr>
      <w:spacing w:lineRule="auto" w:line="259" w:before="240" w:beforeAutospacing="0" w:afterAutospacing="0"/>
    </w:pPr>
    <w:rPr>
      <w:b w:val="0"/>
      <w:color w:val="365F91"/>
    </w:rPr>
  </w:style>
  <w:style w:type="paragraph" w:styleId="P29">
    <w:name w:val="Source Code"/>
    <w:basedOn w:val="P0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basedOn w:val="C3"/>
    <w:rPr>
      <w:color w:val="4F81BD"/>
    </w:rPr>
  </w:style>
  <w:style w:type="character" w:styleId="C3">
    <w:name w:val="Body Text Char"/>
    <w:basedOn w:val="C0"/>
    <w:link w:val="P1"/>
    <w:rPr/>
  </w:style>
  <w:style w:type="character" w:styleId="C4">
    <w:name w:val="Verbatim Char"/>
    <w:basedOn w:val="C3"/>
    <w:rPr>
      <w:rFonts w:ascii="Consolas" w:hAnsi="Consolas"/>
      <w:sz w:val="22"/>
    </w:rPr>
  </w:style>
  <w:style w:type="character" w:styleId="C5">
    <w:name w:val="Section Number"/>
    <w:basedOn w:val="C3"/>
    <w:rPr/>
  </w:style>
  <w:style w:type="character" w:styleId="C6">
    <w:name w:val="Footnote Reference"/>
    <w:basedOn w:val="C3"/>
    <w:rPr>
      <w:vertAlign w:val="superscript"/>
    </w:rPr>
  </w:style>
  <w:style w:type="character" w:styleId="C7">
    <w:name w:val="KeywordTok"/>
    <w:basedOn w:val="C4"/>
    <w:rPr>
      <w:b w:val="1"/>
      <w:color w:val="007020"/>
    </w:rPr>
  </w:style>
  <w:style w:type="character" w:styleId="C8">
    <w:name w:val="DataTypeTok"/>
    <w:basedOn w:val="C4"/>
    <w:rPr>
      <w:color w:val="902000"/>
    </w:rPr>
  </w:style>
  <w:style w:type="character" w:styleId="C9">
    <w:name w:val="DecValTok"/>
    <w:basedOn w:val="C4"/>
    <w:rPr>
      <w:color w:val="40A070"/>
    </w:rPr>
  </w:style>
  <w:style w:type="character" w:styleId="C10">
    <w:name w:val="BaseNTok"/>
    <w:basedOn w:val="C4"/>
    <w:rPr>
      <w:color w:val="40A070"/>
    </w:rPr>
  </w:style>
  <w:style w:type="character" w:styleId="C11">
    <w:name w:val="FloatTok"/>
    <w:basedOn w:val="C4"/>
    <w:rPr>
      <w:color w:val="40A070"/>
    </w:rPr>
  </w:style>
  <w:style w:type="character" w:styleId="C12">
    <w:name w:val="ConstantTok"/>
    <w:basedOn w:val="C4"/>
    <w:rPr>
      <w:color w:val="880000"/>
    </w:rPr>
  </w:style>
  <w:style w:type="character" w:styleId="C13">
    <w:name w:val="CharTok"/>
    <w:basedOn w:val="C4"/>
    <w:rPr>
      <w:color w:val="4070A0"/>
    </w:rPr>
  </w:style>
  <w:style w:type="character" w:styleId="C14">
    <w:name w:val="SpecialCharTok"/>
    <w:basedOn w:val="C4"/>
    <w:rPr>
      <w:color w:val="4070A0"/>
    </w:rPr>
  </w:style>
  <w:style w:type="character" w:styleId="C15">
    <w:name w:val="StringTok"/>
    <w:basedOn w:val="C4"/>
    <w:rPr>
      <w:color w:val="4070A0"/>
    </w:rPr>
  </w:style>
  <w:style w:type="character" w:styleId="C16">
    <w:name w:val="VerbatimStringTok"/>
    <w:basedOn w:val="C4"/>
    <w:rPr>
      <w:color w:val="4070A0"/>
    </w:rPr>
  </w:style>
  <w:style w:type="character" w:styleId="C17">
    <w:name w:val="SpecialStringTok"/>
    <w:basedOn w:val="C4"/>
    <w:rPr>
      <w:color w:val="BB6688"/>
    </w:rPr>
  </w:style>
  <w:style w:type="character" w:styleId="C18">
    <w:name w:val="ImportTok"/>
    <w:basedOn w:val="C4"/>
    <w:rPr/>
  </w:style>
  <w:style w:type="character" w:styleId="C19">
    <w:name w:val="CommentTok"/>
    <w:basedOn w:val="C4"/>
    <w:rPr>
      <w:i w:val="1"/>
      <w:color w:val="60A0B0"/>
    </w:rPr>
  </w:style>
  <w:style w:type="character" w:styleId="C20">
    <w:name w:val="DocumentationTok"/>
    <w:basedOn w:val="C4"/>
    <w:rPr>
      <w:i w:val="1"/>
      <w:color w:val="BA2121"/>
    </w:rPr>
  </w:style>
  <w:style w:type="character" w:styleId="C21">
    <w:name w:val="AnnotationTok"/>
    <w:basedOn w:val="C4"/>
    <w:rPr>
      <w:b w:val="1"/>
      <w:i w:val="1"/>
      <w:color w:val="60A0B0"/>
    </w:rPr>
  </w:style>
  <w:style w:type="character" w:styleId="C22">
    <w:name w:val="CommentVarTok"/>
    <w:basedOn w:val="C4"/>
    <w:rPr>
      <w:b w:val="1"/>
      <w:i w:val="1"/>
      <w:color w:val="60A0B0"/>
    </w:rPr>
  </w:style>
  <w:style w:type="character" w:styleId="C23">
    <w:name w:val="OtherTok"/>
    <w:basedOn w:val="C4"/>
    <w:rPr>
      <w:color w:val="007020"/>
    </w:rPr>
  </w:style>
  <w:style w:type="character" w:styleId="C24">
    <w:name w:val="FunctionTok"/>
    <w:basedOn w:val="C4"/>
    <w:rPr>
      <w:color w:val="06287E"/>
    </w:rPr>
  </w:style>
  <w:style w:type="character" w:styleId="C25">
    <w:name w:val="VariableTok"/>
    <w:basedOn w:val="C4"/>
    <w:rPr>
      <w:color w:val="19177C"/>
    </w:rPr>
  </w:style>
  <w:style w:type="character" w:styleId="C26">
    <w:name w:val="ControlFlowTok"/>
    <w:basedOn w:val="C4"/>
    <w:rPr>
      <w:b w:val="1"/>
      <w:color w:val="007020"/>
    </w:rPr>
  </w:style>
  <w:style w:type="character" w:styleId="C27">
    <w:name w:val="OperatorTok"/>
    <w:basedOn w:val="C4"/>
    <w:rPr>
      <w:color w:val="666666"/>
    </w:rPr>
  </w:style>
  <w:style w:type="character" w:styleId="C28">
    <w:name w:val="BuiltInTok"/>
    <w:basedOn w:val="C4"/>
    <w:rPr/>
  </w:style>
  <w:style w:type="character" w:styleId="C29">
    <w:name w:val="ExtensionTok"/>
    <w:basedOn w:val="C4"/>
    <w:rPr/>
  </w:style>
  <w:style w:type="character" w:styleId="C30">
    <w:name w:val="PreprocessorTok"/>
    <w:basedOn w:val="C4"/>
    <w:rPr>
      <w:color w:val="BC7A00"/>
    </w:rPr>
  </w:style>
  <w:style w:type="character" w:styleId="C31">
    <w:name w:val="AttributeTok"/>
    <w:basedOn w:val="C4"/>
    <w:rPr>
      <w:color w:val="7D9029"/>
    </w:rPr>
  </w:style>
  <w:style w:type="character" w:styleId="C32">
    <w:name w:val="RegionMarkerTok"/>
    <w:basedOn w:val="C4"/>
    <w:rPr/>
  </w:style>
  <w:style w:type="character" w:styleId="C33">
    <w:name w:val="InformationTok"/>
    <w:basedOn w:val="C4"/>
    <w:rPr>
      <w:b w:val="1"/>
      <w:i w:val="1"/>
      <w:color w:val="60A0B0"/>
    </w:rPr>
  </w:style>
  <w:style w:type="character" w:styleId="C34">
    <w:name w:val="WarningTok"/>
    <w:basedOn w:val="C4"/>
    <w:rPr>
      <w:b w:val="1"/>
      <w:i w:val="1"/>
      <w:color w:val="60A0B0"/>
    </w:rPr>
  </w:style>
  <w:style w:type="character" w:styleId="C35">
    <w:name w:val="AlertTok"/>
    <w:basedOn w:val="C4"/>
    <w:rPr>
      <w:b w:val="1"/>
      <w:color w:val="FF0000"/>
    </w:rPr>
  </w:style>
  <w:style w:type="character" w:styleId="C36">
    <w:name w:val="ErrorTok"/>
    <w:basedOn w:val="C4"/>
    <w:rPr>
      <w:b w:val="1"/>
      <w:color w:val="FF0000"/>
    </w:rPr>
  </w:style>
  <w:style w:type="character" w:styleId="C37">
    <w:name w:val="NormalTok"/>
    <w:basedOn w:val="C4"/>
    <w:rPr/>
  </w:style>
  <w:style w:type="table" w:styleId="T0" w:default="1">
    <w:name w:val="Table"/>
    <w:semiHidden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  <w:tblStylePr w:type="firstRow">
      <w:tblPr>
        <w:jc w:val="left"/>
        <w:tblInd w:w="0" w:type="dxa"/>
      </w:tblPr>
      <w:trPr/>
      <w:tcPr>
        <w:tcBorders>
          <w:bottom w:val="single" w:sz="0" w:space="0" w:shadow="0" w:frame="0" w:color="auto"/>
        </w:tcBorders>
        <w:vAlign w:val="bottom"/>
      </w:tcPr>
    </w:tblStylePr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5" Type="http://schemas.openxmlformats.org/officeDocument/2006/relationships/image" Target="/media/image5.png" /><Relationship Id="Relimage6" Type="http://schemas.openxmlformats.org/officeDocument/2006/relationships/image" Target="/media/image6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