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w:t>
      </w:r>
      <w:r>
        <w:t xml:space="preserve"> </w:t>
      </w:r>
      <w:r>
        <w:t xml:space="preserve">работа</w:t>
      </w:r>
      <w:r>
        <w:t xml:space="preserve"> </w:t>
      </w:r>
      <w:r>
        <w:t xml:space="preserve">№1</w:t>
      </w:r>
    </w:p>
    <w:p>
      <w:pPr>
        <w:pStyle w:val="Subtitle"/>
      </w:pPr>
      <w:r>
        <w:t xml:space="preserve">Шифры</w:t>
      </w:r>
      <w:r>
        <w:t xml:space="preserve"> </w:t>
      </w:r>
      <w:r>
        <w:t xml:space="preserve">простой</w:t>
      </w:r>
      <w:r>
        <w:t xml:space="preserve"> </w:t>
      </w:r>
      <w:r>
        <w:t xml:space="preserve">замены</w:t>
      </w:r>
    </w:p>
    <w:p>
      <w:pPr>
        <w:pStyle w:val="Author"/>
      </w:pPr>
      <w:r>
        <w:t xml:space="preserve">Покрас</w:t>
      </w:r>
      <w:r>
        <w:t xml:space="preserve"> </w:t>
      </w:r>
      <w:r>
        <w:t xml:space="preserve">Илья</w:t>
      </w:r>
      <w:r>
        <w:t xml:space="preserve"> </w:t>
      </w:r>
      <w:r>
        <w:t xml:space="preserve">Михайлович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шифрами простой замены. Создать программную реализацию шифров Цезаря и Атбаш.</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Создать алгоритм шифрования Цезаря</w:t>
      </w:r>
    </w:p>
    <w:p>
      <w:pPr>
        <w:numPr>
          <w:ilvl w:val="0"/>
          <w:numId w:val="1001"/>
        </w:numPr>
      </w:pPr>
      <w:r>
        <w:t xml:space="preserve">Создать алгоритм шифрования Атбаш</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2"/>
        </w:numPr>
      </w:pPr>
      <w:r>
        <w:t xml:space="preserve">Шифр Цезаря — это один из самых простых и древних методов шифрования. Он заключается в замене каждой буквы исходного текста на другую букву, находящуюся на фиксированное число позиций вперед или назад в алфавите. Он получил своё название в честь Гая Юлия Цезаря, римского полководца и диктатора, который использовал этот метод для шифрования военной корреспонденции. Цезарь применял сдвиг на 3 буквы для шифрования сообщений, чтобы сделать их непонятными для противников. Этот метод использовался около 58 года до н.э. Во времена Цезаря шифр был достаточно эффективным, так как многие противники не знали принципа его работы. Однако сегодня шифр Цезаря считается очень слабым с точки зрения криптографии, поскольку количество возможных ключей ограничено.</w:t>
      </w:r>
    </w:p>
    <w:p>
      <w:pPr>
        <w:numPr>
          <w:ilvl w:val="0"/>
          <w:numId w:val="1002"/>
        </w:numPr>
      </w:pPr>
      <w:r>
        <w:t xml:space="preserve">Шифр Атбаш — это моноалфавитный шифр замены, в котором буквы алфавита заменяются на свои зеркальные эквиваленты. Принцип работы основан на том, что первая буква алфавита заменяется на последнюю, вторая — на предпоследнюю и так далее. Это делает шифр симметричным: процесс шифрования и расшифрования одинаков.</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шифр-цезаря"/>
    <w:p>
      <w:pPr>
        <w:pStyle w:val="Heading2"/>
      </w:pPr>
      <w:r>
        <w:rPr>
          <w:rStyle w:val="SectionNumber"/>
        </w:rPr>
        <w:t xml:space="preserve">4.1</w:t>
      </w:r>
      <w:r>
        <w:tab/>
      </w:r>
      <w:r>
        <w:t xml:space="preserve">Шифр Цезаря</w:t>
      </w:r>
    </w:p>
    <w:p>
      <w:pPr>
        <w:pStyle w:val="FirstParagraph"/>
      </w:pPr>
      <w:r>
        <w:t xml:space="preserve">Я создал функцию шифра Цезаря с входными данными: исходным текстом, ключом шифрования и типом операции( true - шифрование и false - дешифрование). Данная функция возвращает зашифрованный текст (рис. 1).</w:t>
      </w:r>
    </w:p>
    <w:p>
      <w:pPr>
        <w:pStyle w:val="CaptionedFigure"/>
      </w:pPr>
      <w:r>
        <w:drawing>
          <wp:inline>
            <wp:extent cx="5334000" cy="2897298"/>
            <wp:effectExtent b="0" l="0" r="0" t="0"/>
            <wp:docPr descr="Функция шифра Цезаря" title="" id="24" name="Picture"/>
            <a:graphic>
              <a:graphicData uri="http://schemas.openxmlformats.org/drawingml/2006/picture">
                <pic:pic>
                  <pic:nvPicPr>
                    <pic:cNvPr descr="./images/caesar_1.png" id="25" name="Picture"/>
                    <pic:cNvPicPr>
                      <a:picLocks noChangeArrowheads="1" noChangeAspect="1"/>
                    </pic:cNvPicPr>
                  </pic:nvPicPr>
                  <pic:blipFill>
                    <a:blip r:embed="rId23"/>
                    <a:stretch>
                      <a:fillRect/>
                    </a:stretch>
                  </pic:blipFill>
                  <pic:spPr bwMode="auto">
                    <a:xfrm>
                      <a:off x="0" y="0"/>
                      <a:ext cx="5334000" cy="2897298"/>
                    </a:xfrm>
                    <a:prstGeom prst="rect">
                      <a:avLst/>
                    </a:prstGeom>
                    <a:noFill/>
                    <a:ln w="9525">
                      <a:noFill/>
                      <a:headEnd/>
                      <a:tailEnd/>
                    </a:ln>
                  </pic:spPr>
                </pic:pic>
              </a:graphicData>
            </a:graphic>
          </wp:inline>
        </w:drawing>
      </w:r>
    </w:p>
    <w:p>
      <w:pPr>
        <w:pStyle w:val="ImageCaption"/>
      </w:pPr>
      <w:r>
        <w:t xml:space="preserve">Рис. 1: Функция шифра Цезаря</w:t>
      </w:r>
    </w:p>
    <w:p>
      <w:pPr>
        <w:pStyle w:val="BodyText"/>
      </w:pPr>
      <w:r>
        <w:t xml:space="preserve">Далее я инициализировал переменную, которая содержит исходный текст и ключ шифрования, после чего с использую эти данные в вызове функции цезаря. Далее полученный результат записываю в новую переменную, которая будет использована как входной параметр для дешифрования. (рис. 2).</w:t>
      </w:r>
    </w:p>
    <w:p>
      <w:pPr>
        <w:pStyle w:val="CaptionedFigure"/>
      </w:pPr>
      <w:r>
        <w:drawing>
          <wp:inline>
            <wp:extent cx="4023360" cy="1145406"/>
            <wp:effectExtent b="0" l="0" r="0" t="0"/>
            <wp:docPr descr="Инициализация переменных и вызов функций" title="" id="27" name="Picture"/>
            <a:graphic>
              <a:graphicData uri="http://schemas.openxmlformats.org/drawingml/2006/picture">
                <pic:pic>
                  <pic:nvPicPr>
                    <pic:cNvPr descr="./images/caesar_2.png" id="28" name="Picture"/>
                    <pic:cNvPicPr>
                      <a:picLocks noChangeArrowheads="1" noChangeAspect="1"/>
                    </pic:cNvPicPr>
                  </pic:nvPicPr>
                  <pic:blipFill>
                    <a:blip r:embed="rId26"/>
                    <a:stretch>
                      <a:fillRect/>
                    </a:stretch>
                  </pic:blipFill>
                  <pic:spPr bwMode="auto">
                    <a:xfrm>
                      <a:off x="0" y="0"/>
                      <a:ext cx="4023360" cy="1145406"/>
                    </a:xfrm>
                    <a:prstGeom prst="rect">
                      <a:avLst/>
                    </a:prstGeom>
                    <a:noFill/>
                    <a:ln w="9525">
                      <a:noFill/>
                      <a:headEnd/>
                      <a:tailEnd/>
                    </a:ln>
                  </pic:spPr>
                </pic:pic>
              </a:graphicData>
            </a:graphic>
          </wp:inline>
        </w:drawing>
      </w:r>
    </w:p>
    <w:p>
      <w:pPr>
        <w:pStyle w:val="ImageCaption"/>
      </w:pPr>
      <w:r>
        <w:t xml:space="preserve">Рис. 2: Инициализация переменных и вызов функций</w:t>
      </w:r>
    </w:p>
    <w:p>
      <w:pPr>
        <w:pStyle w:val="BodyText"/>
      </w:pPr>
      <w:r>
        <w:t xml:space="preserve">И получил следующий результат (рис. 3).</w:t>
      </w:r>
    </w:p>
    <w:p>
      <w:pPr>
        <w:pStyle w:val="CaptionedFigure"/>
      </w:pPr>
      <w:r>
        <w:drawing>
          <wp:inline>
            <wp:extent cx="1915427" cy="452387"/>
            <wp:effectExtent b="0" l="0" r="0" t="0"/>
            <wp:docPr descr="Результат программного кода" title="" id="30" name="Picture"/>
            <a:graphic>
              <a:graphicData uri="http://schemas.openxmlformats.org/drawingml/2006/picture">
                <pic:pic>
                  <pic:nvPicPr>
                    <pic:cNvPr descr="./images/caesar_result.png" id="31" name="Picture"/>
                    <pic:cNvPicPr>
                      <a:picLocks noChangeArrowheads="1" noChangeAspect="1"/>
                    </pic:cNvPicPr>
                  </pic:nvPicPr>
                  <pic:blipFill>
                    <a:blip r:embed="rId29"/>
                    <a:stretch>
                      <a:fillRect/>
                    </a:stretch>
                  </pic:blipFill>
                  <pic:spPr bwMode="auto">
                    <a:xfrm>
                      <a:off x="0" y="0"/>
                      <a:ext cx="1915427" cy="452387"/>
                    </a:xfrm>
                    <a:prstGeom prst="rect">
                      <a:avLst/>
                    </a:prstGeom>
                    <a:noFill/>
                    <a:ln w="9525">
                      <a:noFill/>
                      <a:headEnd/>
                      <a:tailEnd/>
                    </a:ln>
                  </pic:spPr>
                </pic:pic>
              </a:graphicData>
            </a:graphic>
          </wp:inline>
        </w:drawing>
      </w:r>
    </w:p>
    <w:p>
      <w:pPr>
        <w:pStyle w:val="ImageCaption"/>
      </w:pPr>
      <w:r>
        <w:t xml:space="preserve">Рис. 3: Результат программного кода</w:t>
      </w:r>
    </w:p>
    <w:bookmarkEnd w:id="32"/>
    <w:bookmarkStart w:id="42" w:name="шифр-атбаш"/>
    <w:p>
      <w:pPr>
        <w:pStyle w:val="Heading2"/>
      </w:pPr>
      <w:r>
        <w:rPr>
          <w:rStyle w:val="SectionNumber"/>
        </w:rPr>
        <w:t xml:space="preserve">4.2</w:t>
      </w:r>
      <w:r>
        <w:tab/>
      </w:r>
      <w:r>
        <w:t xml:space="preserve">Шифр Атбаш</w:t>
      </w:r>
    </w:p>
    <w:p>
      <w:pPr>
        <w:pStyle w:val="FirstParagraph"/>
      </w:pPr>
      <w:r>
        <w:t xml:space="preserve">Я создал функцию шифра Цезаря с входными данными: исходным текстом, ключом шифрования и типом операции( true - шифрование и false - дешифрование). Данная функция возвращает зашифрованный текст (рис. 4).</w:t>
      </w:r>
    </w:p>
    <w:p>
      <w:pPr>
        <w:pStyle w:val="CaptionedFigure"/>
      </w:pPr>
      <w:r>
        <w:drawing>
          <wp:inline>
            <wp:extent cx="5082138" cy="3012707"/>
            <wp:effectExtent b="0" l="0" r="0" t="0"/>
            <wp:docPr descr="Функция шифра Атбаш" title="" id="34" name="Picture"/>
            <a:graphic>
              <a:graphicData uri="http://schemas.openxmlformats.org/drawingml/2006/picture">
                <pic:pic>
                  <pic:nvPicPr>
                    <pic:cNvPr descr="./images/atbash_1.png" id="35" name="Picture"/>
                    <pic:cNvPicPr>
                      <a:picLocks noChangeArrowheads="1" noChangeAspect="1"/>
                    </pic:cNvPicPr>
                  </pic:nvPicPr>
                  <pic:blipFill>
                    <a:blip r:embed="rId33"/>
                    <a:stretch>
                      <a:fillRect/>
                    </a:stretch>
                  </pic:blipFill>
                  <pic:spPr bwMode="auto">
                    <a:xfrm>
                      <a:off x="0" y="0"/>
                      <a:ext cx="5082138" cy="3012707"/>
                    </a:xfrm>
                    <a:prstGeom prst="rect">
                      <a:avLst/>
                    </a:prstGeom>
                    <a:noFill/>
                    <a:ln w="9525">
                      <a:noFill/>
                      <a:headEnd/>
                      <a:tailEnd/>
                    </a:ln>
                  </pic:spPr>
                </pic:pic>
              </a:graphicData>
            </a:graphic>
          </wp:inline>
        </w:drawing>
      </w:r>
    </w:p>
    <w:p>
      <w:pPr>
        <w:pStyle w:val="ImageCaption"/>
      </w:pPr>
      <w:r>
        <w:t xml:space="preserve">Рис. 4: Функция шифра Атбаш</w:t>
      </w:r>
    </w:p>
    <w:p>
      <w:pPr>
        <w:pStyle w:val="BodyText"/>
      </w:pPr>
      <w:r>
        <w:t xml:space="preserve">Далее я инициализировал переменную, которая содержит исходный текст и ключ шифрования, после чего с использую эти данные в вызове функции цезаря. Далее полученный результат записываю в новую переменную, которая будет использована как входной параметр для дешифрования. (рис. 5).</w:t>
      </w:r>
    </w:p>
    <w:p>
      <w:pPr>
        <w:pStyle w:val="CaptionedFigure"/>
      </w:pPr>
      <w:r>
        <w:drawing>
          <wp:inline>
            <wp:extent cx="2415941" cy="981776"/>
            <wp:effectExtent b="0" l="0" r="0" t="0"/>
            <wp:docPr descr="Инициализация переменных и вызов функций" title="" id="37" name="Picture"/>
            <a:graphic>
              <a:graphicData uri="http://schemas.openxmlformats.org/drawingml/2006/picture">
                <pic:pic>
                  <pic:nvPicPr>
                    <pic:cNvPr descr="./images/atbash_2.png" id="38" name="Picture"/>
                    <pic:cNvPicPr>
                      <a:picLocks noChangeArrowheads="1" noChangeAspect="1"/>
                    </pic:cNvPicPr>
                  </pic:nvPicPr>
                  <pic:blipFill>
                    <a:blip r:embed="rId36"/>
                    <a:stretch>
                      <a:fillRect/>
                    </a:stretch>
                  </pic:blipFill>
                  <pic:spPr bwMode="auto">
                    <a:xfrm>
                      <a:off x="0" y="0"/>
                      <a:ext cx="2415941" cy="981776"/>
                    </a:xfrm>
                    <a:prstGeom prst="rect">
                      <a:avLst/>
                    </a:prstGeom>
                    <a:noFill/>
                    <a:ln w="9525">
                      <a:noFill/>
                      <a:headEnd/>
                      <a:tailEnd/>
                    </a:ln>
                  </pic:spPr>
                </pic:pic>
              </a:graphicData>
            </a:graphic>
          </wp:inline>
        </w:drawing>
      </w:r>
    </w:p>
    <w:p>
      <w:pPr>
        <w:pStyle w:val="ImageCaption"/>
      </w:pPr>
      <w:r>
        <w:t xml:space="preserve">Рис. 5: Инициализация переменных и вызов функций</w:t>
      </w:r>
    </w:p>
    <w:p>
      <w:pPr>
        <w:pStyle w:val="BodyText"/>
      </w:pPr>
      <w:r>
        <w:t xml:space="preserve">И получил следующий результат (рис. 6).</w:t>
      </w:r>
    </w:p>
    <w:p>
      <w:pPr>
        <w:pStyle w:val="CaptionedFigure"/>
      </w:pPr>
      <w:r>
        <w:drawing>
          <wp:inline>
            <wp:extent cx="1183907" cy="635267"/>
            <wp:effectExtent b="0" l="0" r="0" t="0"/>
            <wp:docPr descr="Результат программного кода" title="" id="40" name="Picture"/>
            <a:graphic>
              <a:graphicData uri="http://schemas.openxmlformats.org/drawingml/2006/picture">
                <pic:pic>
                  <pic:nvPicPr>
                    <pic:cNvPr descr="./images/atbash_result.png" id="41" name="Picture"/>
                    <pic:cNvPicPr>
                      <a:picLocks noChangeArrowheads="1" noChangeAspect="1"/>
                    </pic:cNvPicPr>
                  </pic:nvPicPr>
                  <pic:blipFill>
                    <a:blip r:embed="rId39"/>
                    <a:stretch>
                      <a:fillRect/>
                    </a:stretch>
                  </pic:blipFill>
                  <pic:spPr bwMode="auto">
                    <a:xfrm>
                      <a:off x="0" y="0"/>
                      <a:ext cx="1183907" cy="635267"/>
                    </a:xfrm>
                    <a:prstGeom prst="rect">
                      <a:avLst/>
                    </a:prstGeom>
                    <a:noFill/>
                    <a:ln w="9525">
                      <a:noFill/>
                      <a:headEnd/>
                      <a:tailEnd/>
                    </a:ln>
                  </pic:spPr>
                </pic:pic>
              </a:graphicData>
            </a:graphic>
          </wp:inline>
        </w:drawing>
      </w:r>
    </w:p>
    <w:p>
      <w:pPr>
        <w:pStyle w:val="ImageCaption"/>
      </w:pPr>
      <w:r>
        <w:t xml:space="preserve">Рис. 6: Результат программного кода</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Я ознакомился с шифрами простой замены и создал программную реализацию шифров Цезаря и Атбаш.</w:t>
      </w:r>
    </w:p>
    <w:bookmarkEnd w:id="44"/>
    <w:bookmarkStart w:id="50" w:name="список-литературы"/>
    <w:p>
      <w:pPr>
        <w:pStyle w:val="Heading1"/>
      </w:pPr>
      <w:r>
        <w:t xml:space="preserve">Список Литературы</w:t>
      </w:r>
    </w:p>
    <w:p>
      <w:pPr>
        <w:numPr>
          <w:ilvl w:val="0"/>
          <w:numId w:val="1003"/>
        </w:numPr>
        <w:pStyle w:val="Compact"/>
      </w:pPr>
      <w:hyperlink r:id="rId45">
        <w:r>
          <w:rPr>
            <w:rStyle w:val="Hyperlink"/>
          </w:rPr>
          <w:t xml:space="preserve">Julia - Control Flow</w:t>
        </w:r>
      </w:hyperlink>
    </w:p>
    <w:p>
      <w:pPr>
        <w:numPr>
          <w:ilvl w:val="0"/>
          <w:numId w:val="1003"/>
        </w:numPr>
        <w:pStyle w:val="Compact"/>
      </w:pPr>
      <w:hyperlink r:id="rId46">
        <w:r>
          <w:rPr>
            <w:rStyle w:val="Hyperlink"/>
          </w:rPr>
          <w:t xml:space="preserve">Julia - Mathematical Operations</w:t>
        </w:r>
      </w:hyperlink>
    </w:p>
    <w:p>
      <w:pPr>
        <w:numPr>
          <w:ilvl w:val="0"/>
          <w:numId w:val="1003"/>
        </w:numPr>
        <w:pStyle w:val="Compact"/>
      </w:pPr>
      <w:hyperlink r:id="rId47">
        <w:r>
          <w:rPr>
            <w:rStyle w:val="Hyperlink"/>
          </w:rPr>
          <w:t xml:space="preserve">Julia - Mathematical Operations</w:t>
        </w:r>
      </w:hyperlink>
    </w:p>
    <w:p>
      <w:pPr>
        <w:numPr>
          <w:ilvl w:val="0"/>
          <w:numId w:val="1003"/>
        </w:numPr>
        <w:pStyle w:val="Compact"/>
      </w:pPr>
      <w:hyperlink r:id="rId48">
        <w:r>
          <w:rPr>
            <w:rStyle w:val="Hyperlink"/>
          </w:rPr>
          <w:t xml:space="preserve">Julia - Arrays</w:t>
        </w:r>
      </w:hyperlink>
    </w:p>
    <w:p>
      <w:pPr>
        <w:numPr>
          <w:ilvl w:val="0"/>
          <w:numId w:val="1003"/>
        </w:numPr>
        <w:pStyle w:val="Compact"/>
      </w:pPr>
      <w:hyperlink r:id="rId49">
        <w:r>
          <w:rPr>
            <w:rStyle w:val="Hyperlink"/>
          </w:rPr>
          <w:t xml:space="preserve">Julia - Math</w:t>
        </w:r>
      </w:hyperlink>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8" Target="https://docs.julialang.org/en/v1/base/arrays/" TargetMode="External" /><Relationship Type="http://schemas.openxmlformats.org/officeDocument/2006/relationships/hyperlink" Id="rId49" Target="https://docs.julialang.org/en/v1/base/math/" TargetMode="External" /><Relationship Type="http://schemas.openxmlformats.org/officeDocument/2006/relationships/hyperlink" Id="rId45" Target="https://docs.julialang.org/en/v1/manual/control-flow/" TargetMode="External" /><Relationship Type="http://schemas.openxmlformats.org/officeDocument/2006/relationships/hyperlink" Id="rId46" Target="https://docs.julialang.org/en/v1/manual/mathematical-operations/" TargetMode="External" /><Relationship Type="http://schemas.openxmlformats.org/officeDocument/2006/relationships/hyperlink" Id="rId47" Target="https://docs.julialang.org/en/v1/manual/strings/" TargetMode="External" /></Relationships>
</file>

<file path=word/_rels/footnotes.xml.rels><?xml version="1.0" encoding="UTF-8"?><Relationships xmlns="http://schemas.openxmlformats.org/package/2006/relationships"><Relationship Type="http://schemas.openxmlformats.org/officeDocument/2006/relationships/hyperlink" Id="rId48" Target="https://docs.julialang.org/en/v1/base/arrays/" TargetMode="External" /><Relationship Type="http://schemas.openxmlformats.org/officeDocument/2006/relationships/hyperlink" Id="rId49" Target="https://docs.julialang.org/en/v1/base/math/" TargetMode="External" /><Relationship Type="http://schemas.openxmlformats.org/officeDocument/2006/relationships/hyperlink" Id="rId45" Target="https://docs.julialang.org/en/v1/manual/control-flow/" TargetMode="External" /><Relationship Type="http://schemas.openxmlformats.org/officeDocument/2006/relationships/hyperlink" Id="rId46" Target="https://docs.julialang.org/en/v1/manual/mathematical-operations/" TargetMode="External" /><Relationship Type="http://schemas.openxmlformats.org/officeDocument/2006/relationships/hyperlink" Id="rId47" Target="https://docs.julialang.org/en/v1/manual/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работа №1</dc:title>
  <dc:creator>Покрас Илья Михайлович</dc:creator>
  <dc:language>ru-RU</dc:language>
  <cp:keywords/>
  <dcterms:created xsi:type="dcterms:W3CDTF">2024-09-13T18:20:31Z</dcterms:created>
  <dcterms:modified xsi:type="dcterms:W3CDTF">2024-09-13T18:20:31Z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 of Listings</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Шифры простой замены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Table</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