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6.png" ContentType="image/png"/>
  <Override PartName="/word/media/rId39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Покрас</w:t>
      </w:r>
      <w:r>
        <w:t xml:space="preserve"> </w:t>
      </w:r>
      <w:r>
        <w:t xml:space="preserve">Илья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шифрами перестановки и реализовать программный код маршрутного шифрования, шифрования решеток и шифрования Виженера.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Создать алгоритм маршрутного шифрования</w:t>
      </w:r>
    </w:p>
    <w:p>
      <w:pPr>
        <w:numPr>
          <w:ilvl w:val="0"/>
          <w:numId w:val="1001"/>
        </w:numPr>
      </w:pPr>
      <w:r>
        <w:t xml:space="preserve">Создать алгоритм шифрования с помощью решеток</w:t>
      </w:r>
    </w:p>
    <w:p>
      <w:pPr>
        <w:numPr>
          <w:ilvl w:val="0"/>
          <w:numId w:val="1001"/>
        </w:numPr>
      </w:pPr>
      <w:r>
        <w:t xml:space="preserve">Создать алгоритм шифрования Виженера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</w:pPr>
      <w:r>
        <w:t xml:space="preserve">Маршрутное шифрование - это метод шифрования, при котором символы сообщения переставляются или перестраиваются в соответствии с определенным правилом. Каждый символ сообщения заменяется другим символом или перемещается на определенное количество позиций в алфавите.</w:t>
      </w:r>
    </w:p>
    <w:p>
      <w:pPr>
        <w:numPr>
          <w:ilvl w:val="0"/>
          <w:numId w:val="1002"/>
        </w:numPr>
      </w:pPr>
      <w:r>
        <w:t xml:space="preserve">Шифрование с помощью решеток - это метод шифрования, при котором сообщение записывается в ячейки решетки, а затем символы выбираются в определенном порядке для формирования зашифрованного текста. Расшифровка происходит путем восстановления исходного текста из решетки.</w:t>
      </w:r>
    </w:p>
    <w:p>
      <w:pPr>
        <w:numPr>
          <w:ilvl w:val="0"/>
          <w:numId w:val="1002"/>
        </w:numPr>
      </w:pPr>
      <w:r>
        <w:t xml:space="preserve">Шифрование Виженера - это метод шифрования, основанный на использовании повторяющегося ключа. Каждая буква ключа соответствует определенной букве алфавита, и при шифровании каждая буква сообщения сдвигается на соответствующее значение ключа. Для расшифровки используется обратная операция сдвига.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2" w:name="маршрутное-шифрования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Маршрутное шифрования</w:t>
      </w:r>
    </w:p>
    <w:p>
      <w:pPr>
        <w:pStyle w:val="FirstParagraph"/>
      </w:pPr>
      <w:r>
        <w:t xml:space="preserve">Я создал функцию маршрутного шифрования с входными данными: исходным текстом, ключом шифрования и параметрами матрицы - количество строк и столбцов. Данная функция возвращает зашифрованный текст (рис. 1).</w:t>
      </w:r>
    </w:p>
    <w:p>
      <w:pPr>
        <w:pStyle w:val="CaptionedFigure"/>
      </w:pPr>
      <w:r>
        <w:drawing>
          <wp:inline>
            <wp:extent cx="4533498" cy="3763477"/>
            <wp:effectExtent b="0" l="0" r="0" t="0"/>
            <wp:docPr descr="Функция маршутного шифровани" title="" id="24" name="Picture"/>
            <a:graphic>
              <a:graphicData uri="http://schemas.openxmlformats.org/drawingml/2006/picture">
                <pic:pic>
                  <pic:nvPicPr>
                    <pic:cNvPr descr="./images/route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98" cy="3763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Функция маршутного шифровани</w:t>
      </w:r>
    </w:p>
    <w:p>
      <w:pPr>
        <w:pStyle w:val="BodyText"/>
      </w:pPr>
      <w:r>
        <w:t xml:space="preserve">Далее я инициализировал переменные, которые содержат исходный текст, ключ шифрования и данные матрицы(строки, столбцы), после чего использовал эти данные в вызове функции маршутного шифрования. (рис. 2).</w:t>
      </w:r>
    </w:p>
    <w:p>
      <w:pPr>
        <w:pStyle w:val="CaptionedFigure"/>
      </w:pPr>
      <w:r>
        <w:drawing>
          <wp:inline>
            <wp:extent cx="3108960" cy="818147"/>
            <wp:effectExtent b="0" l="0" r="0" t="0"/>
            <wp:docPr descr="Инициализация переменных и вызов функций 1" title="" id="27" name="Picture"/>
            <a:graphic>
              <a:graphicData uri="http://schemas.openxmlformats.org/drawingml/2006/picture">
                <pic:pic>
                  <pic:nvPicPr>
                    <pic:cNvPr descr="./images/route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81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Инициализация переменных и вызов функций 1</w:t>
      </w:r>
    </w:p>
    <w:p>
      <w:pPr>
        <w:pStyle w:val="BodyText"/>
      </w:pPr>
      <w:r>
        <w:t xml:space="preserve">И получил следующий результат (рис. 3).</w:t>
      </w:r>
    </w:p>
    <w:p>
      <w:pPr>
        <w:pStyle w:val="CaptionedFigure"/>
      </w:pPr>
      <w:r>
        <w:drawing>
          <wp:inline>
            <wp:extent cx="1771048" cy="298383"/>
            <wp:effectExtent b="0" l="0" r="0" t="0"/>
            <wp:docPr descr="Результат программного кода 1" title="" id="30" name="Picture"/>
            <a:graphic>
              <a:graphicData uri="http://schemas.openxmlformats.org/drawingml/2006/picture">
                <pic:pic>
                  <pic:nvPicPr>
                    <pic:cNvPr descr="./images/route_result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48" cy="298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программного кода 1</w:t>
      </w:r>
    </w:p>
    <w:bookmarkEnd w:id="32"/>
    <w:bookmarkStart w:id="42" w:name="шифрование-с-помощью-решеток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Шифрование с помощью решеток</w:t>
      </w:r>
    </w:p>
    <w:p>
      <w:pPr>
        <w:pStyle w:val="FirstParagraph"/>
      </w:pPr>
      <w:r>
        <w:t xml:space="preserve">Я создал функцию шифрования с помощью решеток принимающую исходный текст, натуральное число k и ключ шифрования, которая создает матрицу c элементами, принимающие значения от 1 до k^2. Далее c помощью циклов я заменил эти числовые значения на символы, содержащиеся в сообщении(кроме пробелов - они удаляются). Далее с помощью ключа я составил новый зашифрованный текст, заменяя те числовые значения, которые остались, на пробелы (рис. 4).</w:t>
      </w:r>
    </w:p>
    <w:p>
      <w:pPr>
        <w:pStyle w:val="CaptionedFigure"/>
      </w:pPr>
      <w:r>
        <w:drawing>
          <wp:inline>
            <wp:extent cx="5334000" cy="5591877"/>
            <wp:effectExtent b="0" l="0" r="0" t="0"/>
            <wp:docPr descr="Функция шифровани с помощью решеток" title="" id="34" name="Picture"/>
            <a:graphic>
              <a:graphicData uri="http://schemas.openxmlformats.org/drawingml/2006/picture">
                <pic:pic>
                  <pic:nvPicPr>
                    <pic:cNvPr descr="./images/rails_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1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Функция шифровани с помощью решеток</w:t>
      </w:r>
    </w:p>
    <w:p>
      <w:pPr>
        <w:pStyle w:val="BodyText"/>
      </w:pPr>
      <w:r>
        <w:t xml:space="preserve">Далее я инициализировал переменные, которые содержат исходный текст, натуральное число и ключ шифрования, после чего использовал эти данные в вызове функции шифрования решеток. (рис. 5).</w:t>
      </w:r>
    </w:p>
    <w:p>
      <w:pPr>
        <w:pStyle w:val="CaptionedFigure"/>
      </w:pPr>
      <w:r>
        <w:drawing>
          <wp:inline>
            <wp:extent cx="2127183" cy="770021"/>
            <wp:effectExtent b="0" l="0" r="0" t="0"/>
            <wp:docPr descr="Инициализация переменных и вызов функций 2" title="" id="37" name="Picture"/>
            <a:graphic>
              <a:graphicData uri="http://schemas.openxmlformats.org/drawingml/2006/picture">
                <pic:pic>
                  <pic:nvPicPr>
                    <pic:cNvPr descr="./images/rails_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183" cy="770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Инициализация переменных и вызов функций 2</w:t>
      </w:r>
    </w:p>
    <w:p>
      <w:pPr>
        <w:pStyle w:val="BodyText"/>
      </w:pPr>
      <w:r>
        <w:t xml:space="preserve">И получил следующий результат (рис. 6).</w:t>
      </w:r>
    </w:p>
    <w:p>
      <w:pPr>
        <w:pStyle w:val="CaptionedFigure"/>
      </w:pPr>
      <w:r>
        <w:drawing>
          <wp:inline>
            <wp:extent cx="1424538" cy="259882"/>
            <wp:effectExtent b="0" l="0" r="0" t="0"/>
            <wp:docPr descr="Результат программного кода 2" title="" id="40" name="Picture"/>
            <a:graphic>
              <a:graphicData uri="http://schemas.openxmlformats.org/drawingml/2006/picture">
                <pic:pic>
                  <pic:nvPicPr>
                    <pic:cNvPr descr="./images/rails_result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538" cy="25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программного кода 2</w:t>
      </w:r>
    </w:p>
    <w:bookmarkEnd w:id="42"/>
    <w:bookmarkStart w:id="52" w:name="шифрование-виженер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Шифрование Виженера</w:t>
      </w:r>
    </w:p>
    <w:p>
      <w:pPr>
        <w:pStyle w:val="FirstParagraph"/>
      </w:pPr>
      <w:r>
        <w:t xml:space="preserve">Я создал функцию шифрования Виженера, которая принимает текст и ключ шифрования, и возвращает зашифрованный текст (рис. 7).</w:t>
      </w:r>
    </w:p>
    <w:p>
      <w:pPr>
        <w:pStyle w:val="CaptionedFigure"/>
      </w:pPr>
      <w:r>
        <w:drawing>
          <wp:inline>
            <wp:extent cx="5236143" cy="3667225"/>
            <wp:effectExtent b="0" l="0" r="0" t="0"/>
            <wp:docPr descr="Функция шифровани Виженера" title="" id="44" name="Picture"/>
            <a:graphic>
              <a:graphicData uri="http://schemas.openxmlformats.org/drawingml/2006/picture">
                <pic:pic>
                  <pic:nvPicPr>
                    <pic:cNvPr descr="./images/vigenere_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366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Функция шифровани Виженера</w:t>
      </w:r>
    </w:p>
    <w:p>
      <w:pPr>
        <w:pStyle w:val="BodyText"/>
      </w:pPr>
      <w:r>
        <w:t xml:space="preserve">Далее я инициализировал переменные, которые содержат исходный текст, ключ шифрования, после чего использовал эти данные в вызове функции шифрования Виженера. (рис. 8).</w:t>
      </w:r>
    </w:p>
    <w:p>
      <w:pPr>
        <w:pStyle w:val="CaptionedFigure"/>
      </w:pPr>
      <w:r>
        <w:drawing>
          <wp:inline>
            <wp:extent cx="3503595" cy="673768"/>
            <wp:effectExtent b="0" l="0" r="0" t="0"/>
            <wp:docPr descr="Инициализация переменных и вызов функций 3" title="" id="47" name="Picture"/>
            <a:graphic>
              <a:graphicData uri="http://schemas.openxmlformats.org/drawingml/2006/picture">
                <pic:pic>
                  <pic:nvPicPr>
                    <pic:cNvPr descr="./images/vigenere_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95" cy="67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Инициализация переменных и вызов функций 3</w:t>
      </w:r>
    </w:p>
    <w:p>
      <w:pPr>
        <w:pStyle w:val="BodyText"/>
      </w:pPr>
      <w:r>
        <w:t xml:space="preserve">И получил следующий результат (рис. 9).</w:t>
      </w:r>
    </w:p>
    <w:p>
      <w:pPr>
        <w:pStyle w:val="CaptionedFigure"/>
      </w:pPr>
      <w:r>
        <w:drawing>
          <wp:inline>
            <wp:extent cx="1135781" cy="250256"/>
            <wp:effectExtent b="0" l="0" r="0" t="0"/>
            <wp:docPr descr="Результат программного кода 3" title="" id="50" name="Picture"/>
            <a:graphic>
              <a:graphicData uri="http://schemas.openxmlformats.org/drawingml/2006/picture">
                <pic:pic>
                  <pic:nvPicPr>
                    <pic:cNvPr descr="./images/vigenere_result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781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Результат программного кода 3</w:t>
      </w:r>
    </w:p>
    <w:bookmarkEnd w:id="52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ознакомился с шифрами перестановки и реализовал программный код маршрутного шифрования, шифрования решеток и шифрования Виженера.</w:t>
      </w:r>
    </w:p>
    <w:bookmarkEnd w:id="54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55">
        <w:r>
          <w:rPr>
            <w:rStyle w:val="Hyperlink"/>
          </w:rPr>
          <w:t xml:space="preserve">Julia - Control Flow</w:t>
        </w:r>
      </w:hyperlink>
    </w:p>
    <w:p>
      <w:pPr>
        <w:numPr>
          <w:ilvl w:val="0"/>
          <w:numId w:val="1003"/>
        </w:numPr>
        <w:pStyle w:val="Compact"/>
      </w:pPr>
      <w:hyperlink r:id="rId56">
        <w:r>
          <w:rPr>
            <w:rStyle w:val="Hyperlink"/>
          </w:rPr>
          <w:t xml:space="preserve">Julia - Mathematical Operations</w:t>
        </w:r>
      </w:hyperlink>
    </w:p>
    <w:p>
      <w:pPr>
        <w:numPr>
          <w:ilvl w:val="0"/>
          <w:numId w:val="1003"/>
        </w:numPr>
        <w:pStyle w:val="Compact"/>
      </w:pPr>
      <w:hyperlink r:id="rId57">
        <w:r>
          <w:rPr>
            <w:rStyle w:val="Hyperlink"/>
          </w:rPr>
          <w:t xml:space="preserve">Julia - Strings</w:t>
        </w:r>
      </w:hyperlink>
    </w:p>
    <w:p>
      <w:pPr>
        <w:numPr>
          <w:ilvl w:val="0"/>
          <w:numId w:val="1003"/>
        </w:numPr>
        <w:pStyle w:val="Compact"/>
      </w:pPr>
      <w:hyperlink r:id="rId58">
        <w:r>
          <w:rPr>
            <w:rStyle w:val="Hyperlink"/>
          </w:rPr>
          <w:t xml:space="preserve">Julia - Arrays</w:t>
        </w:r>
      </w:hyperlink>
    </w:p>
    <w:p>
      <w:pPr>
        <w:numPr>
          <w:ilvl w:val="0"/>
          <w:numId w:val="1003"/>
        </w:numPr>
        <w:pStyle w:val="Compact"/>
      </w:pPr>
      <w:hyperlink r:id="rId59">
        <w:r>
          <w:rPr>
            <w:rStyle w:val="Hyperlink"/>
          </w:rPr>
          <w:t xml:space="preserve">Julia - Collections and Data Structures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hyperlink" Id="rId58" Target="https://docs.julialang.org/en/v1/base/arrays/" TargetMode="External" /><Relationship Type="http://schemas.openxmlformats.org/officeDocument/2006/relationships/hyperlink" Id="rId59" Target="https://docs.julialang.org/en/v1/base/collections/" TargetMode="External" /><Relationship Type="http://schemas.openxmlformats.org/officeDocument/2006/relationships/hyperlink" Id="rId55" Target="https://docs.julialang.org/en/v1/manual/control-flow/" TargetMode="External" /><Relationship Type="http://schemas.openxmlformats.org/officeDocument/2006/relationships/hyperlink" Id="rId56" Target="https://docs.julialang.org/en/v1/manual/mathematical-operations/" TargetMode="External" /><Relationship Type="http://schemas.openxmlformats.org/officeDocument/2006/relationships/hyperlink" Id="rId57" Target="https://docs.julialang.org/en/v1/manual/string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docs.julialang.org/en/v1/base/arrays/" TargetMode="External" /><Relationship Type="http://schemas.openxmlformats.org/officeDocument/2006/relationships/hyperlink" Id="rId59" Target="https://docs.julialang.org/en/v1/base/collections/" TargetMode="External" /><Relationship Type="http://schemas.openxmlformats.org/officeDocument/2006/relationships/hyperlink" Id="rId55" Target="https://docs.julialang.org/en/v1/manual/control-flow/" TargetMode="External" /><Relationship Type="http://schemas.openxmlformats.org/officeDocument/2006/relationships/hyperlink" Id="rId56" Target="https://docs.julialang.org/en/v1/manual/mathematical-operations/" TargetMode="External" /><Relationship Type="http://schemas.openxmlformats.org/officeDocument/2006/relationships/hyperlink" Id="rId57" Target="https://docs.julialang.org/en/v1/manual/string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работа №2</dc:title>
  <dc:creator>Покрас Илья Михайлович</dc:creator>
  <dc:language>ru-RU</dc:language>
  <cp:keywords/>
  <dcterms:created xsi:type="dcterms:W3CDTF">2024-09-28T12:28:35Z</dcterms:created>
  <dcterms:modified xsi:type="dcterms:W3CDTF">2024-09-28T12:28:35Z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List of Listings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Шифры перестановки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Table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