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алгоритмы нахождения наибольшего общего делителя (НОД)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алгоритм Евклида;</w:t>
      </w:r>
    </w:p>
    <w:p>
      <w:pPr>
        <w:numPr>
          <w:ilvl w:val="0"/>
          <w:numId w:val="1001"/>
        </w:numPr>
      </w:pPr>
      <w:r>
        <w:t xml:space="preserve">Реализовать расширенный алгоритм Евклида;</w:t>
      </w:r>
    </w:p>
    <w:p>
      <w:pPr>
        <w:numPr>
          <w:ilvl w:val="0"/>
          <w:numId w:val="1001"/>
        </w:numPr>
      </w:pPr>
      <w:r>
        <w:t xml:space="preserve">Реализовать бинарный алгоритм Евклида;</w:t>
      </w:r>
    </w:p>
    <w:p>
      <w:pPr>
        <w:numPr>
          <w:ilvl w:val="0"/>
          <w:numId w:val="1001"/>
        </w:numPr>
      </w:pPr>
      <w:r>
        <w:t xml:space="preserve">Реализовать бинарный расширенный алгоритм Евклида;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Алгори́тм Евклида — эффективный алгоритм для нахождения наибольшего общего делителя двух целых чисел (или общей меры двух отрезков). Алгоритм назван в честь греческого математика Евклида (III век до н. э.). Это один из старейших численных алгоритмов, используемых в наше время. В самом простом случае алгоритм Евклида применяется к паре положительных целых чисел и формирует новую пару, которая состоит из меньшего числа и остатка от деления большего числа на меньшее. Процесс повторяется, пока числа не станут равными. Найденное число и есть наибольший общий делитель исходной пары.</w:t>
      </w:r>
    </w:p>
    <w:p>
      <w:pPr>
        <w:pStyle w:val="BodyText"/>
      </w:pPr>
      <w:r>
        <w:t xml:space="preserve">Бинарный алгоритм Евклида — метод нахождения наибольшего общего делителя двух целых чисел. Данный алгоритм «быстрее» обычного алгоритма Евклида, так как вместо медленных операций деления и умножения используются сдвиги.</w:t>
      </w:r>
    </w:p>
    <w:p>
      <w:pPr>
        <w:pStyle w:val="BodyText"/>
      </w:pPr>
      <w:r>
        <w:t xml:space="preserve">Расширенные алгоритмы Евклида — модификации алгоритмы Евклида, вычисляющая, кроме наибольшего общего делителя (НОД) целых чисел</w:t>
      </w:r>
      <w:r>
        <w:t xml:space="preserve"> </w:t>
      </w:r>
      <w:r>
        <w:t xml:space="preserve">a и b, ещё и коэффициенты соотношения Безу, то есть такие целые x и y, что ax+by=НОД(a,b)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алогритм-евкли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Алогритм Евклида</w:t>
      </w:r>
    </w:p>
    <w:p>
      <w:pPr>
        <w:pStyle w:val="FirstParagraph"/>
      </w:pPr>
      <w:r>
        <w:t xml:space="preserve">Я создал функцию алгоритма Евклида, принимающую числа a и b, находящую через рекурсию НОД и возращающую его (рис. 1).</w:t>
      </w:r>
    </w:p>
    <w:p>
      <w:pPr>
        <w:pStyle w:val="CaptionedFigure"/>
      </w:pPr>
      <w:r>
        <w:drawing>
          <wp:inline>
            <wp:extent cx="2714324" cy="1289785"/>
            <wp:effectExtent b="0" l="0" r="0" t="0"/>
            <wp:docPr descr="Функция алгоритма Евклида" title="" id="24" name="Picture"/>
            <a:graphic>
              <a:graphicData uri="http://schemas.openxmlformats.org/drawingml/2006/picture">
                <pic:pic>
                  <pic:nvPicPr>
                    <pic:cNvPr descr="./images/gcd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алгоритма Евклида</w:t>
      </w:r>
    </w:p>
    <w:bookmarkEnd w:id="26"/>
    <w:bookmarkStart w:id="36" w:name="расширенный-алогритм-евклид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Расширенный алогритм Евклида</w:t>
      </w:r>
    </w:p>
    <w:p>
      <w:pPr>
        <w:pStyle w:val="FirstParagraph"/>
      </w:pPr>
      <w:r>
        <w:t xml:space="preserve">Далее я создал расширенный алгоритм Евклида для нахождения и возврата НОД и коэффициентов соотношения Безу x и y (рис. 2).</w:t>
      </w:r>
    </w:p>
    <w:p>
      <w:pPr>
        <w:pStyle w:val="CaptionedFigure"/>
      </w:pPr>
      <w:r>
        <w:drawing>
          <wp:inline>
            <wp:extent cx="3801978" cy="1501541"/>
            <wp:effectExtent b="0" l="0" r="0" t="0"/>
            <wp:docPr descr="Функция расширенного алгоритма Евклида" title="" id="28" name="Picture"/>
            <a:graphic>
              <a:graphicData uri="http://schemas.openxmlformats.org/drawingml/2006/picture">
                <pic:pic>
                  <pic:nvPicPr>
                    <pic:cNvPr descr="./images/gcd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расширенного алгоритма Евклида</w:t>
      </w:r>
    </w:p>
    <w:p>
      <w:pPr>
        <w:pStyle w:val="BodyText"/>
      </w:pPr>
      <w:r>
        <w:t xml:space="preserve">Я создал блок инициализации переменных a и b и вызов функций с входными переменными (рис. 3).</w:t>
      </w:r>
    </w:p>
    <w:p>
      <w:pPr>
        <w:pStyle w:val="CaptionedFigure"/>
      </w:pPr>
      <w:r>
        <w:drawing>
          <wp:inline>
            <wp:extent cx="2204185" cy="770021"/>
            <wp:effectExtent b="0" l="0" r="0" t="0"/>
            <wp:docPr descr="Инициализация переменных и вызов функций(1)" title="" id="31" name="Picture"/>
            <a:graphic>
              <a:graphicData uri="http://schemas.openxmlformats.org/drawingml/2006/picture">
                <pic:pic>
                  <pic:nvPicPr>
                    <pic:cNvPr descr="./images/gcd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85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переменных и вызов функций(1)</w:t>
      </w:r>
    </w:p>
    <w:p>
      <w:pPr>
        <w:pStyle w:val="BodyText"/>
      </w:pPr>
      <w:r>
        <w:t xml:space="preserve">И получил следующие значения (рис. 4).</w:t>
      </w:r>
    </w:p>
    <w:p>
      <w:pPr>
        <w:pStyle w:val="CaptionedFigure"/>
      </w:pPr>
      <w:r>
        <w:drawing>
          <wp:inline>
            <wp:extent cx="866273" cy="587141"/>
            <wp:effectExtent b="0" l="0" r="0" t="0"/>
            <wp:docPr descr="Результат выполнения(1)" title="" id="34" name="Picture"/>
            <a:graphic>
              <a:graphicData uri="http://schemas.openxmlformats.org/drawingml/2006/picture">
                <pic:pic>
                  <pic:nvPicPr>
                    <pic:cNvPr descr="./images/gcd_resul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73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выполнения(1)</w:t>
      </w:r>
    </w:p>
    <w:bookmarkEnd w:id="36"/>
    <w:bookmarkStart w:id="40" w:name="бинарный-алогритм-евклид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Бинарный алогритм Евклида</w:t>
      </w:r>
    </w:p>
    <w:p>
      <w:pPr>
        <w:pStyle w:val="FirstParagraph"/>
      </w:pPr>
      <w:r>
        <w:t xml:space="preserve">Я создал функцию бинарного алгоритма Евклида, принимающую числа a и b, находящую с помощью сдвигов и возращающую НОД (рис. 5).</w:t>
      </w:r>
    </w:p>
    <w:p>
      <w:pPr>
        <w:pStyle w:val="CaptionedFigure"/>
      </w:pPr>
      <w:r>
        <w:drawing>
          <wp:inline>
            <wp:extent cx="2964581" cy="4995511"/>
            <wp:effectExtent b="0" l="0" r="0" t="0"/>
            <wp:docPr descr="Функция бинарного алгоритма Евклида" title="" id="38" name="Picture"/>
            <a:graphic>
              <a:graphicData uri="http://schemas.openxmlformats.org/drawingml/2006/picture">
                <pic:pic>
                  <pic:nvPicPr>
                    <pic:cNvPr descr="./images/gcd_bin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Функция бинарного алгоритма Евклида</w:t>
      </w:r>
    </w:p>
    <w:bookmarkEnd w:id="40"/>
    <w:bookmarkStart w:id="49" w:name="расширенный-бинарный-алогритм-евклид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Расширенный бинарный алогритм Евклида</w:t>
      </w:r>
    </w:p>
    <w:p>
      <w:pPr>
        <w:pStyle w:val="FirstParagraph"/>
      </w:pPr>
      <w:r>
        <w:t xml:space="preserve">Далее я создал расширенный бинарный алгоритм Евклида для нахождения коэффициентов и возврата НОД и соотношения Безу x и y (рис. 6).</w:t>
      </w:r>
    </w:p>
    <w:p>
      <w:pPr>
        <w:pStyle w:val="CaptionedFigure"/>
      </w:pPr>
      <w:r>
        <w:drawing>
          <wp:inline>
            <wp:extent cx="2521818" cy="6044665"/>
            <wp:effectExtent b="0" l="0" r="0" t="0"/>
            <wp:docPr descr="Функция расширенного алгоритма Евклида" title="" id="42" name="Picture"/>
            <a:graphic>
              <a:graphicData uri="http://schemas.openxmlformats.org/drawingml/2006/picture">
                <pic:pic>
                  <pic:nvPicPr>
                    <pic:cNvPr descr="./images/gcd_bin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604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Функция расширенного алгоритма Евклида</w:t>
      </w:r>
    </w:p>
    <w:p>
      <w:pPr>
        <w:pStyle w:val="BodyText"/>
      </w:pPr>
      <w:r>
        <w:t xml:space="preserve">Я создал блок инициализации переменных a и b и вызов функций с входными переменными (рис. 7).</w:t>
      </w:r>
    </w:p>
    <w:p>
      <w:pPr>
        <w:pStyle w:val="CaptionedFigure"/>
      </w:pPr>
      <w:r>
        <w:drawing>
          <wp:inline>
            <wp:extent cx="2675823" cy="1183907"/>
            <wp:effectExtent b="0" l="0" r="0" t="0"/>
            <wp:docPr descr="Инициализация переменных и вызов функций(2)" title="" id="45" name="Picture"/>
            <a:graphic>
              <a:graphicData uri="http://schemas.openxmlformats.org/drawingml/2006/picture">
                <pic:pic>
                  <pic:nvPicPr>
                    <pic:cNvPr descr="./images/gcd_bin_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Инициализация переменных и вызов функций(2)</w:t>
      </w:r>
    </w:p>
    <w:p>
      <w:pPr>
        <w:pStyle w:val="BodyText"/>
      </w:pPr>
      <w:r>
        <w:t xml:space="preserve">И получил следующие значения (рис. 8).</w:t>
      </w:r>
    </w:p>
    <w:p>
      <w:pPr>
        <w:pStyle w:val="CaptionedFigure"/>
      </w:pPr>
      <w:r>
        <w:drawing>
          <wp:inline>
            <wp:extent cx="866273" cy="587141"/>
            <wp:effectExtent b="0" l="0" r="0" t="0"/>
            <wp:docPr descr="Результат выполнения(2)" title="" id="47" name="Picture"/>
            <a:graphic>
              <a:graphicData uri="http://schemas.openxmlformats.org/drawingml/2006/picture">
                <pic:pic>
                  <pic:nvPicPr>
                    <pic:cNvPr descr="./images/gcd_resul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73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выполнения(2)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алгоритмы нахождения НОД.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52">
        <w:r>
          <w:rPr>
            <w:rStyle w:val="Hyperlink"/>
          </w:rPr>
          <w:t xml:space="preserve">Julia - Control Flow</w:t>
        </w:r>
      </w:hyperlink>
    </w:p>
    <w:p>
      <w:pPr>
        <w:numPr>
          <w:ilvl w:val="0"/>
          <w:numId w:val="1002"/>
        </w:numPr>
        <w:pStyle w:val="Compact"/>
      </w:pPr>
      <w:hyperlink r:id="rId53">
        <w:r>
          <w:rPr>
            <w:rStyle w:val="Hyperlink"/>
          </w:rPr>
          <w:t xml:space="preserve">Julia - Mathematical Operations</w:t>
        </w:r>
      </w:hyperlink>
    </w:p>
    <w:p>
      <w:pPr>
        <w:numPr>
          <w:ilvl w:val="0"/>
          <w:numId w:val="1002"/>
        </w:numPr>
        <w:pStyle w:val="Compact"/>
      </w:pPr>
      <w:hyperlink r:id="rId54">
        <w:r>
          <w:rPr>
            <w:rStyle w:val="Hyperlink"/>
          </w:rPr>
          <w:t xml:space="preserve">Alfred J. Menezes, Paul C. van Oorschot and Scott A. Vanstone - Handbook of Applied Cryptography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hyperlink" Id="rId54" Target="https://cacr.uwaterloo.ca/hac/" TargetMode="External" /><Relationship Type="http://schemas.openxmlformats.org/officeDocument/2006/relationships/hyperlink" Id="rId52" Target="https://docs.julialang.org/en/v1/manual/control-flow/" TargetMode="External" /><Relationship Type="http://schemas.openxmlformats.org/officeDocument/2006/relationships/hyperlink" Id="rId53" Target="https://docs.julialang.org/en/v1/manual/mathematical-opera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cacr.uwaterloo.ca/hac/" TargetMode="External" /><Relationship Type="http://schemas.openxmlformats.org/officeDocument/2006/relationships/hyperlink" Id="rId52" Target="https://docs.julialang.org/en/v1/manual/control-flow/" TargetMode="External" /><Relationship Type="http://schemas.openxmlformats.org/officeDocument/2006/relationships/hyperlink" Id="rId53" Target="https://docs.julialang.org/en/v1/manual/mathematical-opera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работа № 4</dc:title>
  <dc:creator>Покрас Илья Михайлович</dc:creator>
  <dc:language>ru-RU</dc:language>
  <cp:keywords/>
  <dcterms:created xsi:type="dcterms:W3CDTF">2024-10-25T16:33:37Z</dcterms:created>
  <dcterms:modified xsi:type="dcterms:W3CDTF">2024-10-25T16:33:37Z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Вычисление наибольшего общего делителя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