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8.png" ContentType="image/png"/>
  <Override PartName="/word/media/rId29.png" ContentType="image/png"/>
  <Override PartName="/word/media/rId32.png" ContentType="image/png"/>
  <Override PartName="/word/media/rId41.png" ContentType="image/png"/>
  <Override PartName="/word/media/rId35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работы"/>
    <w:p>
      <w:pPr>
        <w:pStyle w:val="Heading1"/>
      </w:pPr>
      <w:r>
        <w:t xml:space="preserve">Цели работы</w:t>
      </w:r>
    </w:p>
    <w:p>
      <w:pPr>
        <w:pStyle w:val="FirstParagraph"/>
      </w:pPr>
      <w:r>
        <w:t xml:space="preserve">Целью данной лабораторной работы является построение математической модели хищник-жертва.</w:t>
      </w:r>
    </w:p>
    <w:bookmarkEnd w:id="20"/>
    <w:bookmarkStart w:id="24" w:name="задания"/>
    <w:p>
      <w:pPr>
        <w:pStyle w:val="Heading1"/>
      </w:pPr>
      <w:r>
        <w:t xml:space="preserve">Задания</w:t>
      </w:r>
    </w:p>
    <w:p>
      <w:pPr>
        <w:pStyle w:val="FirstParagraph"/>
      </w:pPr>
      <w:r>
        <w:t xml:space="preserve">Для модели «хищник-жертва» (</w:t>
      </w:r>
      <w:r>
        <w:t xml:space="preserve">@fig:001</w:t>
      </w:r>
      <w:r>
        <w:t xml:space="preserve">):</w:t>
      </w:r>
    </w:p>
    <w:p>
      <w:pPr>
        <w:pStyle w:val="CaptionedFigure"/>
      </w:pPr>
      <w:r>
        <w:drawing>
          <wp:inline>
            <wp:extent cx="3187700" cy="1333500"/>
            <wp:effectExtent b="0" l="0" r="0" t="0"/>
            <wp:docPr descr="Система ОДУ" title="" id="22" name="Picture"/>
            <a:graphic>
              <a:graphicData uri="http://schemas.openxmlformats.org/drawingml/2006/picture">
                <pic:pic>
                  <pic:nvPicPr>
                    <pic:cNvPr descr="./images/eq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ОДУ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29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системы.</w:t>
      </w:r>
    </w:p>
    <w:bookmarkEnd w:id="24"/>
    <w:bookmarkStart w:id="28" w:name="теоретическое-введение"/>
    <w:p>
      <w:pPr>
        <w:pStyle w:val="Heading1"/>
      </w:pPr>
      <w:r>
        <w:t xml:space="preserve">Теоретическое введение: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территории).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падает.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несущественными.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учитывается.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 (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2844800" cy="1612900"/>
            <wp:effectExtent b="0" l="0" r="0" t="0"/>
            <wp:docPr descr="Система ОДУ по условию" title="" id="26" name="Picture"/>
            <a:graphic>
              <a:graphicData uri="http://schemas.openxmlformats.org/drawingml/2006/picture">
                <pic:pic>
                  <pic:nvPicPr>
                    <pic:cNvPr descr="./images/eq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ОДУ по условию</w:t>
      </w:r>
    </w:p>
    <w:p>
      <w:pPr>
        <w:pStyle w:val="BodyText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bookmarkEnd w:id="28"/>
    <w:bookmarkStart w:id="7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3" w:name="код-на-julia"/>
    <w:p>
      <w:pPr>
        <w:pStyle w:val="Heading2"/>
      </w:pPr>
      <w:r>
        <w:t xml:space="preserve">Код на Julia:</w:t>
      </w:r>
    </w:p>
    <w:p>
      <w:pPr>
        <w:pStyle w:val="FirstParagraph"/>
      </w:pPr>
      <w:r>
        <w:t xml:space="preserve">Инициализируем библиотеки для дальнейшей дальнейшей работы. Далее</w:t>
      </w:r>
      <w:r>
        <w:t xml:space="preserve"> </w:t>
      </w:r>
      <w:r>
        <w:t xml:space="preserve">создадим переменные для начальных X и Y и опишем a, b, c, d (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2692400" cy="2984500"/>
            <wp:effectExtent b="0" l="0" r="0" t="0"/>
            <wp:docPr descr="Переменные и библиотеки" title="" id="30" name="Picture"/>
            <a:graphic>
              <a:graphicData uri="http://schemas.openxmlformats.org/drawingml/2006/picture">
                <pic:pic>
                  <pic:nvPicPr>
                    <pic:cNvPr descr="./images/jlcode-init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Переменные и библиотеки</w:t>
      </w:r>
    </w:p>
    <w:p>
      <w:pPr>
        <w:pStyle w:val="BodyText"/>
      </w:pPr>
      <w:r>
        <w:t xml:space="preserve">Создаим с помощью Differential Equations системы (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898900" cy="2235200"/>
            <wp:effectExtent b="0" l="0" r="0" t="0"/>
            <wp:docPr descr="ОДУ" title="" id="33" name="Picture"/>
            <a:graphic>
              <a:graphicData uri="http://schemas.openxmlformats.org/drawingml/2006/picture">
                <pic:pic>
                  <pic:nvPicPr>
                    <pic:cNvPr descr="./images/jlcode-od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ОДУ</w:t>
      </w:r>
    </w:p>
    <w:p>
      <w:pPr>
        <w:pStyle w:val="BodyText"/>
      </w:pPr>
      <w:r>
        <w:t xml:space="preserve">С помощью solve получим решения ОДУ(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4660900" cy="1270000"/>
            <wp:effectExtent b="0" l="0" r="0" t="0"/>
            <wp:docPr descr="ОДУ" title="" id="36" name="Picture"/>
            <a:graphic>
              <a:graphicData uri="http://schemas.openxmlformats.org/drawingml/2006/picture">
                <pic:pic>
                  <pic:nvPicPr>
                    <pic:cNvPr descr="./images/jlcode-solve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ОДУ</w:t>
      </w:r>
    </w:p>
    <w:p>
      <w:pPr>
        <w:pStyle w:val="BodyText"/>
      </w:pPr>
      <w:r>
        <w:t xml:space="preserve">Сохраним данные решений в отдельные вектора(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2870200" cy="1270000"/>
            <wp:effectExtent b="0" l="0" r="0" t="0"/>
            <wp:docPr descr="Копирование данных через for" title="" id="39" name="Picture"/>
            <a:graphic>
              <a:graphicData uri="http://schemas.openxmlformats.org/drawingml/2006/picture">
                <pic:pic>
                  <pic:nvPicPr>
                    <pic:cNvPr descr="./images/jlcode-copy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данных через for</w:t>
      </w:r>
    </w:p>
    <w:p>
      <w:pPr>
        <w:pStyle w:val="BodyText"/>
      </w:pPr>
      <w:r>
        <w:t xml:space="preserve">Визуализируем решение с помощью Plots(</w:t>
      </w:r>
      <w:r>
        <w:t xml:space="preserve">@fig:007</w:t>
      </w:r>
      <w:r>
        <w:t xml:space="preserve">).</w:t>
      </w:r>
    </w:p>
    <w:p>
      <w:pPr>
        <w:pStyle w:val="CaptionedFigure"/>
      </w:pPr>
      <w:r>
        <w:drawing>
          <wp:inline>
            <wp:extent cx="5334000" cy="2910438"/>
            <wp:effectExtent b="0" l="0" r="0" t="0"/>
            <wp:docPr descr="Визуализация" title="" id="42" name="Picture"/>
            <a:graphic>
              <a:graphicData uri="http://schemas.openxmlformats.org/drawingml/2006/picture">
                <pic:pic>
                  <pic:nvPicPr>
                    <pic:cNvPr descr="./images/jlcode-plot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Визуализация</w:t>
      </w:r>
    </w:p>
    <w:p>
      <w:pPr>
        <w:pStyle w:val="BodyText"/>
      </w:pPr>
      <w:r>
        <w:t xml:space="preserve">Результат(Julia) (</w:t>
      </w:r>
      <w:r>
        <w:t xml:space="preserve">@fig:008</w:t>
      </w:r>
      <w:r>
        <w:t xml:space="preserve"> </w:t>
      </w:r>
      <w:r>
        <w:t xml:space="preserve">-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зависимости численности хищников от численности жертв" title="" id="45" name="Picture"/>
            <a:graphic>
              <a:graphicData uri="http://schemas.openxmlformats.org/drawingml/2006/picture">
                <pic:pic>
                  <pic:nvPicPr>
                    <pic:cNvPr descr="./images/jlmodel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зависимости численности хищников и численности жертв от времени" title="" id="48" name="Picture"/>
            <a:graphic>
              <a:graphicData uri="http://schemas.openxmlformats.org/drawingml/2006/picture">
                <pic:pic>
                  <pic:nvPicPr>
                    <pic:cNvPr descr="./images/jlmodel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и численности жертв от времени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зависимости численности хищников и численности жертв от времени в стационарной системе" title="" id="51" name="Picture"/>
            <a:graphic>
              <a:graphicData uri="http://schemas.openxmlformats.org/drawingml/2006/picture">
                <pic:pic>
                  <pic:nvPicPr>
                    <pic:cNvPr descr="./images/jlmodel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и численности жертв от времени в стационарной системе</w:t>
      </w:r>
    </w:p>
    <w:bookmarkEnd w:id="53"/>
    <w:bookmarkStart w:id="69" w:name="код-на-openmodelica"/>
    <w:p>
      <w:pPr>
        <w:pStyle w:val="Heading2"/>
      </w:pPr>
      <w:r>
        <w:t xml:space="preserve">Код на OpenModelica</w:t>
      </w:r>
    </w:p>
    <w:p>
      <w:pPr>
        <w:pStyle w:val="FirstParagraph"/>
      </w:pPr>
      <w:r>
        <w:t xml:space="preserve">начала создадимX и Y, указав значений нулевых как стартовые, после чего опишем a, b, c, d. Далее запишем дифференциальное уравнение (</w:t>
      </w:r>
      <w:r>
        <w:t xml:space="preserve">@fig:010</w:t>
      </w:r>
      <w:r>
        <w:t xml:space="preserve"> </w:t>
      </w:r>
      <w:r>
        <w:t xml:space="preserve">-</w:t>
      </w:r>
      <w:r>
        <w:t xml:space="preserve"> </w:t>
      </w:r>
      <w:r>
        <w:t xml:space="preserve">@fig:011</w:t>
      </w:r>
      <w:r>
        <w:t xml:space="preserve">).</w:t>
      </w:r>
    </w:p>
    <w:p>
      <w:pPr>
        <w:pStyle w:val="CaptionedFigure"/>
      </w:pPr>
      <w:r>
        <w:drawing>
          <wp:inline>
            <wp:extent cx="1803400" cy="2654300"/>
            <wp:effectExtent b="0" l="0" r="0" t="0"/>
            <wp:docPr descr="Код модели “Хищник-жертва” OpenModelica" title="" id="55" name="Picture"/>
            <a:graphic>
              <a:graphicData uri="http://schemas.openxmlformats.org/drawingml/2006/picture">
                <pic:pic>
                  <pic:nvPicPr>
                    <pic:cNvPr descr="./images/omecode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OpenModelica</w:t>
      </w:r>
    </w:p>
    <w:p>
      <w:pPr>
        <w:pStyle w:val="CaptionedFigure"/>
      </w:pPr>
      <w:r>
        <w:drawing>
          <wp:inline>
            <wp:extent cx="1778000" cy="2705100"/>
            <wp:effectExtent b="0" l="0" r="0" t="0"/>
            <wp:docPr descr="Код OpenModelica для с.с." title="" id="58" name="Picture"/>
            <a:graphic>
              <a:graphicData uri="http://schemas.openxmlformats.org/drawingml/2006/picture">
                <pic:pic>
                  <pic:nvPicPr>
                    <pic:cNvPr descr="./images/omecode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OpenModelica для с.с.</w:t>
      </w:r>
    </w:p>
    <w:p>
      <w:pPr>
        <w:pStyle w:val="BodyText"/>
      </w:pPr>
      <w:r>
        <w:t xml:space="preserve">Результат(OpenModelica) (</w:t>
      </w:r>
      <w:r>
        <w:t xml:space="preserve">@fig:010</w:t>
      </w:r>
      <w:r>
        <w:t xml:space="preserve"> </w:t>
      </w:r>
      <w:r>
        <w:t xml:space="preserve">-</w:t>
      </w:r>
      <w:r>
        <w:t xml:space="preserve"> </w:t>
      </w:r>
      <w:r>
        <w:t xml:space="preserve">@fig:014</w:t>
      </w:r>
      <w:r>
        <w:t xml:space="preserve">)</w:t>
      </w:r>
      <w:r>
        <w:t xml:space="preserve"> </w:t>
      </w:r>
      <w:bookmarkStart w:id="62" w:name="fig:012"/>
      <w:r>
        <w:drawing>
          <wp:inline>
            <wp:extent cx="5334000" cy="3556000"/>
            <wp:effectExtent b="0" l="0" r="0" t="0"/>
            <wp:docPr descr="График зависимости численности хищников от численности жертв" title="" id="60" name="Picture"/>
            <a:graphic>
              <a:graphicData uri="http://schemas.openxmlformats.org/drawingml/2006/picture">
                <pic:pic>
                  <pic:nvPicPr>
                    <pic:cNvPr descr="./images/jlmodel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CaptionedFigure"/>
      </w:pPr>
      <w:r>
        <w:drawing>
          <wp:inline>
            <wp:extent cx="5334000" cy="1882374"/>
            <wp:effectExtent b="0" l="0" r="0" t="0"/>
            <wp:docPr descr="График зависимости численности хищников и численности жертв от времени" title="" id="64" name="Picture"/>
            <a:graphic>
              <a:graphicData uri="http://schemas.openxmlformats.org/drawingml/2006/picture">
                <pic:pic>
                  <pic:nvPicPr>
                    <pic:cNvPr descr="./images/omemodel-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и численности жертв от времени</w:t>
      </w:r>
    </w:p>
    <w:p>
      <w:pPr>
        <w:pStyle w:val="CaptionedFigure"/>
      </w:pPr>
      <w:r>
        <w:drawing>
          <wp:inline>
            <wp:extent cx="5334000" cy="1958235"/>
            <wp:effectExtent b="0" l="0" r="0" t="0"/>
            <wp:docPr descr="График зависимости численности хищников и численности жертв от времени в стационарной системе" title="" id="67" name="Picture"/>
            <a:graphic>
              <a:graphicData uri="http://schemas.openxmlformats.org/drawingml/2006/picture">
                <pic:pic>
                  <pic:nvPicPr>
                    <pic:cNvPr descr="./images/omemodel-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и численности жертв от времени в стационарной системе</w:t>
      </w:r>
    </w:p>
    <w:bookmarkEnd w:id="69"/>
    <w:bookmarkEnd w:id="70"/>
    <w:bookmarkStart w:id="7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проделанной работы был написан код на Julia и OpenModelica и были построены математические модели: график зависимости численности хищников от численности жертв, а также график зависимости численности хищников и численности жертв от времени в стационарной системе.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Задания к лабораторной работе №5 (по вариантам) - https://esystem.rudn.ru/pluginfile.php/1971661/mod_resource/content/2/Задание%20к%20Лабораторной%20работе%20№%203%20%281%29.pdf</w:t>
      </w:r>
    </w:p>
    <w:p>
      <w:pPr>
        <w:pStyle w:val="BodyText"/>
      </w:pPr>
      <w:r>
        <w:t xml:space="preserve">[2] Руководство к лабораторной работе №5 - https://esystem.rudn.ru/pluginfile.php/1971660/mod_resource/content/2/Лабораторная%20работа%20№%204.pdf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Покрас Илья Михайлович</dc:creator>
  <dc:language>ru-RU</dc:language>
  <cp:keywords/>
  <dcterms:created xsi:type="dcterms:W3CDTF">2023-03-10T14:47:08Z</dcterms:created>
  <dcterms:modified xsi:type="dcterms:W3CDTF">2023-03-10T14:47:08Z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