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распространения рекламы.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0.618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0.0000117</m:t>
            </m:r>
            <m:r>
              <m:rPr>
                <m:sty m:val="p"/>
              </m:rPr>
              <m:t>+</m:t>
            </m:r>
            <m:r>
              <m:t>0.25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0.4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bookmarkEnd w:id="21"/>
    <w:bookmarkStart w:id="66" w:name="ход-выполнения-лабораторной-работы"/>
    <w:p>
      <w:pPr>
        <w:pStyle w:val="Heading1"/>
      </w:pPr>
      <w:r>
        <w:t xml:space="preserve">Ход выполнения лабораторной работы:</w:t>
      </w:r>
    </w:p>
    <w:bookmarkStart w:id="22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t xml:space="preserve"> </w:t>
      </w: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  <w:r>
        <w:t xml:space="preserve"> </w:t>
      </w: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bookmarkEnd w:id="22"/>
    <w:bookmarkStart w:id="46" w:name="код-на-julia"/>
    <w:p>
      <w:pPr>
        <w:pStyle w:val="Heading2"/>
      </w:pPr>
      <w:r>
        <w:t xml:space="preserve">Код на Julia:</w:t>
      </w:r>
    </w:p>
    <w:p>
      <w:pPr>
        <w:pStyle w:val="FirstParagraph"/>
      </w:pPr>
      <w:r>
        <w:t xml:space="preserve">Подключим библиотеки для дальнейшей дальнейшей работы. Далее создадим переменные общего числа потенциальных платежеспособных покупателей и числа уже информированных клиентов.. (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2755900" cy="1181100"/>
            <wp:effectExtent b="0" l="0" r="0" t="0"/>
            <wp:docPr descr="Переменные и библиотеки" title="" id="24" name="Picture"/>
            <a:graphic>
              <a:graphicData uri="http://schemas.openxmlformats.org/drawingml/2006/picture">
                <pic:pic>
                  <pic:nvPicPr>
                    <pic:cNvPr descr="./image/jlcod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Переменные и библиотеки</w:t>
      </w:r>
    </w:p>
    <w:p>
      <w:pPr>
        <w:pStyle w:val="BodyText"/>
      </w:pPr>
      <w:r>
        <w:t xml:space="preserve">Создадим ОДУ с помощью Differential Equations системы (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5308600" cy="2171700"/>
            <wp:effectExtent b="0" l="0" r="0" t="0"/>
            <wp:docPr descr="ОДУ" title="" id="27" name="Picture"/>
            <a:graphic>
              <a:graphicData uri="http://schemas.openxmlformats.org/drawingml/2006/picture">
                <pic:pic>
                  <pic:nvPicPr>
                    <pic:cNvPr descr="./image/jlcode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ОДУ</w:t>
      </w:r>
    </w:p>
    <w:p>
      <w:pPr>
        <w:pStyle w:val="BodyText"/>
      </w:pPr>
      <w:r>
        <w:t xml:space="preserve">С помощью solve получим решения ОДУ и сохраним данные решений в отдельные вектора(</w:t>
      </w:r>
      <w:r>
        <w:t xml:space="preserve">@fig:003</w:t>
      </w:r>
      <w:r>
        <w:t xml:space="preserve"> </w:t>
      </w:r>
      <w:r>
        <w:t xml:space="preserve">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5308600" cy="2171700"/>
            <wp:effectExtent b="0" l="0" r="0" t="0"/>
            <wp:docPr descr="Решение ОДУ" title="" id="29" name="Picture"/>
            <a:graphic>
              <a:graphicData uri="http://schemas.openxmlformats.org/drawingml/2006/picture">
                <pic:pic>
                  <pic:nvPicPr>
                    <pic:cNvPr descr="./image/jlcode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ОДУ</w:t>
      </w:r>
    </w:p>
    <w:p>
      <w:pPr>
        <w:pStyle w:val="CaptionedFigure"/>
      </w:pPr>
      <w:r>
        <w:drawing>
          <wp:inline>
            <wp:extent cx="2819400" cy="1498600"/>
            <wp:effectExtent b="0" l="0" r="0" t="0"/>
            <wp:docPr descr="Заполнение векторов" title="" id="32" name="Picture"/>
            <a:graphic>
              <a:graphicData uri="http://schemas.openxmlformats.org/drawingml/2006/picture">
                <pic:pic>
                  <pic:nvPicPr>
                    <pic:cNvPr descr="./image/jlcod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векторов</w:t>
      </w:r>
    </w:p>
    <w:p>
      <w:pPr>
        <w:pStyle w:val="BodyText"/>
      </w:pPr>
      <w:r>
        <w:t xml:space="preserve">Визуализируем решение с помощью Plots(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5334000" cy="1473758"/>
            <wp:effectExtent b="0" l="0" r="0" t="0"/>
            <wp:docPr descr="Визуализация" title="" id="35" name="Picture"/>
            <a:graphic>
              <a:graphicData uri="http://schemas.openxmlformats.org/drawingml/2006/picture">
                <pic:pic>
                  <pic:nvPicPr>
                    <pic:cNvPr descr="./image/jlcod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Визуализация</w:t>
      </w:r>
    </w:p>
    <w:p>
      <w:pPr>
        <w:pStyle w:val="BodyText"/>
      </w:pPr>
      <w:r>
        <w:t xml:space="preserve">Результат(Julia) (</w:t>
      </w:r>
      <w:r>
        <w:t xml:space="preserve">@fig:006</w:t>
      </w:r>
      <w:r>
        <w:t xml:space="preserve"> </w:t>
      </w:r>
      <w:r>
        <w:t xml:space="preserve">-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ат. модель первого случая" title="" id="38" name="Picture"/>
            <a:graphic>
              <a:graphicData uri="http://schemas.openxmlformats.org/drawingml/2006/picture">
                <pic:pic>
                  <pic:nvPicPr>
                    <pic:cNvPr descr="./image/jlmodel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Мат. модель первого случая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ат. модель второго случая" title="" id="41" name="Picture"/>
            <a:graphic>
              <a:graphicData uri="http://schemas.openxmlformats.org/drawingml/2006/picture">
                <pic:pic>
                  <pic:nvPicPr>
                    <pic:cNvPr descr="./image/jlmodel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Мат. модель второго случая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ат. модель третьего случая" title="" id="44" name="Picture"/>
            <a:graphic>
              <a:graphicData uri="http://schemas.openxmlformats.org/drawingml/2006/picture">
                <pic:pic>
                  <pic:nvPicPr>
                    <pic:cNvPr descr="./image/jlmodel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Мат. модель третьего случая</w:t>
      </w:r>
    </w:p>
    <w:bookmarkEnd w:id="46"/>
    <w:bookmarkStart w:id="65" w:name="код-на-openmodelica"/>
    <w:p>
      <w:pPr>
        <w:pStyle w:val="Heading2"/>
      </w:pPr>
      <w:r>
        <w:t xml:space="preserve">Код на OpenModelica</w:t>
      </w:r>
    </w:p>
    <w:p>
      <w:pPr>
        <w:pStyle w:val="FirstParagraph"/>
      </w:pPr>
      <w:r>
        <w:t xml:space="preserve">Для начала создадим переменные общего числа потенциальных платежеспособных покупателей и числа уже информированных клиентов. Далее запишем ОДУ (</w:t>
      </w:r>
      <w:r>
        <w:t xml:space="preserve">@fig:008</w:t>
      </w:r>
      <w:r>
        <w:t xml:space="preserve"> </w:t>
      </w:r>
      <w:r>
        <w:t xml:space="preserve">-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r>
        <w:drawing>
          <wp:inline>
            <wp:extent cx="5334000" cy="1580106"/>
            <wp:effectExtent b="0" l="0" r="0" t="0"/>
            <wp:docPr descr="Код - I случай" title="" id="48" name="Picture"/>
            <a:graphic>
              <a:graphicData uri="http://schemas.openxmlformats.org/drawingml/2006/picture">
                <pic:pic>
                  <pic:nvPicPr>
                    <pic:cNvPr descr="./image/omecod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- I случай</w:t>
      </w:r>
    </w:p>
    <w:p>
      <w:pPr>
        <w:pStyle w:val="CaptionedFigure"/>
      </w:pPr>
      <w:r>
        <w:drawing>
          <wp:inline>
            <wp:extent cx="5334000" cy="1599291"/>
            <wp:effectExtent b="0" l="0" r="0" t="0"/>
            <wp:docPr descr="Код - II случай" title="" id="51" name="Picture"/>
            <a:graphic>
              <a:graphicData uri="http://schemas.openxmlformats.org/drawingml/2006/picture">
                <pic:pic>
                  <pic:nvPicPr>
                    <pic:cNvPr descr="./image/omecode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- II случай</w:t>
      </w:r>
    </w:p>
    <w:p>
      <w:pPr>
        <w:pStyle w:val="CaptionedFigure"/>
      </w:pPr>
      <w:r>
        <w:drawing>
          <wp:inline>
            <wp:extent cx="5334000" cy="1751060"/>
            <wp:effectExtent b="0" l="0" r="0" t="0"/>
            <wp:docPr descr="Код - III случай" title="" id="54" name="Picture"/>
            <a:graphic>
              <a:graphicData uri="http://schemas.openxmlformats.org/drawingml/2006/picture">
                <pic:pic>
                  <pic:nvPicPr>
                    <pic:cNvPr descr="./image/omecode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- III случай</w:t>
      </w:r>
    </w:p>
    <w:p>
      <w:pPr>
        <w:pStyle w:val="BodyText"/>
      </w:pPr>
      <w:r>
        <w:t xml:space="preserve">Результат(Julia) (</w:t>
      </w:r>
      <w:r>
        <w:t xml:space="preserve">@fig:010</w:t>
      </w:r>
      <w:r>
        <w:t xml:space="preserve"> </w:t>
      </w:r>
      <w:r>
        <w:t xml:space="preserve">-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r>
        <w:drawing>
          <wp:inline>
            <wp:extent cx="5334000" cy="1914583"/>
            <wp:effectExtent b="0" l="0" r="0" t="0"/>
            <wp:docPr descr="Мат. модель первого случая" title="" id="57" name="Picture"/>
            <a:graphic>
              <a:graphicData uri="http://schemas.openxmlformats.org/drawingml/2006/picture">
                <pic:pic>
                  <pic:nvPicPr>
                    <pic:cNvPr descr="./image/omemodel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Мат. модель первого случая</w:t>
      </w:r>
    </w:p>
    <w:p>
      <w:pPr>
        <w:pStyle w:val="CaptionedFigure"/>
      </w:pPr>
      <w:r>
        <w:drawing>
          <wp:inline>
            <wp:extent cx="5334000" cy="1980679"/>
            <wp:effectExtent b="0" l="0" r="0" t="0"/>
            <wp:docPr descr="Мат. модель второго случая" title="" id="60" name="Picture"/>
            <a:graphic>
              <a:graphicData uri="http://schemas.openxmlformats.org/drawingml/2006/picture">
                <pic:pic>
                  <pic:nvPicPr>
                    <pic:cNvPr descr="./image/omemodel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Мат. модель второго случая</w:t>
      </w:r>
    </w:p>
    <w:p>
      <w:pPr>
        <w:pStyle w:val="CaptionedFigure"/>
      </w:pPr>
      <w:r>
        <w:drawing>
          <wp:inline>
            <wp:extent cx="5334000" cy="1915424"/>
            <wp:effectExtent b="0" l="0" r="0" t="0"/>
            <wp:docPr descr="Мат. модель третьего случая" title="" id="63" name="Picture"/>
            <a:graphic>
              <a:graphicData uri="http://schemas.openxmlformats.org/drawingml/2006/picture">
                <pic:pic>
                  <pic:nvPicPr>
                    <pic:cNvPr descr="./image/omemodel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Мат. модель третьего случая</w:t>
      </w:r>
    </w:p>
    <w:bookmarkEnd w:id="65"/>
    <w:bookmarkEnd w:id="66"/>
    <w:bookmarkStart w:id="6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проделанной работы был написан код на Julia и OpenModelica и были построены математические модели распространения рекламы.</w:t>
      </w:r>
    </w:p>
    <w:bookmarkEnd w:id="67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Задания к лабораторной работе №7 (по вариантам) - https://esystem.rudn.ru/pluginfile.php/1971669/mod_resource/content/2/Задание%20к%20лабораторной%20работе%20№%202%20%20%281%29.pdf</w:t>
      </w:r>
    </w:p>
    <w:p>
      <w:pPr>
        <w:pStyle w:val="BodyText"/>
      </w:pPr>
      <w:r>
        <w:t xml:space="preserve">[2] Руководство по выполнению лабораторной работы №7 - https://esystem.rudn.ru/pluginfile.php/1971668/mod_resource/content/2/Лабораторная%20работа%20№%206.pdf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Покрас Илья Михайлович</dc:creator>
  <dc:language>ru-RU</dc:language>
  <cp:keywords/>
  <dcterms:created xsi:type="dcterms:W3CDTF">2023-03-25T13:15:54Z</dcterms:created>
  <dcterms:modified xsi:type="dcterms:W3CDTF">2023-03-25T13:15:54Z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распространения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