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DiamondBets Business Overview</w:t>
      </w:r>
    </w:p>
    <w:p>
      <w:pPr>
        <w:pStyle w:val="Heading1"/>
      </w:pPr>
      <w:r>
        <w:t>Executive Summary</w:t>
      </w:r>
    </w:p>
    <w:p>
      <w:r>
        <w:t>Systematic MLB betting platform combining ML predictions (65% accuracy) with automated bankroll management. Users get high-confidence picks, Kelly-based bet sizing, and one-click execution via ESPN Bet integration.</w:t>
      </w:r>
    </w:p>
    <w:p>
      <w:pPr>
        <w:pStyle w:val="Heading1"/>
      </w:pPr>
      <w:r>
        <w:t>Product</w:t>
      </w:r>
    </w:p>
    <w:p>
      <w:r>
        <w:t>Daily MLB predictions using ensemble model (60% expert system + 40% ML). Only publishes picks ≥64% probability with measurable edge vs Vegas. Auto-calculates optimal bet size, tracks performance, enables one-click betting.</w:t>
      </w:r>
    </w:p>
    <w:p>
      <w:pPr>
        <w:pStyle w:val="Heading1"/>
      </w:pPr>
      <w:r>
        <w:t>How It Works</w:t>
      </w:r>
    </w:p>
    <w:p>
      <w:pPr>
        <w:pStyle w:val="Heading2"/>
      </w:pPr>
      <w:r>
        <w:t>Prediction Engine</w:t>
      </w:r>
    </w:p>
    <w:p>
      <w:r>
        <w:t>Runs daily at 10 AM ET. Analyzes pitcher stats, team offense, bullpen, home field, park factors. Blends expert system (hand-tuned weights) with ML model (trained on 2,426 games). Filters to 64%+ confidence only.</w:t>
      </w:r>
    </w:p>
    <w:p>
      <w:pPr>
        <w:pStyle w:val="Heading2"/>
      </w:pPr>
      <w:r>
        <w:t>User Flow</w:t>
      </w:r>
    </w:p>
    <w:p>
      <w:pPr>
        <w:pStyle w:val="ListNumber"/>
      </w:pPr>
      <w:r>
        <w:t>10 AM: Picks published</w:t>
      </w:r>
    </w:p>
    <w:p>
      <w:pPr>
        <w:pStyle w:val="ListNumber"/>
      </w:pPr>
      <w:r>
        <w:t>Dashboard shows recommended bet size (Kelly calc)</w:t>
      </w:r>
    </w:p>
    <w:p>
      <w:pPr>
        <w:pStyle w:val="ListNumber"/>
      </w:pPr>
      <w:r>
        <w:t>User clicks "Place Bet" (manual or auto via ESPN Bet)</w:t>
      </w:r>
    </w:p>
    <w:p>
      <w:pPr>
        <w:pStyle w:val="ListNumber"/>
      </w:pPr>
      <w:r>
        <w:t>End of day: Results auto-tracked, P/L calculated</w:t>
      </w:r>
    </w:p>
    <w:p>
      <w:pPr>
        <w:pStyle w:val="Heading1"/>
      </w:pPr>
      <w:r>
        <w:t>Monetization</w:t>
      </w:r>
    </w:p>
    <w:p>
      <w:pPr>
        <w:pStyle w:val="Heading2"/>
      </w:pPr>
      <w:r>
        <w:t>Pricing Tiers</w:t>
      </w:r>
    </w:p>
    <w:p>
      <w:r>
        <w:t>Free Tier: Public site (read-only picks + track record)</w:t>
      </w:r>
    </w:p>
    <w:p>
      <w:r>
        <w:t>Paid Tier ($40/month): Dashboard, bankroll tracking, Kelly calc, bet logging, analytics</w:t>
      </w:r>
    </w:p>
    <w:p>
      <w:r>
        <w:t>Automation (Free with ESPN Bet): One-click betting, auto result tracking. Unlocks when user connects ESPN Bet account (drives affiliate conversion).</w:t>
      </w:r>
    </w:p>
    <w:p>
      <w:pPr>
        <w:pStyle w:val="Heading2"/>
      </w:pPr>
      <w:r>
        <w:t>Revenue Model</w:t>
      </w:r>
    </w:p>
    <w:p>
      <w:pPr>
        <w:pStyle w:val="ListBullet"/>
      </w:pPr>
      <w:r>
        <w:t>Subscription: $40/month per paid user</w:t>
      </w:r>
    </w:p>
    <w:p>
      <w:pPr>
        <w:pStyle w:val="ListBullet"/>
      </w:pPr>
      <w:r>
        <w:t>Affiliate: $150 CPA when user connects ESPN Bet for automation</w:t>
      </w:r>
    </w:p>
    <w:p>
      <w:pPr>
        <w:pStyle w:val="ListBullet"/>
      </w:pPr>
      <w:r>
        <w:t>First-month value: $40 + ($150 × 40% automation rate) = $100 avg</w:t>
      </w:r>
    </w:p>
    <w:p>
      <w:pPr>
        <w:pStyle w:val="ListBullet"/>
      </w:pPr>
      <w:r>
        <w:t>LTV (12 months): $340</w:t>
      </w:r>
    </w:p>
    <w:p>
      <w:pPr>
        <w:pStyle w:val="Heading1"/>
      </w:pPr>
      <w:r>
        <w:t>Financial Projections (12-Month)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Free Users/Month</w:t>
            </w:r>
          </w:p>
        </w:tc>
        <w:tc>
          <w:tcPr>
            <w:tcW w:type="dxa" w:w="2160"/>
          </w:tcPr>
          <w:p>
            <w:r>
              <w:t>Paid Conversions</w:t>
            </w:r>
          </w:p>
        </w:tc>
        <w:tc>
          <w:tcPr>
            <w:tcW w:type="dxa" w:w="2160"/>
          </w:tcPr>
          <w:p>
            <w:r>
              <w:t>Month 12 Revenue</w:t>
            </w:r>
          </w:p>
        </w:tc>
      </w:tr>
      <w:tr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5% (10/mo)</w:t>
            </w:r>
          </w:p>
        </w:tc>
        <w:tc>
          <w:tcPr>
            <w:tcW w:type="dxa" w:w="2160"/>
          </w:tcPr>
          <w:p>
            <w:r>
              <w:t>$3,400/month</w:t>
            </w:r>
          </w:p>
        </w:tc>
      </w:tr>
      <w:tr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8% (80/mo)</w:t>
            </w:r>
          </w:p>
        </w:tc>
        <w:tc>
          <w:tcPr>
            <w:tcW w:type="dxa" w:w="2160"/>
          </w:tcPr>
          <w:p>
            <w:r>
              <w:t>$27,200/month</w:t>
            </w:r>
          </w:p>
        </w:tc>
      </w:tr>
    </w:tbl>
    <w:p>
      <w:pPr>
        <w:pStyle w:val="Heading1"/>
      </w:pPr>
      <w:r>
        <w:t>Competitive Advantages</w:t>
      </w:r>
    </w:p>
    <w:p>
      <w:pPr>
        <w:pStyle w:val="ListBullet"/>
      </w:pPr>
      <w:r>
        <w:t>Proven 65% win rate (+24% ROI) with full transparency</w:t>
      </w:r>
    </w:p>
    <w:p>
      <w:pPr>
        <w:pStyle w:val="ListBullet"/>
      </w:pPr>
      <w:r>
        <w:t>Tool-first positioning (not selling picks, selling a system)</w:t>
      </w:r>
    </w:p>
    <w:p>
      <w:pPr>
        <w:pStyle w:val="ListBullet"/>
      </w:pPr>
      <w:r>
        <w:t>Automation drives ESPN Bet affiliate conversion (40% attach rate)</w:t>
      </w:r>
    </w:p>
    <w:p>
      <w:pPr>
        <w:pStyle w:val="ListBullet"/>
      </w:pPr>
      <w:r>
        <w:t>Recurring revenue model (lower churn, predictable MRR)</w:t>
      </w:r>
    </w:p>
    <w:p>
      <w:pPr>
        <w:pStyle w:val="Heading1"/>
      </w:pPr>
      <w:r>
        <w:t>Roadmap</w:t>
      </w:r>
    </w:p>
    <w:p>
      <w:r>
        <w:t>Phase 1 (Week 1-2): ESPN Bet affiliate approval, backend deployment (Railway)</w:t>
      </w:r>
    </w:p>
    <w:p>
      <w:r>
        <w:t>Phase 2 (Week 3-4): ESPN Bet API integration, one-click betting, paid tier launch</w:t>
      </w:r>
    </w:p>
    <w:p>
      <w:r>
        <w:t>Phase 3 (Month 2+): SEO content, Reddit/Twitter marketing, referral program</w:t>
      </w:r>
    </w:p>
    <w:p>
      <w:pPr>
        <w:pStyle w:val="Heading1"/>
      </w:pPr>
      <w:r>
        <w:t>Key Risks</w:t>
      </w:r>
    </w:p>
    <w:p>
      <w:pPr>
        <w:pStyle w:val="ListBullet"/>
      </w:pPr>
      <w:r>
        <w:t>Model accuracy: Backtest quarterly, retrain on new data</w:t>
      </w:r>
    </w:p>
    <w:p>
      <w:pPr>
        <w:pStyle w:val="ListBullet"/>
      </w:pPr>
      <w:r>
        <w:t>ESPN Bet API access: Pivot to manual mode if blocked</w:t>
      </w:r>
    </w:p>
    <w:p>
      <w:pPr>
        <w:pStyle w:val="ListBullet"/>
      </w:pPr>
      <w:r>
        <w:t>Low conversion: Test pricing ($30-50 range), improve free tier value</w:t>
      </w:r>
    </w:p>
    <w:p>
      <w:pPr>
        <w:pStyle w:val="Heading1"/>
      </w:pPr>
      <w:r>
        <w:t>Immediate Next Steps</w:t>
      </w:r>
    </w:p>
    <w:p>
      <w:r>
        <w:t>1. Finalize ESPN Bet affiliate signup</w:t>
      </w:r>
    </w:p>
    <w:p>
      <w:r>
        <w:t>2. Deploy backend to Railway</w:t>
      </w:r>
    </w:p>
    <w:p>
      <w:r>
        <w:t>3. Test automation end-to-end</w:t>
      </w:r>
    </w:p>
    <w:p>
      <w:r>
        <w:t>4. Launch paid tier ($40/month)</w:t>
      </w:r>
    </w:p>
    <w:p>
      <w:r>
        <w:t>5. Onboard first 10 users</w:t>
      </w:r>
    </w:p>
    <w:p>
      <w:r>
        <w:br/>
      </w:r>
    </w:p>
    <w:p>
      <w:pPr>
        <w:jc w:val="center"/>
      </w:pPr>
      <w:r>
        <w:rPr>
          <w:i/>
          <w:color w:val="808080"/>
          <w:sz w:val="20"/>
        </w:rPr>
        <w:t>Last updated: April 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