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Satifaction location accomodate p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articular resolve voucher coupon valid indicate support donation community eligible pround premier delight conduct entertainment performance partron regarding material backoder expect detail estimate review representative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Hài lòng- v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ị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trí-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áp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ứ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ng/ ngh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ỉ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ng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ơ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ặ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 bi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ệ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t- gi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ả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 quy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ế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t- phi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ế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 gi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ả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 giá- giá tr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ị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ch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ỉ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ra- 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ỗ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tr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ợ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thienj- 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ng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ng-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ủ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ề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 ki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ệ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n- 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ự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hào- hàng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ầ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u- vui m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ng- ti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ế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 hành- gi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ả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 trí- hi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ệ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 su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ấ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t/ trình di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n- khách hàng quen- liên quan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ế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n- tài li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ệ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 / v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ậ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 li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ệ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ớ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 tính- xem xét-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ng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ạ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 di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ệ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Satifaction location accomodate p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articular resolve voucher coupon valid indicate support donation community eligible pround premier delight conduct entertainment performance partron regarding material backoder expect detail estimate review representative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Satifaction location accomodate p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articular resolve voucher coupon valid indicate support donation community eligible pround premier delight conduct entertainment performance partron regarding material backoder expect detail estimate review representative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Satifaction location accomodate p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articular resolve voucher coupon valid indicate support donation community eligible pround premier delight conduct entertainment performance partron regarding material backoder expect detail estimate review representative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