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bookmarkStart w:id="0" w:name="_GoBack"/>
      <w:bookmarkEnd w:id="0"/>
      <w:r>
        <w:rPr>
          <w:sz w:val="72"/>
          <w:szCs w:val="72"/>
        </w:rPr>
        <w:tab/>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Title"/>
        <w:rPr/>
      </w:pPr>
      <w:r>
        <w:rPr/>
        <w:t xml:space="preserve">Imprev Automation Data Exchange Specification </w:t>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tbl>
      <w:tblPr>
        <w:tblW w:w="997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1797"/>
        <w:gridCol w:w="2162"/>
        <w:gridCol w:w="6016"/>
      </w:tblGrid>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Version</w:t>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Release Date</w:t>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Notes</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1.0</w:t>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5.14.2019</w:t>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First Draft</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1.01</w:t>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8.2.2019</w:t>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t>Add listingMeta fields</w:t>
            </w:r>
          </w:p>
        </w:tc>
      </w:tr>
      <w:tr>
        <w:trPr>
          <w:trHeight w:val="363" w:hRule="atLeast"/>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2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c>
          <w:tcPr>
            <w:tcW w:w="6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leContents"/>
              <w:rPr/>
            </w:pPr>
            <w:r>
              <w:rPr/>
            </w:r>
          </w:p>
        </w:tc>
      </w:tr>
    </w:tbl>
    <w:p>
      <w:pPr>
        <w:pStyle w:val="BodyText1"/>
        <w:rPr/>
      </w:pPr>
      <w:r>
        <w:rPr/>
      </w:r>
      <w:r>
        <w:br w:type="page"/>
      </w:r>
    </w:p>
    <w:p>
      <w:pPr>
        <w:pStyle w:val="TOAHeading1"/>
        <w:rPr/>
      </w:pPr>
      <w:r>
        <w:rPr/>
        <w:t>Table of Contents</w:t>
      </w:r>
    </w:p>
    <w:p>
      <w:pPr>
        <w:pStyle w:val="Contents1"/>
        <w:tabs>
          <w:tab w:val="right" w:pos="9972" w:leader="dot"/>
        </w:tabs>
        <w:rPr/>
      </w:pPr>
      <w:r>
        <w:fldChar w:fldCharType="begin"/>
      </w:r>
      <w:r>
        <w:instrText> TOC \o "1-1" </w:instrText>
      </w:r>
      <w:r>
        <w:fldChar w:fldCharType="separate"/>
      </w:r>
      <w:hyperlink w:anchor="__RefHeading___Toc4130_2095039203">
        <w:r>
          <w:rPr>
            <w:rStyle w:val="IndexLink"/>
          </w:rPr>
          <w:t>1. Overview:</w:t>
          <w:tab/>
          <w:t>3</w:t>
        </w:r>
      </w:hyperlink>
    </w:p>
    <w:p>
      <w:pPr>
        <w:pStyle w:val="Contents1"/>
        <w:tabs>
          <w:tab w:val="right" w:pos="9972" w:leader="dot"/>
        </w:tabs>
        <w:rPr/>
      </w:pPr>
      <w:hyperlink w:anchor="__RefHeading___Toc4132_2095039203">
        <w:r>
          <w:rPr>
            <w:rStyle w:val="IndexLink"/>
          </w:rPr>
          <w:t>2. Setup:</w:t>
          <w:tab/>
          <w:t>3</w:t>
        </w:r>
      </w:hyperlink>
    </w:p>
    <w:p>
      <w:pPr>
        <w:pStyle w:val="Contents1"/>
        <w:tabs>
          <w:tab w:val="right" w:pos="9972" w:leader="dot"/>
        </w:tabs>
        <w:rPr/>
      </w:pPr>
      <w:hyperlink w:anchor="__RefHeading___Toc4134_2095039203">
        <w:r>
          <w:rPr>
            <w:rStyle w:val="IndexLink"/>
          </w:rPr>
          <w:t>3. Notification Summary</w:t>
          <w:tab/>
          <w:t>3</w:t>
        </w:r>
      </w:hyperlink>
    </w:p>
    <w:p>
      <w:pPr>
        <w:pStyle w:val="Contents1"/>
        <w:tabs>
          <w:tab w:val="right" w:pos="9972" w:leader="dot"/>
        </w:tabs>
        <w:rPr/>
      </w:pPr>
      <w:hyperlink w:anchor="__RefHeading___Toc4136_2095039203">
        <w:r>
          <w:rPr>
            <w:rStyle w:val="IndexLink"/>
          </w:rPr>
          <w:t>4. Messages</w:t>
          <w:tab/>
          <w:t>3</w:t>
        </w:r>
      </w:hyperlink>
    </w:p>
    <w:p>
      <w:pPr>
        <w:pStyle w:val="Contents1"/>
        <w:tabs>
          <w:tab w:val="right" w:pos="9972" w:leader="dot"/>
        </w:tabs>
        <w:rPr/>
      </w:pPr>
      <w:hyperlink w:anchor="__RefHeading___Toc4144_2095039203">
        <w:r>
          <w:rPr>
            <w:rStyle w:val="IndexLink"/>
          </w:rPr>
          <w:t>5. Field Definitions</w:t>
          <w:tab/>
          <w:t>9</w:t>
        </w:r>
      </w:hyperlink>
    </w:p>
    <w:p>
      <w:pPr>
        <w:pStyle w:val="Contents1"/>
        <w:tabs>
          <w:tab w:val="right" w:pos="9972" w:leader="dot"/>
        </w:tabs>
        <w:rPr/>
      </w:pPr>
      <w:hyperlink w:anchor="__RefHeading___Toc4290_2095039203">
        <w:r>
          <w:rPr>
            <w:rStyle w:val="IndexLink"/>
          </w:rPr>
          <w:t>6. Example Design templates in the RE/MAX platform</w:t>
          <w:tab/>
          <w:t>10</w:t>
        </w:r>
      </w:hyperlink>
      <w:r>
        <w:fldChar w:fldCharType="end"/>
      </w:r>
    </w:p>
    <w:p>
      <w:pPr>
        <w:pStyle w:val="Heading1"/>
        <w:numPr>
          <w:ilvl w:val="0"/>
          <w:numId w:val="2"/>
        </w:numPr>
        <w:rPr/>
      </w:pPr>
      <w:r>
        <w:rPr/>
      </w:r>
    </w:p>
    <w:p>
      <w:pPr>
        <w:pStyle w:val="Heading1"/>
        <w:numPr>
          <w:ilvl w:val="0"/>
          <w:numId w:val="2"/>
        </w:numPr>
        <w:rPr/>
      </w:pPr>
      <w:r>
        <w:rPr/>
      </w:r>
      <w:r>
        <w:br w:type="page"/>
      </w:r>
    </w:p>
    <w:p>
      <w:pPr>
        <w:pStyle w:val="BodyText1"/>
        <w:rPr/>
      </w:pPr>
      <w:r>
        <w:rPr/>
      </w:r>
    </w:p>
    <w:p>
      <w:pPr>
        <w:pStyle w:val="Heading1"/>
        <w:numPr>
          <w:ilvl w:val="0"/>
          <w:numId w:val="2"/>
        </w:numPr>
        <w:rPr/>
      </w:pPr>
      <w:bookmarkStart w:id="1" w:name="_Toc10197382"/>
      <w:bookmarkStart w:id="2" w:name="_Toc293575464"/>
      <w:bookmarkStart w:id="3" w:name="__RefHeading___Toc4130_2095039203"/>
      <w:bookmarkEnd w:id="1"/>
      <w:bookmarkEnd w:id="2"/>
      <w:bookmarkEnd w:id="3"/>
      <w:r>
        <w:rPr/>
        <w:t>1. Overview:</w:t>
      </w:r>
    </w:p>
    <w:p>
      <w:pPr>
        <w:pStyle w:val="Normal"/>
        <w:rPr/>
      </w:pPr>
      <w:r>
        <w:rPr/>
        <w:t>The intent of this document is to provide the data exchange standards that is intended to share the project and distributions (URLs) that the Imprev Automation Services generates.  This also intends to be able to share a number of direct integration items that would allow for easy edit or easy printing of this material</w:t>
      </w:r>
    </w:p>
    <w:p>
      <w:pPr>
        <w:pStyle w:val="Normal"/>
        <w:rPr/>
      </w:pPr>
      <w:r>
        <w:rPr/>
      </w:r>
    </w:p>
    <w:p>
      <w:pPr>
        <w:pStyle w:val="Heading1"/>
        <w:numPr>
          <w:ilvl w:val="0"/>
          <w:numId w:val="2"/>
        </w:numPr>
        <w:rPr/>
      </w:pPr>
      <w:bookmarkStart w:id="4" w:name="_Toc10197383"/>
      <w:bookmarkStart w:id="5" w:name="_Toc293575465"/>
      <w:bookmarkStart w:id="6" w:name="__RefHeading___Toc4132_2095039203"/>
      <w:bookmarkEnd w:id="4"/>
      <w:bookmarkEnd w:id="5"/>
      <w:bookmarkEnd w:id="6"/>
      <w:r>
        <w:rPr/>
        <w:t>2. Setup:</w:t>
      </w:r>
    </w:p>
    <w:p>
      <w:pPr>
        <w:pStyle w:val="Normal"/>
        <w:rPr/>
      </w:pPr>
      <w:r>
        <w:rPr/>
        <w:t>The pre-requisites for this integration is a shared AWS SQS FIFO queue.  This will be the location that the Imprev platform will be inserting messages for the partner to read.  These messages will be inserted at the rate that the listing automation services are creating and updating materials.</w:t>
      </w:r>
    </w:p>
    <w:p>
      <w:pPr>
        <w:pStyle w:val="Heading1"/>
        <w:numPr>
          <w:ilvl w:val="0"/>
          <w:numId w:val="2"/>
        </w:numPr>
        <w:rPr/>
      </w:pPr>
      <w:bookmarkStart w:id="7" w:name="_Toc10197384"/>
      <w:bookmarkStart w:id="8" w:name="__RefHeading___Toc4134_2095039203"/>
      <w:bookmarkEnd w:id="7"/>
      <w:bookmarkEnd w:id="8"/>
      <w:r>
        <w:rPr/>
        <w:t>3. Notification Summary</w:t>
      </w:r>
    </w:p>
    <w:p>
      <w:pPr>
        <w:pStyle w:val="Normal"/>
        <w:widowControl/>
        <w:suppressAutoHyphens w:val="false"/>
        <w:rPr/>
      </w:pPr>
      <w:r>
        <w:rPr/>
        <w:t>There are three distinct notifications that occur from the Imprev Platform.  The messages will parallel the system activity for a creation, an update, or a delete of a project and distribution.</w:t>
      </w:r>
    </w:p>
    <w:p>
      <w:pPr>
        <w:pStyle w:val="Normal"/>
        <w:widowControl/>
        <w:suppressAutoHyphens w:val="false"/>
        <w:rPr/>
      </w:pPr>
      <w:r>
        <w:rPr/>
      </w:r>
    </w:p>
    <w:p>
      <w:pPr>
        <w:pStyle w:val="Normal"/>
        <w:widowControl/>
        <w:suppressAutoHyphens w:val="false"/>
        <w:rPr/>
      </w:pPr>
      <w:r>
        <w:rPr/>
        <w:t>Message Notifications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createProjectNotification</w:t>
        <w:br/>
        <w:t>Description: This message is generated at the creation of a new project from listing automation</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updateProjectNotification</w:t>
        <w:br/>
        <w:t>Description: This message is generated when a project gets updated.  This includes user changes as well as automated updates.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deleteProjectNotification</w:t>
        <w:br/>
        <w:t>Description: This message is generated when the project is removed from the Imprev Platform</w:t>
      </w:r>
    </w:p>
    <w:p>
      <w:pPr>
        <w:pStyle w:val="Heading1"/>
        <w:numPr>
          <w:ilvl w:val="0"/>
          <w:numId w:val="2"/>
        </w:numPr>
        <w:rPr/>
      </w:pPr>
      <w:bookmarkStart w:id="9" w:name="_Toc10197385"/>
      <w:bookmarkStart w:id="10" w:name="_Toc293575468"/>
      <w:bookmarkStart w:id="11" w:name="__RefHeading___Toc4136_2095039203"/>
      <w:bookmarkEnd w:id="9"/>
      <w:bookmarkEnd w:id="10"/>
      <w:bookmarkEnd w:id="11"/>
      <w:r>
        <w:rPr/>
        <w:t>4. Messages</w:t>
      </w:r>
    </w:p>
    <w:p>
      <w:pPr>
        <w:pStyle w:val="Heading3"/>
        <w:numPr>
          <w:ilvl w:val="5"/>
          <w:numId w:val="2"/>
        </w:numPr>
        <w:rPr/>
      </w:pPr>
      <w:bookmarkStart w:id="12" w:name="__RefHeading___Toc4138_2095039203"/>
      <w:bookmarkEnd w:id="12"/>
      <w:r>
        <w:rPr/>
        <w:t>Message: createProjectNotification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uppressAutoHyphens w:val="false"/>
        <w:rPr/>
      </w:pPr>
      <w:r>
        <w:rPr/>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"createProjectNotification"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"Single Property 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"ListingCreated"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"https://marketing.remaxdesigncenter.com/78/65578/22612427/"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fa</w:t>
      </w:r>
      <w:r>
        <w:rPr>
          <w:rFonts w:eastAsia="Times New Roman" w:cs="Menlo" w:ascii="Menlo" w:hAnsi="Menlo"/>
          <w:color w:val="5C7AB8"/>
          <w:sz w:val="18"/>
          <w:szCs w:val="18"/>
          <w:lang w:eastAsia="en-US" w:bidi="ar-SA"/>
        </w:rPr>
        <w:t>lse,</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bookmarkStart w:id="13" w:name="__DdeLink__3298_189591200"/>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homesListingId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bookmarkEnd w:id="13"/>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b w:val="false"/>
          <w:b w:val="false"/>
          <w:bCs w:val="false"/>
          <w:sz w:val="24"/>
          <w:szCs w:val="24"/>
        </w:rPr>
      </w:pPr>
      <w:r>
        <w:rPr>
          <w:b w:val="false"/>
          <w:bCs w:val="false"/>
          <w:sz w:val="24"/>
          <w:szCs w:val="24"/>
        </w:rPr>
        <w:t>JSON Schema:</w:t>
        <w:br/>
        <w:br/>
      </w:r>
      <w:hyperlink r:id="rId2">
        <w:r>
          <w:rPr>
            <w:rStyle w:val="InternetLink"/>
            <w:b w:val="false"/>
            <w:bCs w:val="false"/>
            <w:sz w:val="24"/>
            <w:szCs w:val="24"/>
          </w:rPr>
          <w:t>https://raw.githubusercontent.com/imprev/automation-data-exchange/master/v1/createUpdateProjectNotificationSchema.json</w:t>
        </w:r>
      </w:hyperlink>
    </w:p>
    <w:p>
      <w:pPr>
        <w:pStyle w:val="Normal"/>
        <w:widowControl/>
        <w:suppressAutoHyphens w:val="false"/>
        <w:rPr>
          <w:rStyle w:val="InternetLink"/>
          <w:b w:val="false"/>
          <w:b w:val="false"/>
          <w:bCs w:val="false"/>
          <w:sz w:val="24"/>
          <w:szCs w:val="24"/>
        </w:rPr>
      </w:pPr>
      <w:r>
        <w:rPr>
          <w:b w:val="false"/>
          <w:bCs w:val="false"/>
          <w:sz w:val="24"/>
          <w:szCs w:val="24"/>
        </w:rPr>
      </w:r>
    </w:p>
    <w:p>
      <w:pPr>
        <w:pStyle w:val="Heading3"/>
        <w:rPr>
          <w:sz w:val="24"/>
          <w:szCs w:val="24"/>
        </w:rPr>
      </w:pPr>
      <w:bookmarkStart w:id="14" w:name="__RefHeading___Toc4140_2095039203"/>
      <w:bookmarkEnd w:id="14"/>
      <w:r>
        <w:rPr/>
        <w:t>Message: updateProjectNotification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"updateProjectNotification"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"Open House 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"OpenHouse"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"https://marketing.remaxdesigncenter.com/56/255556/22612427/"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 xml:space="preserve">: </w:t>
      </w:r>
      <w:r>
        <w:rPr>
          <w:rFonts w:eastAsia="Times New Roman" w:cs="Menlo" w:ascii="Menlo" w:hAnsi="Menlo"/>
          <w:b/>
          <w:bCs/>
          <w:color w:val="5C7AB8"/>
          <w:sz w:val="18"/>
          <w:szCs w:val="18"/>
          <w:lang w:eastAsia="en-US" w:bidi="ar-SA"/>
        </w:rPr>
        <w:t>false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100266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"https://idx.imprev.net/255556/2555562221/"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b/>
          <w:bCs/>
          <w:color w:val="5C7AB8"/>
          <w:sz w:val="18"/>
          <w:szCs w:val="18"/>
          <w:lang w:eastAsia="en-US" w:bidi="ar-SA"/>
        </w:rPr>
        <w:t>true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homesListingId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br/>
        <w:br/>
      </w:r>
      <w:hyperlink r:id="rId3">
        <w:r>
          <w:rPr>
            <w:rStyle w:val="InternetLink"/>
          </w:rPr>
          <w:t>https://raw.githubusercontent.com/imprev/automation-data-exchange/master/v1/createUpdateProjectNotificationSchema.json</w:t>
        </w:r>
      </w:hyperlink>
    </w:p>
    <w:p>
      <w:pPr>
        <w:pStyle w:val="Normal"/>
        <w:widowControl/>
        <w:suppressAutoHyphens w:val="false"/>
        <w:rPr/>
      </w:pPr>
      <w:r>
        <w:rPr/>
      </w:r>
    </w:p>
    <w:p>
      <w:pPr>
        <w:pStyle w:val="Heading3"/>
        <w:rPr>
          <w:sz w:val="24"/>
          <w:szCs w:val="24"/>
        </w:rPr>
      </w:pPr>
      <w:bookmarkStart w:id="15" w:name="__RefHeading___Toc4142_2095039203"/>
      <w:bookmarkEnd w:id="15"/>
      <w:r>
        <w:rPr/>
        <w:t>Message: deleteProjectNotification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"delateProjectNotification"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listingMeta</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name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homesListingId</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value</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w:t>
      </w:r>
      <w:r>
        <w:rPr>
          <w:rFonts w:eastAsia="Times New Roman" w:cs="Menlo" w:ascii="Menlo" w:hAnsi="Menlo"/>
          <w:color w:val="AEB5BD"/>
          <w:sz w:val="18"/>
          <w:szCs w:val="18"/>
          <w:lang w:eastAsia="en-US" w:bidi="ar-SA"/>
        </w:rPr>
        <w:t>083932932</w:t>
      </w:r>
      <w:r>
        <w:rPr>
          <w:rFonts w:eastAsia="Times New Roman" w:cs="Menlo" w:ascii="Menlo" w:hAnsi="Menlo"/>
          <w:b/>
          <w:bCs/>
          <w:color w:val="828EBA"/>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r>
      <w:r>
        <w:rPr>
          <w:rFonts w:eastAsia="Times New Roman" w:cs="Menlo" w:ascii="Menlo" w:hAnsi="Menlo"/>
          <w:color w:val="AEB5BD"/>
          <w:sz w:val="18"/>
          <w:lang w:eastAsia="en-US" w:bidi="ar-SA"/>
        </w:rPr>
        <w:br/>
      </w:r>
    </w:p>
    <w:p>
      <w:pPr>
        <w:pStyle w:val="TextBody"/>
        <w:rPr/>
      </w:pPr>
      <w:hyperlink r:id="rId4">
        <w:r>
          <w:rPr>
            <w:rStyle w:val="InternetLink"/>
          </w:rPr>
          <w:t>https://raw.githubusercontent.com/imprev/automation-data-exchange/master/v1/deleteProjectNotificationSchema.json</w:t>
        </w:r>
      </w:hyperlink>
    </w:p>
    <w:p>
      <w:pPr>
        <w:pStyle w:val="Normal"/>
        <w:widowControl/>
        <w:suppressAutoHyphens w:val="false"/>
        <w:rPr>
          <w:rFonts w:ascii="Menlo" w:hAnsi="Menlo" w:eastAsia="Times New Roman" w:cs="Menlo"/>
          <w:color w:val="AEB5BD"/>
          <w:sz w:val="18"/>
          <w:lang w:eastAsia="en-US" w:bidi="ar-SA"/>
        </w:rPr>
      </w:pPr>
      <w:r>
        <w:rPr>
          <w:rFonts w:eastAsia="Times New Roman" w:cs="Menlo" w:ascii="Menlo" w:hAnsi="Menlo"/>
          <w:color w:val="AEB5BD"/>
          <w:sz w:val="18"/>
          <w:lang w:eastAsia="en-US" w:bidi="ar-SA"/>
        </w:rPr>
      </w:r>
    </w:p>
    <w:p>
      <w:pPr>
        <w:pStyle w:val="Heading1"/>
        <w:numPr>
          <w:ilvl w:val="0"/>
          <w:numId w:val="2"/>
        </w:numPr>
        <w:rPr/>
      </w:pPr>
      <w:bookmarkStart w:id="16" w:name="__RefHeading___Toc4144_2095039203"/>
      <w:bookmarkEnd w:id="16"/>
      <w:r>
        <w:rPr/>
        <w:t>5. Field Definitions</w:t>
      </w:r>
    </w:p>
    <w:p>
      <w:pPr>
        <w:pStyle w:val="ListParagraph"/>
        <w:widowControl/>
        <w:numPr>
          <w:ilvl w:val="0"/>
          <w:numId w:val="2"/>
        </w:numPr>
        <w:suppressAutoHyphens w:val="false"/>
        <w:rPr/>
      </w:pPr>
      <w:r>
        <w:rPr/>
        <w:t>The below table elaborates the field descriptions for these messages.</w:t>
      </w:r>
    </w:p>
    <w:tbl>
      <w:tblPr>
        <w:tblStyle w:val="GridTable1Light"/>
        <w:tblW w:w="9962" w:type="dxa"/>
        <w:jc w:val="left"/>
        <w:tblInd w:w="-5" w:type="dxa"/>
        <w:tblCellMar>
          <w:top w:w="0" w:type="dxa"/>
          <w:left w:w="103" w:type="dxa"/>
          <w:bottom w:w="0" w:type="dxa"/>
          <w:right w:w="108" w:type="dxa"/>
        </w:tblCellMar>
        <w:tblLook w:val="04a0" w:noVBand="1" w:noHBand="0" w:lastColumn="0" w:firstColumn="1" w:lastRow="0" w:firstRow="1"/>
      </w:tblPr>
      <w:tblGrid>
        <w:gridCol w:w="4105"/>
        <w:gridCol w:w="1539"/>
        <w:gridCol w:w="4318"/>
      </w:tblGrid>
      <w:tr>
        <w:trPr>
          <w:cnfStyle w:val="100000000000" w:firstRow="1" w:lastRow="0" w:firstColumn="0" w:lastColumn="0" w:oddVBand="0" w:evenVBand="0" w:oddHBand="0" w:evenHBand="0" w:firstRowFirstColumn="0" w:firstRowLastColumn="0" w:lastRowFirstColumn="0" w:lastRowLastColumn="0"/>
        </w:trPr>
        <w:tc>
          <w:tcPr>
            <w:tcW w:w="41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TextBody"/>
              <w:numPr>
                <w:ilvl w:val="0"/>
                <w:numId w:val="2"/>
              </w:numPr>
              <w:spacing w:before="0" w:after="140"/>
              <w:rPr>
                <w:b/>
                <w:b/>
                <w:bCs/>
              </w:rPr>
            </w:pPr>
            <w:bookmarkStart w:id="17" w:name="__RefHeading___Toc4146_2095039203"/>
            <w:bookmarkEnd w:id="17"/>
            <w:r>
              <w:rPr>
                <w:b/>
                <w:bCs/>
              </w:rPr>
              <w:t>Field</w:t>
            </w:r>
          </w:p>
        </w:tc>
        <w:tc>
          <w:tcPr>
            <w:tcW w:w="1539" w:type="dxa"/>
            <w:tcBorders>
              <w:bottom w:val="single" w:sz="12" w:space="0" w:color="666666"/>
              <w:insideH w:val="single" w:sz="12" w:space="0" w:color="666666"/>
            </w:tcBorders>
            <w:shd w:fill="auto" w:val="clear"/>
            <w:tcMar>
              <w:left w:w="103" w:type="dxa"/>
            </w:tcMar>
          </w:tcPr>
          <w:p>
            <w:pPr>
              <w:pStyle w:val="TextBody"/>
              <w:numPr>
                <w:ilvl w:val="0"/>
                <w:numId w:val="2"/>
              </w:numPr>
              <w:spacing w:before="0" w:after="140"/>
              <w:rPr>
                <w:b/>
                <w:b/>
                <w:bCs/>
              </w:rPr>
            </w:pPr>
            <w:bookmarkStart w:id="18" w:name="__RefHeading___Toc4148_2095039203"/>
            <w:bookmarkEnd w:id="18"/>
            <w:r>
              <w:rPr>
                <w:b/>
                <w:bCs/>
              </w:rPr>
              <w:t>required</w:t>
            </w:r>
          </w:p>
        </w:tc>
        <w:tc>
          <w:tcPr>
            <w:tcW w:w="4318" w:type="dxa"/>
            <w:tcBorders>
              <w:bottom w:val="single" w:sz="12" w:space="0" w:color="666666"/>
              <w:insideH w:val="single" w:sz="12" w:space="0" w:color="666666"/>
            </w:tcBorders>
            <w:shd w:fill="auto" w:val="clear"/>
            <w:tcMar>
              <w:left w:w="103" w:type="dxa"/>
            </w:tcMar>
          </w:tcPr>
          <w:p>
            <w:pPr>
              <w:pStyle w:val="TextBody"/>
              <w:numPr>
                <w:ilvl w:val="0"/>
                <w:numId w:val="2"/>
              </w:numPr>
              <w:spacing w:before="0" w:after="140"/>
              <w:rPr>
                <w:b/>
                <w:b/>
                <w:bCs/>
              </w:rPr>
            </w:pPr>
            <w:bookmarkStart w:id="19" w:name="__RefHeading___Toc4150_2095039203"/>
            <w:bookmarkEnd w:id="19"/>
            <w:r>
              <w:rPr>
                <w:b/>
                <w:bCs/>
              </w:rPr>
              <w:t>Description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20" w:name="__RefHeading___Toc4152_2095039203"/>
            <w:bookmarkEnd w:id="20"/>
            <w:r>
              <w:rPr>
                <w:b/>
                <w:bCs/>
              </w:rPr>
              <w:t xml:space="preserve">event </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1" w:name="__RefHeading___Toc4154_2095039203"/>
            <w:bookmarkEnd w:id="21"/>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2" w:name="__RefHeading___Toc4156_2095039203"/>
            <w:bookmarkEnd w:id="22"/>
            <w:r>
              <w:rPr/>
              <w:t>Description of the event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23" w:name="__RefHeading___Toc4158_2095039203"/>
            <w:bookmarkEnd w:id="23"/>
            <w:r>
              <w:rPr>
                <w:b/>
                <w:bCs/>
              </w:rPr>
              <w:t>eventMessageVersion</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4" w:name="__RefHeading___Toc4160_2095039203"/>
            <w:bookmarkEnd w:id="24"/>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5" w:name="__RefHeading___Toc4162_2095039203"/>
            <w:bookmarkEnd w:id="25"/>
            <w:r>
              <w:rPr/>
              <w:t>the version format of this message. This integer would increase when message fields change.</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spacing w:before="0" w:after="140"/>
              <w:rPr>
                <w:rFonts w:ascii="Monaco" w:hAnsi="Monaco"/>
                <w:sz w:val="24"/>
                <w:szCs w:val="24"/>
              </w:rPr>
            </w:pPr>
            <w:bookmarkStart w:id="26" w:name="__RefHeading___Toc4164_2095039203"/>
            <w:bookmarkEnd w:id="26"/>
            <w:r>
              <w:rPr>
                <w:b/>
                <w:bCs/>
              </w:rPr>
              <w:t>eventOccurredTimestamp</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7" w:name="__RefHeading___Toc4166_2095039203"/>
            <w:bookmarkEnd w:id="27"/>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28" w:name="__RefHeading___Toc4168_2095039203"/>
            <w:bookmarkEnd w:id="28"/>
            <w:r>
              <w:rPr/>
              <w:t>the time in milliseconds since epoch that the event happened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29" w:name="__RefHeading___Toc4170_2095039203"/>
            <w:bookmarkEnd w:id="29"/>
            <w:r>
              <w:rPr>
                <w:b/>
                <w:bCs/>
              </w:rPr>
              <w:t>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0" w:name="__RefHeading___Toc4172_2095039203"/>
            <w:bookmarkEnd w:id="30"/>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1" w:name="__RefHeading___Toc4174_2095039203"/>
            <w:bookmarkEnd w:id="31"/>
            <w:r>
              <w:rPr/>
              <w:t>a fully unique identifier within the platform for this user/project/listing</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32" w:name="__RefHeading___Toc4176_2095039203"/>
            <w:bookmarkEnd w:id="32"/>
            <w:r>
              <w:rPr>
                <w:b/>
                <w:bCs/>
              </w:rPr>
              <w:t>externalUserId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3" w:name="__RefHeading___Toc4178_2095039203"/>
            <w:bookmarkEnd w:id="33"/>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4" w:name="__RefHeading___Toc4180_2095039203"/>
            <w:bookmarkEnd w:id="34"/>
            <w:r>
              <w:rPr/>
              <w:t>the identifier of the user account from the partners identity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35" w:name="__RefHeading___Toc4182_2095039203"/>
            <w:bookmarkEnd w:id="35"/>
            <w:r>
              <w:rPr>
                <w:b/>
                <w:bCs/>
              </w:rPr>
              <w:t>imprevUserId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6" w:name="__RefHeading___Toc4184_2095039203"/>
            <w:bookmarkEnd w:id="36"/>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7" w:name="__RefHeading___Toc4186_2095039203"/>
            <w:bookmarkEnd w:id="37"/>
            <w:r>
              <w:rPr/>
              <w:t>the user identifier within Imprev</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38" w:name="__RefHeading___Toc4188_2095039203"/>
            <w:bookmarkEnd w:id="38"/>
            <w:r>
              <w:rPr>
                <w:b/>
                <w:bCs/>
              </w:rPr>
              <w:t>imprevAppId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39" w:name="__RefHeading___Toc4190_2095039203"/>
            <w:bookmarkEnd w:id="39"/>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0" w:name="__RefHeading___Toc4192_2095039203"/>
            <w:bookmarkEnd w:id="40"/>
            <w:r>
              <w:rPr/>
              <w:t>the application partitioning id within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41" w:name="__RefHeading___Toc4194_2095039203"/>
            <w:bookmarkEnd w:id="41"/>
            <w:r>
              <w:rPr>
                <w:b/>
                <w:bCs/>
              </w:rPr>
              <w:t>externalListingId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2" w:name="__RefHeading___Toc4196_2095039203"/>
            <w:bookmarkEnd w:id="42"/>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3" w:name="__RefHeading___Toc4198_2095039203"/>
            <w:bookmarkEnd w:id="43"/>
            <w:r>
              <w:rPr/>
              <w:t>the identifier from the partner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44" w:name="__RefHeading___Toc4200_2095039203"/>
            <w:bookmarkEnd w:id="44"/>
            <w:r>
              <w:rPr>
                <w:b/>
                <w:bCs/>
              </w:rPr>
              <w:t>imprevListingId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5" w:name="__RefHeading___Toc4202_2095039203"/>
            <w:bookmarkEnd w:id="45"/>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6" w:name="__RefHeading___Toc4204_2095039203"/>
            <w:bookmarkEnd w:id="46"/>
            <w:r>
              <w:rPr/>
              <w:t>the listing Id from the third party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47" w:name="__RefHeading___Toc4206_2095039203"/>
            <w:bookmarkEnd w:id="47"/>
            <w:r>
              <w:rPr>
                <w:b/>
                <w:bCs/>
              </w:rPr>
              <w:t>mlslistingId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8" w:name="__RefHeading___Toc4208_2095039203"/>
            <w:bookmarkEnd w:id="48"/>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49" w:name="__RefHeading___Toc4210_2095039203"/>
            <w:bookmarkEnd w:id="49"/>
            <w:r>
              <w:rPr/>
              <w:t>The identifier for the listing - typically this is the 'internet searchable' id</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50" w:name="__RefHeading___Toc4212_2095039203"/>
            <w:bookmarkEnd w:id="50"/>
            <w:r>
              <w:rPr>
                <w:b/>
                <w:bCs/>
              </w:rPr>
              <w:t>projectId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1" w:name="__RefHeading___Toc4214_2095039203"/>
            <w:bookmarkEnd w:id="51"/>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2" w:name="__RefHeading___Toc4216_2095039203"/>
            <w:bookmarkEnd w:id="52"/>
            <w:r>
              <w:rPr/>
              <w:t>the project Id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53" w:name="__RefHeading___Toc4218_2095039203"/>
            <w:bookmarkEnd w:id="53"/>
            <w:r>
              <w:rPr>
                <w:b/>
                <w:bCs/>
              </w:rPr>
              <w:t>printableDesignName</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4" w:name="__RefHeading___Toc4220_2095039203"/>
            <w:bookmarkEnd w:id="54"/>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5" w:name="__RefHeading___Toc4222_2095039203"/>
            <w:bookmarkEnd w:id="55"/>
            <w:r>
              <w:rPr/>
              <w:t>the design name - friendly name for the template that agents view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56" w:name="__RefHeading___Toc4224_2095039203"/>
            <w:bookmarkEnd w:id="56"/>
            <w:r>
              <w:rPr>
                <w:b/>
                <w:bCs/>
              </w:rPr>
              <w:t>designType</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7" w:name="__RefHeading___Toc4226_2095039203"/>
            <w:bookmarkEnd w:id="57"/>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58" w:name="__RefHeading___Toc4228_2095039203"/>
            <w:bookmarkEnd w:id="58"/>
            <w:r>
              <w:rPr/>
              <w:t>the design type - friendly name for the category of templates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59" w:name="__RefHeading___Toc4230_2095039203"/>
            <w:bookmarkEnd w:id="59"/>
            <w:r>
              <w:rPr>
                <w:b/>
                <w:bCs/>
              </w:rPr>
              <w:t>listingEvent</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60" w:name="__RefHeading___Toc4232_2095039203"/>
            <w:bookmarkEnd w:id="60"/>
            <w:r>
              <w:rPr/>
              <w:t>Y</w:t>
            </w:r>
          </w:p>
        </w:tc>
        <w:tc>
          <w:tcPr>
            <w:tcW w:w="4318" w:type="dxa"/>
            <w:tcBorders/>
            <w:shd w:fill="auto" w:val="clear"/>
            <w:tcMar>
              <w:left w:w="103" w:type="dxa"/>
            </w:tcMar>
          </w:tcPr>
          <w:p>
            <w:pPr>
              <w:pStyle w:val="TextBody"/>
              <w:numPr>
                <w:ilvl w:val="0"/>
                <w:numId w:val="2"/>
              </w:numPr>
              <w:rPr>
                <w:rFonts w:ascii="Monaco" w:hAnsi="Monaco"/>
                <w:sz w:val="24"/>
                <w:szCs w:val="24"/>
              </w:rPr>
            </w:pPr>
            <w:bookmarkStart w:id="61" w:name="__RefHeading___Toc4234_2095039203"/>
            <w:bookmarkEnd w:id="61"/>
            <w:r>
              <w:rPr/>
              <w:t xml:space="preserve">the listing event that generated this material: ListingCreated, </w:t>
            </w:r>
            <w:bookmarkStart w:id="62" w:name="OLE_LINK1"/>
            <w:r>
              <w:rPr/>
              <w:t>PriceDrop</w:t>
            </w:r>
            <w:bookmarkEnd w:id="62"/>
            <w:r>
              <w:rPr/>
              <w:t>, OpenHouse, ListingMissing</w:t>
            </w:r>
          </w:p>
          <w:p>
            <w:pPr>
              <w:pStyle w:val="TextBody"/>
              <w:numPr>
                <w:ilvl w:val="0"/>
                <w:numId w:val="2"/>
              </w:numPr>
              <w:spacing w:before="0" w:after="140"/>
              <w:rPr/>
            </w:pPr>
            <w:r>
              <w:rPr/>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63" w:name="__RefHeading___Toc4236_2095039203"/>
            <w:bookmarkEnd w:id="63"/>
            <w:r>
              <w:rPr>
                <w:b/>
                <w:bCs/>
              </w:rPr>
              <w:t>editProjectUrl</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64" w:name="__RefHeading___Toc4238_2095039203"/>
            <w:bookmarkEnd w:id="64"/>
            <w:r>
              <w:rPr/>
              <w:t>N</w:t>
            </w:r>
          </w:p>
        </w:tc>
        <w:tc>
          <w:tcPr>
            <w:tcW w:w="4318" w:type="dxa"/>
            <w:tcBorders/>
            <w:shd w:fill="auto" w:val="clear"/>
            <w:tcMar>
              <w:left w:w="103" w:type="dxa"/>
            </w:tcMar>
          </w:tcPr>
          <w:p>
            <w:pPr>
              <w:pStyle w:val="TextBody"/>
              <w:numPr>
                <w:ilvl w:val="0"/>
                <w:numId w:val="2"/>
              </w:numPr>
              <w:spacing w:before="0" w:after="140"/>
              <w:rPr>
                <w:rFonts w:ascii="Monaco" w:hAnsi="Monaco"/>
                <w:sz w:val="24"/>
                <w:szCs w:val="24"/>
              </w:rPr>
            </w:pPr>
            <w:bookmarkStart w:id="65" w:name="__RefHeading___Toc4240_2095039203"/>
            <w:bookmarkEnd w:id="65"/>
            <w:r>
              <w:rPr/>
              <w:t>an URL used to initiate a session in the Imprev Platform and edit the project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66" w:name="__RefHeading___Toc4242_2095039203"/>
            <w:bookmarkEnd w:id="66"/>
            <w:r>
              <w:rPr>
                <w:b/>
                <w:bCs/>
              </w:rPr>
              <w:t>printProjectUrl</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67" w:name="__RefHeading___Toc4244_2095039203"/>
            <w:bookmarkEnd w:id="67"/>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68" w:name="__RefHeading___Toc4246_2095039203"/>
            <w:bookmarkEnd w:id="68"/>
            <w:r>
              <w:rPr/>
              <w:t xml:space="preserve">an URL that can be used to initiate a direct print of the project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69" w:name="__RefHeading___Toc4248_2095039203"/>
            <w:bookmarkEnd w:id="69"/>
            <w:r>
              <w:rPr>
                <w:b/>
                <w:bCs/>
              </w:rPr>
              <w:t>distributions</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0" w:name="__RefHeading___Toc4250_2095039203"/>
            <w:bookmarkEnd w:id="70"/>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1" w:name="__RefHeading___Toc4252_2095039203"/>
            <w:bookmarkEnd w:id="71"/>
            <w:r>
              <w:rPr/>
              <w:t>a list of distributions for the project – e.g. a virtual tour could have an IDX and a branded distribution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72" w:name="__RefHeading___Toc4254_2095039203"/>
            <w:bookmarkEnd w:id="72"/>
            <w:r>
              <w:rPr>
                <w:b/>
                <w:bCs/>
              </w:rPr>
              <w:t>distribution.distributionId</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3" w:name="__RefHeading___Toc4256_2095039203"/>
            <w:bookmarkEnd w:id="73"/>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4" w:name="__RefHeading___Toc4258_2095039203"/>
            <w:bookmarkEnd w:id="74"/>
            <w:r>
              <w:rPr/>
              <w:t xml:space="preserve">the Imprev platform identifier for this distribution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numPr>
                <w:ilvl w:val="0"/>
                <w:numId w:val="2"/>
              </w:numPr>
              <w:spacing w:before="0" w:after="140"/>
              <w:rPr>
                <w:rFonts w:ascii="Monaco" w:hAnsi="Monaco"/>
                <w:sz w:val="24"/>
                <w:szCs w:val="24"/>
              </w:rPr>
            </w:pPr>
            <w:bookmarkStart w:id="75" w:name="__RefHeading___Toc4260_2095039203"/>
            <w:bookmarkEnd w:id="75"/>
            <w:r>
              <w:rPr>
                <w:b/>
                <w:bCs/>
              </w:rPr>
              <w:t>distribution.url</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6" w:name="__RefHeading___Toc4262_2095039203"/>
            <w:bookmarkEnd w:id="76"/>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7" w:name="__RefHeading___Toc4264_2095039203"/>
            <w:bookmarkEnd w:id="77"/>
            <w:r>
              <w:rPr/>
              <w:t xml:space="preserve">the url to access the distribution – These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spacing w:before="0" w:after="140"/>
              <w:rPr>
                <w:rFonts w:ascii="Monaco" w:hAnsi="Monaco"/>
                <w:sz w:val="24"/>
                <w:szCs w:val="24"/>
              </w:rPr>
            </w:pPr>
            <w:bookmarkStart w:id="78" w:name="__RefHeading___Toc4266_2095039203"/>
            <w:bookmarkEnd w:id="78"/>
            <w:r>
              <w:rPr>
                <w:b/>
                <w:bCs/>
              </w:rPr>
              <w:t>distributions.aliasedUrl</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79" w:name="__RefHeading___Toc4268_2095039203"/>
            <w:bookmarkEnd w:id="79"/>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0" w:name="__RefHeading___Toc4270_2095039203"/>
            <w:bookmarkEnd w:id="80"/>
            <w:r>
              <w:rPr/>
              <w:t>the aliased url to access the distribution ( goal to have a human friendly url like 1234.mainstreet.com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spacing w:before="0" w:after="140"/>
              <w:rPr>
                <w:rFonts w:ascii="Monaco" w:hAnsi="Monaco"/>
                <w:sz w:val="24"/>
                <w:szCs w:val="24"/>
              </w:rPr>
            </w:pPr>
            <w:bookmarkStart w:id="81" w:name="__RefHeading___Toc4272_2095039203"/>
            <w:bookmarkEnd w:id="81"/>
            <w:r>
              <w:rPr>
                <w:b/>
                <w:bCs/>
              </w:rPr>
              <w:t>distributions.shortUrl</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2" w:name="__RefHeading___Toc4274_2095039203"/>
            <w:bookmarkEnd w:id="82"/>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3" w:name="__RefHeading___Toc4276_2095039203"/>
            <w:bookmarkEnd w:id="83"/>
            <w:r>
              <w:rPr/>
              <w:t>the shortened url for this project (if exists)</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spacing w:before="0" w:after="140"/>
              <w:rPr>
                <w:rFonts w:ascii="Monaco" w:hAnsi="Monaco"/>
                <w:sz w:val="24"/>
                <w:szCs w:val="24"/>
              </w:rPr>
            </w:pPr>
            <w:bookmarkStart w:id="84" w:name="__RefHeading___Toc4278_2095039203"/>
            <w:bookmarkEnd w:id="84"/>
            <w:r>
              <w:rPr>
                <w:b/>
                <w:bCs/>
              </w:rPr>
              <w:t>distributions.mimeType</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5" w:name="__RefHeading___Toc4280_2095039203"/>
            <w:bookmarkEnd w:id="85"/>
            <w:r>
              <w:rPr/>
              <w:t>N</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6" w:name="__RefHeading___Toc4282_2095039203"/>
            <w:bookmarkEnd w:id="86"/>
            <w:r>
              <w:rPr/>
              <w:t>the mimeType of the content at this URL</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TextBody"/>
              <w:spacing w:before="0" w:after="140"/>
              <w:rPr>
                <w:rFonts w:ascii="Monaco" w:hAnsi="Monaco"/>
                <w:sz w:val="24"/>
                <w:szCs w:val="24"/>
              </w:rPr>
            </w:pPr>
            <w:bookmarkStart w:id="87" w:name="__RefHeading___Toc4284_2095039203"/>
            <w:bookmarkEnd w:id="87"/>
            <w:r>
              <w:rPr>
                <w:b/>
                <w:bCs/>
              </w:rPr>
              <w:t>distributions.isIDX</w:t>
            </w:r>
          </w:p>
        </w:tc>
        <w:tc>
          <w:tcPr>
            <w:tcW w:w="1539"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8" w:name="__RefHeading___Toc4286_2095039203"/>
            <w:bookmarkEnd w:id="88"/>
            <w:r>
              <w:rPr/>
              <w:t>Y</w:t>
            </w:r>
          </w:p>
        </w:tc>
        <w:tc>
          <w:tcPr>
            <w:tcW w:w="4318" w:type="dxa"/>
            <w:tcBorders/>
            <w:shd w:fill="auto" w:val="clear"/>
            <w:tcMar>
              <w:left w:w="103" w:type="dxa"/>
            </w:tcMar>
          </w:tcPr>
          <w:p>
            <w:pPr>
              <w:pStyle w:val="TextBody"/>
              <w:numPr>
                <w:ilvl w:val="0"/>
                <w:numId w:val="2"/>
              </w:numPr>
              <w:spacing w:before="0" w:after="140"/>
              <w:rPr>
                <w:rFonts w:ascii="Monaco" w:hAnsi="Monaco"/>
                <w:b w:val="false"/>
                <w:b w:val="false"/>
                <w:bCs w:val="false"/>
                <w:sz w:val="24"/>
                <w:szCs w:val="24"/>
              </w:rPr>
            </w:pPr>
            <w:bookmarkStart w:id="89" w:name="__RefHeading___Toc4288_2095039203"/>
            <w:bookmarkEnd w:id="89"/>
            <w:r>
              <w:rPr/>
              <w:t>indicates whether the URL is IDX/VOW compliant</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TextBody"/>
              <w:spacing w:before="0" w:after="140"/>
              <w:rPr>
                <w:b/>
                <w:b/>
                <w:bCs/>
              </w:rPr>
            </w:pPr>
            <w:r>
              <w:rPr>
                <w:b/>
                <w:bCs/>
              </w:rPr>
              <w:t>listingMeta</w:t>
            </w:r>
          </w:p>
        </w:tc>
        <w:tc>
          <w:tcPr>
            <w:tcW w:w="1539" w:type="dxa"/>
            <w:tcBorders>
              <w:top w:val="nil"/>
            </w:tcBorders>
            <w:shd w:fill="auto" w:val="clear"/>
            <w:tcMar>
              <w:left w:w="103" w:type="dxa"/>
            </w:tcMar>
          </w:tcPr>
          <w:p>
            <w:pPr>
              <w:pStyle w:val="TextBody"/>
              <w:numPr>
                <w:ilvl w:val="0"/>
                <w:numId w:val="2"/>
              </w:numPr>
              <w:spacing w:before="0" w:after="140"/>
              <w:rPr/>
            </w:pPr>
            <w:r>
              <w:rPr/>
              <w:t>N</w:t>
            </w:r>
          </w:p>
        </w:tc>
        <w:tc>
          <w:tcPr>
            <w:tcW w:w="4318" w:type="dxa"/>
            <w:tcBorders>
              <w:top w:val="nil"/>
            </w:tcBorders>
            <w:shd w:fill="auto" w:val="clear"/>
            <w:tcMar>
              <w:left w:w="103" w:type="dxa"/>
            </w:tcMar>
          </w:tcPr>
          <w:p>
            <w:pPr>
              <w:pStyle w:val="TextBody"/>
              <w:numPr>
                <w:ilvl w:val="0"/>
                <w:numId w:val="2"/>
              </w:numPr>
              <w:spacing w:before="0" w:after="140"/>
              <w:rPr/>
            </w:pPr>
            <w:r>
              <w:rPr/>
              <w:t>Optional customer specific information to pass along</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TextBody"/>
              <w:spacing w:before="0" w:after="140"/>
              <w:rPr>
                <w:b/>
                <w:b/>
                <w:bCs/>
              </w:rPr>
            </w:pPr>
            <w:r>
              <w:rPr>
                <w:b/>
                <w:bCs/>
              </w:rPr>
              <w:t>listingMeta.name</w:t>
            </w:r>
          </w:p>
        </w:tc>
        <w:tc>
          <w:tcPr>
            <w:tcW w:w="1539" w:type="dxa"/>
            <w:tcBorders>
              <w:top w:val="nil"/>
            </w:tcBorders>
            <w:shd w:fill="auto" w:val="clear"/>
            <w:tcMar>
              <w:left w:w="103" w:type="dxa"/>
            </w:tcMar>
          </w:tcPr>
          <w:p>
            <w:pPr>
              <w:pStyle w:val="TextBody"/>
              <w:numPr>
                <w:ilvl w:val="0"/>
                <w:numId w:val="2"/>
              </w:numPr>
              <w:spacing w:before="0" w:after="140"/>
              <w:rPr/>
            </w:pPr>
            <w:r>
              <w:rPr/>
              <w:t>Y</w:t>
            </w:r>
          </w:p>
        </w:tc>
        <w:tc>
          <w:tcPr>
            <w:tcW w:w="4318" w:type="dxa"/>
            <w:tcBorders>
              <w:top w:val="nil"/>
            </w:tcBorders>
            <w:shd w:fill="auto" w:val="clear"/>
            <w:tcMar>
              <w:left w:w="103" w:type="dxa"/>
            </w:tcMar>
          </w:tcPr>
          <w:p>
            <w:pPr>
              <w:pStyle w:val="TextBody"/>
              <w:numPr>
                <w:ilvl w:val="0"/>
                <w:numId w:val="2"/>
              </w:numPr>
              <w:spacing w:before="0" w:after="140"/>
              <w:rPr/>
            </w:pPr>
            <w:r>
              <w:rPr/>
              <w:t>The name of a key/value pair to pass</w:t>
            </w:r>
          </w:p>
        </w:tc>
      </w:tr>
      <w:tr>
        <w:trPr/>
        <w:tc>
          <w:tcPr>
            <w:tcW w:w="410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TextBody"/>
              <w:spacing w:before="0" w:after="140"/>
              <w:rPr>
                <w:b/>
                <w:b/>
                <w:bCs/>
              </w:rPr>
            </w:pPr>
            <w:r>
              <w:rPr>
                <w:b/>
                <w:bCs/>
              </w:rPr>
              <w:t>listingMeta.value</w:t>
            </w:r>
          </w:p>
        </w:tc>
        <w:tc>
          <w:tcPr>
            <w:tcW w:w="1539" w:type="dxa"/>
            <w:tcBorders>
              <w:top w:val="nil"/>
            </w:tcBorders>
            <w:shd w:fill="auto" w:val="clear"/>
            <w:tcMar>
              <w:left w:w="103" w:type="dxa"/>
            </w:tcMar>
          </w:tcPr>
          <w:p>
            <w:pPr>
              <w:pStyle w:val="TextBody"/>
              <w:numPr>
                <w:ilvl w:val="0"/>
                <w:numId w:val="2"/>
              </w:numPr>
              <w:spacing w:before="0" w:after="140"/>
              <w:rPr/>
            </w:pPr>
            <w:r>
              <w:rPr/>
              <w:t>Y</w:t>
            </w:r>
          </w:p>
        </w:tc>
        <w:tc>
          <w:tcPr>
            <w:tcW w:w="4318" w:type="dxa"/>
            <w:tcBorders>
              <w:top w:val="nil"/>
            </w:tcBorders>
            <w:shd w:fill="auto" w:val="clear"/>
            <w:tcMar>
              <w:left w:w="103" w:type="dxa"/>
            </w:tcMar>
          </w:tcPr>
          <w:p>
            <w:pPr>
              <w:pStyle w:val="TextBody"/>
              <w:numPr>
                <w:ilvl w:val="0"/>
                <w:numId w:val="2"/>
              </w:numPr>
              <w:spacing w:before="0" w:after="140"/>
              <w:rPr/>
            </w:pPr>
            <w:r>
              <w:rPr/>
              <w:t>The value of a key/value pair to pass</w:t>
            </w:r>
          </w:p>
        </w:tc>
      </w:tr>
    </w:tbl>
    <w:p>
      <w:pPr>
        <w:pStyle w:val="Heading1"/>
        <w:numPr>
          <w:ilvl w:val="0"/>
          <w:numId w:val="0"/>
        </w:numPr>
        <w:rPr/>
      </w:pPr>
      <w:r>
        <w:rPr/>
      </w:r>
    </w:p>
    <w:p>
      <w:pPr>
        <w:pStyle w:val="Heading1"/>
        <w:numPr>
          <w:ilvl w:val="0"/>
          <w:numId w:val="2"/>
        </w:numPr>
        <w:rPr/>
      </w:pPr>
      <w:bookmarkStart w:id="90" w:name="__RefHeading___Toc4290_2095039203"/>
      <w:bookmarkEnd w:id="90"/>
      <w:r>
        <w:rPr/>
        <w:t>6. Example Design templates in the RE/MAX platform</w:t>
      </w:r>
    </w:p>
    <w:tbl>
      <w:tblPr>
        <w:tblW w:w="15359"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273"/>
        <w:gridCol w:w="1505"/>
        <w:gridCol w:w="1811"/>
        <w:gridCol w:w="10769"/>
      </w:tblGrid>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Type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ListingEvent</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Printable Name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Internal ID</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IMP_BROCHURE_11X17_EDE_RMX_002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IMP_EPOSTCARD_EDE_RMX_002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Postcard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IMP_EPOSTCARD_EDE_RMX_ALLSTAR_101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IMP_EPOSTCARD_EDE_RMX_FL_101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2pg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IMP_FLYER_2PG_EDE_RMX_TRC_FS_KIT01_02</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2pg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 Page Flyer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IMP_FLYER_2PG_EDE_RMX_TRC_KIT01_02</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IMP_FLYER_EDE_REMAX_PROPSUMMIT_01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Flyer 4</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IMP_FLYER_EDE_RMX_104</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Flyer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IMP_FLYER_EDE_RMX_ALLSTAR_101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IMP_FLYER_EDE_RMX_FLIV_103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Virtual Tour 1</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IMP_HTML_VT_EDE_RMX_ALLSTAR_001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Giant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IMP_POSTCARD_GIANT_EDE_RMX_TRC_FS_KIT01_03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IMP_POSTCARD_JUMBO_EDE_FLIV_102</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IMP_POSTCARD_JUMBO_EDE_REMAX_GOLD_PKG02_01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IMP_POSTCARD_JUMBO_EDE_REMAX_PKG05_01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IMP_POSTCARD_JUMBO_EDE_REMAX_PROPSUMMIT_01_SINGLE</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IMP_POSTCARD_JUMBO_EDE_RMX_104</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IMP_POSTCARD_JUMBO_EDE_RMX_TRC_FS_KIT01_03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IMP_POSTCARD_JUMBO_EDE_RMX_TRC_KIT01_03</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IMP_POSTCARD_JUMBO_REMAX_FORSALE_PKG1_01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IMP_SOCIALMEDIA_EDE_REMAX_PKG01_01</w:t>
            </w:r>
          </w:p>
        </w:tc>
      </w:tr>
      <w:tr>
        <w:trPr>
          <w:trHeight w:val="315"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IMP_SOCIALMEDIA_EDE_REMAX_PKG02_01</w:t>
            </w:r>
          </w:p>
        </w:tc>
      </w:tr>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IMP_VIDEO_EDE_REMAX_PKG01_02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IMP_VIDEO_EDE_RMX_107</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IMP_VIDEO_EDE_RMX_202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Video 1</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IMP_VIDEO_EDE_RMX_ALLSTAR_107</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IMP_VIDEO_EDE_RMX_TRC_FS_KIT01_02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IMP_VIDEO_EDE_RMX_TRC_KIT01_02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IMP_VIDEO_EDE_RMX_V2_107</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IMP_VIRTUALTOUR_REMAX_FORSALE_PKG1_01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IMP_VT_EDE_REMAX_101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IMP_VT_EDE_RMX_TRC_FS_KIT01_03</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Virtual Tour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IMP_VT_EDE_RMX_TRC_KIT01_03</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IMP_WEBSITE_EDE_REMAX_GOLD_PKG02_01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IMP_WEBSITE_EDE_REMAX_PKG02_01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IMP_WEBSITE_EDE_REMAX_PKG05_01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IMP_WEBSITE_EDE_RMX_208</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Website 1</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IMP_WEBSITE_EDE_RMX_ALLSTAR_207</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IMP_WEBSITE_EDE_RMX_M3_208</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IMP_WEBSITE_EDE_RMX_TRC_FS_01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IMP_WEBSITE_EDE_RMX_TRC_KIT01_03</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IMP_WEBSITE_REMAX_FORSALE_PKG1_01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IMP_WEBSITE_REMAX_TRC_PKG1_01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Window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REMAX_FLYER_WINDOW_DISPLAY_TG_001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Window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REMAX_FLYER_WINDOW_DISPLAY_TRC_TG_001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Tattersall Group 2 Page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REMAX_TG_FLYER_2PG_01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IMP_SOCIALMEDIA_FB_REMAX_JUSTSOLD_PKG1_01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IMP_SOCIALMEDIA_FB_REMAX_SOLD_PKG1_01_V2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REMAX_EPOSTCARD_TRC_SOLD_01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REMAX_POSTCARD_JUMBO_TRC_SOLD_01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(Day of)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IMP_SOCIALMEDIA_FB_REMAX_OPENHOUSE_PKG1_02_V2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Image – Open House</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IMP_SOCIALMEDIA_REMAX_OPENHOUSE_PKG1_01_V2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 - The RE/MAX Collection</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REMAX_EPOSTCARD_TRC_OPENHOUSE_01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 – The RE/MAX Collection</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REMAX_POSTCARD_JUMBO_TRC_OPENHOUSE_01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IMP_POSTCARD_EDE_JUSTSOLD_REMAX_PROPSUMMIT_01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Jumbo Postcard</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IMP_SOCIALMEDIA_EDE_PRICEREDUCED_REMAX_01_V2</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IMP_SOCIALMEDIA_EDE_PRICEREDUCED_REMAX_PROPSUMMIT_01</w:t>
            </w:r>
          </w:p>
        </w:tc>
      </w:tr>
      <w:tr>
        <w:trPr>
          <w:trHeight w:val="260" w:hRule="atLeast"/>
        </w:trPr>
        <w:tc>
          <w:tcPr>
            <w:tcW w:w="1273"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Post</w:t>
            </w:r>
          </w:p>
        </w:tc>
        <w:tc>
          <w:tcPr>
            <w:tcW w:w="10769" w:type="dxa"/>
            <w:tcBorders>
              <w:top w:val="single" w:sz="4" w:space="0" w:color="000001"/>
              <w:bottom w:val="single" w:sz="4" w:space="0" w:color="000001"/>
              <w:insideH w:val="single" w:sz="4" w:space="0" w:color="000001"/>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w:t>
            </w:r>
          </w:p>
        </w:tc>
      </w:tr>
      <w:tr>
        <w:trPr>
          <w:trHeight w:val="260"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Boost Post</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IMP_SOCIALMEDIA_FB_REMAX_REDUCED_PKG1_01_V2</w:t>
            </w:r>
          </w:p>
        </w:tc>
      </w:tr>
    </w:tbl>
    <w:p>
      <w:pPr>
        <w:pStyle w:val="Heading1"/>
        <w:numPr>
          <w:ilvl w:val="0"/>
          <w:numId w:val="0"/>
        </w:numPr>
        <w:spacing w:before="240" w:after="120"/>
        <w:ind w:left="432" w:hanging="432"/>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Menlo">
    <w:charset w:val="01"/>
    <w:family w:val="roman"/>
    <w:pitch w:val="variable"/>
  </w:font>
  <w:font w:name="Monaco">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c001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9c0013"/>
    <w:pPr>
      <w:numPr>
        <w:ilvl w:val="0"/>
        <w:numId w:val="1"/>
      </w:numPr>
      <w:outlineLvl w:val="0"/>
      <w:outlineLvl w:val="0"/>
    </w:pPr>
    <w:rPr>
      <w:b/>
      <w:bCs/>
      <w:sz w:val="36"/>
      <w:szCs w:val="36"/>
    </w:rPr>
  </w:style>
  <w:style w:type="paragraph" w:styleId="Heading2">
    <w:name w:val="Heading 2"/>
    <w:basedOn w:val="Heading"/>
    <w:qFormat/>
    <w:rsid w:val="009c0013"/>
    <w:pPr>
      <w:spacing w:before="200" w:after="120"/>
      <w:ind w:left="432" w:hanging="432"/>
      <w:outlineLvl w:val="1"/>
    </w:pPr>
    <w:rPr>
      <w:b/>
      <w:bCs/>
      <w:sz w:val="32"/>
      <w:szCs w:val="32"/>
    </w:rPr>
  </w:style>
  <w:style w:type="paragraph" w:styleId="Heading3">
    <w:name w:val="Heading 3"/>
    <w:basedOn w:val="Heading"/>
    <w:qFormat/>
    <w:rsid w:val="009c0013"/>
    <w:pPr>
      <w:spacing w:before="140" w:after="120"/>
      <w:ind w:left="432" w:hanging="432"/>
      <w:outlineLvl w:val="2"/>
    </w:pPr>
    <w:rPr>
      <w:b/>
      <w:bCs/>
      <w:color w:val="808080"/>
    </w:rPr>
  </w:style>
  <w:style w:type="paragraph" w:styleId="Heading4">
    <w:name w:val="Heading 4"/>
    <w:basedOn w:val="Heading"/>
    <w:qFormat/>
    <w:rsid w:val="009c0013"/>
    <w:pPr>
      <w:outlineLvl w:val="3"/>
    </w:pPr>
    <w:rPr/>
  </w:style>
  <w:style w:type="paragraph" w:styleId="Heading5">
    <w:name w:val="Heading 5"/>
    <w:basedOn w:val="Heading"/>
    <w:qFormat/>
    <w:rsid w:val="009c0013"/>
    <w:pPr>
      <w:outlineLvl w:val="4"/>
    </w:pPr>
    <w:rPr/>
  </w:style>
  <w:style w:type="paragraph" w:styleId="Heading6">
    <w:name w:val="Heading 6"/>
    <w:basedOn w:val="Heading"/>
    <w:qFormat/>
    <w:rsid w:val="009c0013"/>
    <w:pPr>
      <w:outlineLvl w:val="5"/>
    </w:pPr>
    <w:rPr/>
  </w:style>
  <w:style w:type="paragraph" w:styleId="Heading7">
    <w:name w:val="Heading 7"/>
    <w:basedOn w:val="Heading"/>
    <w:qFormat/>
    <w:rsid w:val="009c0013"/>
    <w:pPr>
      <w:outlineLvl w:val="6"/>
    </w:pPr>
    <w:rPr/>
  </w:style>
  <w:style w:type="paragraph" w:styleId="Heading8">
    <w:name w:val="Heading 8"/>
    <w:basedOn w:val="Heading"/>
    <w:qFormat/>
    <w:rsid w:val="009c0013"/>
    <w:pPr>
      <w:outlineLvl w:val="7"/>
    </w:pPr>
    <w:rPr/>
  </w:style>
  <w:style w:type="paragraph" w:styleId="Heading9">
    <w:name w:val="Heading 9"/>
    <w:basedOn w:val="Heading"/>
    <w:qFormat/>
    <w:rsid w:val="009c0013"/>
    <w:pPr>
      <w:outlineLvl w:val="8"/>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4896"/>
    <w:rPr>
      <w:color w:val="0000FF" w:themeColor="hyperlink"/>
      <w:u w:val="single"/>
    </w:rPr>
  </w:style>
  <w:style w:type="character" w:styleId="IndexLink" w:customStyle="1">
    <w:name w:val="Index Link"/>
    <w:qFormat/>
    <w:rsid w:val="009c0013"/>
    <w:rPr/>
  </w:style>
  <w:style w:type="character" w:styleId="Annotationreference">
    <w:name w:val="annotation reference"/>
    <w:basedOn w:val="DefaultParagraphFont"/>
    <w:qFormat/>
    <w:rsid w:val="009c0013"/>
    <w:rPr>
      <w:sz w:val="16"/>
      <w:szCs w:val="16"/>
    </w:rPr>
  </w:style>
  <w:style w:type="character" w:styleId="CommentTextChar" w:customStyle="1">
    <w:name w:val="Comment Text Char"/>
    <w:basedOn w:val="DefaultParagraphFont"/>
    <w:qFormat/>
    <w:rsid w:val="009c0013"/>
    <w:rPr>
      <w:rFonts w:cs="Mangal"/>
      <w:sz w:val="20"/>
      <w:szCs w:val="18"/>
    </w:rPr>
  </w:style>
  <w:style w:type="character" w:styleId="CommentSubjectChar" w:customStyle="1">
    <w:name w:val="Comment Subject Char"/>
    <w:basedOn w:val="CommentTextChar"/>
    <w:qFormat/>
    <w:rsid w:val="009c0013"/>
    <w:rPr>
      <w:rFonts w:cs="Mangal"/>
      <w:b/>
      <w:bCs/>
      <w:sz w:val="20"/>
      <w:szCs w:val="18"/>
    </w:rPr>
  </w:style>
  <w:style w:type="character" w:styleId="BalloonTextChar" w:customStyle="1">
    <w:name w:val="Balloon Text Char"/>
    <w:basedOn w:val="DefaultParagraphFont"/>
    <w:qFormat/>
    <w:rsid w:val="009c0013"/>
    <w:rPr>
      <w:rFonts w:ascii="Segoe UI" w:hAnsi="Segoe UI" w:cs="Mangal"/>
      <w:sz w:val="18"/>
      <w:szCs w:val="16"/>
    </w:rPr>
  </w:style>
  <w:style w:type="character" w:styleId="NumberingSymbols" w:customStyle="1">
    <w:name w:val="Numbering Symbols"/>
    <w:qFormat/>
    <w:rsid w:val="009c0013"/>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HTMLPreformattedChar" w:customStyle="1">
    <w:name w:val="HTML Preformatted Char"/>
    <w:basedOn w:val="DefaultParagraphFont"/>
    <w:link w:val="HTMLPreformatted"/>
    <w:uiPriority w:val="99"/>
    <w:qFormat/>
    <w:rsid w:val="000326c3"/>
    <w:rPr>
      <w:rFonts w:ascii="Consolas" w:hAnsi="Consolas" w:cs="Mangal"/>
      <w:sz w:val="20"/>
      <w:szCs w:val="18"/>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customStyle="1">
    <w:name w:val="Heading"/>
    <w:basedOn w:val="Normal"/>
    <w:next w:val="TextBody"/>
    <w:qFormat/>
    <w:rsid w:val="009c0013"/>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rsid w:val="009c0013"/>
    <w:pPr>
      <w:widowControl w:val="false"/>
    </w:pPr>
    <w:rPr>
      <w:rFonts w:ascii="Liberation Serif" w:hAnsi="Liberation Serif" w:eastAsia="Droid Sans Fallback"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c0013"/>
    <w:pPr>
      <w:suppressLineNumbers/>
    </w:pPr>
    <w:rPr/>
  </w:style>
  <w:style w:type="paragraph" w:styleId="BodyText1" w:customStyle="1">
    <w:name w:val="Body Text1"/>
    <w:basedOn w:val="Normal"/>
    <w:qFormat/>
    <w:rsid w:val="009c0013"/>
    <w:pPr>
      <w:spacing w:lineRule="auto" w:line="288" w:before="0" w:after="140"/>
    </w:pPr>
    <w:rPr/>
  </w:style>
  <w:style w:type="paragraph" w:styleId="Caption1">
    <w:name w:val="caption"/>
    <w:basedOn w:val="Normal"/>
    <w:qFormat/>
    <w:rsid w:val="009c0013"/>
    <w:pPr>
      <w:suppressLineNumbers/>
      <w:spacing w:before="120" w:after="120"/>
    </w:pPr>
    <w:rPr>
      <w:i/>
      <w:iCs/>
    </w:rPr>
  </w:style>
  <w:style w:type="paragraph" w:styleId="Quotations" w:customStyle="1">
    <w:name w:val="Quotations"/>
    <w:basedOn w:val="Normal"/>
    <w:qFormat/>
    <w:rsid w:val="009c0013"/>
    <w:pPr>
      <w:spacing w:before="0" w:after="283"/>
      <w:ind w:left="567" w:right="567" w:hanging="0"/>
    </w:pPr>
    <w:rPr/>
  </w:style>
  <w:style w:type="paragraph" w:styleId="Title">
    <w:name w:val="Title"/>
    <w:basedOn w:val="Heading"/>
    <w:qFormat/>
    <w:rsid w:val="009c0013"/>
    <w:pPr>
      <w:jc w:val="center"/>
    </w:pPr>
    <w:rPr>
      <w:b/>
      <w:bCs/>
      <w:sz w:val="56"/>
      <w:szCs w:val="56"/>
    </w:rPr>
  </w:style>
  <w:style w:type="paragraph" w:styleId="Subtitle">
    <w:name w:val="Subtitle"/>
    <w:basedOn w:val="Heading"/>
    <w:qFormat/>
    <w:rsid w:val="009c0013"/>
    <w:pPr>
      <w:spacing w:before="60" w:after="120"/>
      <w:jc w:val="center"/>
    </w:pPr>
    <w:rPr>
      <w:sz w:val="36"/>
      <w:szCs w:val="36"/>
    </w:rPr>
  </w:style>
  <w:style w:type="paragraph" w:styleId="TableContents" w:customStyle="1">
    <w:name w:val="Table Contents"/>
    <w:basedOn w:val="Normal"/>
    <w:qFormat/>
    <w:rsid w:val="009c0013"/>
    <w:pPr>
      <w:suppressLineNumbers/>
    </w:pPr>
    <w:rPr/>
  </w:style>
  <w:style w:type="paragraph" w:styleId="TableHeading" w:customStyle="1">
    <w:name w:val="Table Heading"/>
    <w:basedOn w:val="TableContents"/>
    <w:qFormat/>
    <w:rsid w:val="009c0013"/>
    <w:pPr/>
    <w:rPr/>
  </w:style>
  <w:style w:type="paragraph" w:styleId="TOAHeading1" w:customStyle="1">
    <w:name w:val="TOA Heading1"/>
    <w:basedOn w:val="Heading"/>
    <w:qFormat/>
    <w:rsid w:val="009c0013"/>
    <w:pPr/>
    <w:rPr/>
  </w:style>
  <w:style w:type="paragraph" w:styleId="Contents1">
    <w:name w:val="TOC 1"/>
    <w:basedOn w:val="Normal"/>
    <w:next w:val="Normal"/>
    <w:autoRedefine/>
    <w:uiPriority w:val="39"/>
    <w:unhideWhenUsed/>
    <w:rsid w:val="00540daa"/>
    <w:pPr>
      <w:spacing w:before="0" w:after="100"/>
    </w:pPr>
    <w:rPr/>
  </w:style>
  <w:style w:type="paragraph" w:styleId="Contents2">
    <w:name w:val="TOC 2"/>
    <w:basedOn w:val="Normal"/>
    <w:next w:val="Normal"/>
    <w:autoRedefine/>
    <w:uiPriority w:val="39"/>
    <w:unhideWhenUsed/>
    <w:rsid w:val="00540daa"/>
    <w:pPr>
      <w:spacing w:before="0" w:after="100"/>
      <w:ind w:left="240" w:hanging="0"/>
    </w:pPr>
    <w:rPr/>
  </w:style>
  <w:style w:type="paragraph" w:styleId="Heading10" w:customStyle="1">
    <w:name w:val="Heading 10"/>
    <w:basedOn w:val="Heading"/>
    <w:qFormat/>
    <w:rsid w:val="009c0013"/>
    <w:pPr/>
    <w:rPr/>
  </w:style>
  <w:style w:type="paragraph" w:styleId="TOC31" w:customStyle="1">
    <w:name w:val="TOC 31"/>
    <w:basedOn w:val="Index"/>
    <w:qFormat/>
    <w:rsid w:val="009c0013"/>
    <w:pPr/>
    <w:rPr/>
  </w:style>
  <w:style w:type="paragraph" w:styleId="Annotationtext">
    <w:name w:val="annotation text"/>
    <w:basedOn w:val="Normal"/>
    <w:qFormat/>
    <w:rsid w:val="009c0013"/>
    <w:pPr/>
    <w:rPr>
      <w:rFonts w:cs="Mangal"/>
      <w:sz w:val="20"/>
      <w:szCs w:val="18"/>
    </w:rPr>
  </w:style>
  <w:style w:type="paragraph" w:styleId="Annotationsubject">
    <w:name w:val="annotation subject"/>
    <w:basedOn w:val="Annotationtext"/>
    <w:qFormat/>
    <w:rsid w:val="009c0013"/>
    <w:pPr/>
    <w:rPr>
      <w:b/>
      <w:bCs/>
    </w:rPr>
  </w:style>
  <w:style w:type="paragraph" w:styleId="BalloonText">
    <w:name w:val="Balloon Text"/>
    <w:basedOn w:val="Normal"/>
    <w:qFormat/>
    <w:rsid w:val="009c0013"/>
    <w:pPr/>
    <w:rPr>
      <w:rFonts w:ascii="Segoe UI" w:hAnsi="Segoe UI" w:cs="Mangal"/>
      <w:sz w:val="18"/>
      <w:szCs w:val="16"/>
    </w:rPr>
  </w:style>
  <w:style w:type="paragraph" w:styleId="Revision">
    <w:name w:val="Revision"/>
    <w:qFormat/>
    <w:rsid w:val="009c0013"/>
    <w:pPr>
      <w:widowControl/>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ListParagraph">
    <w:name w:val="List Paragraph"/>
    <w:basedOn w:val="Normal"/>
    <w:uiPriority w:val="34"/>
    <w:qFormat/>
    <w:rsid w:val="00ca7398"/>
    <w:pPr>
      <w:spacing w:before="0" w:after="0"/>
      <w:ind w:left="720" w:hanging="0"/>
      <w:contextualSpacing/>
    </w:pPr>
    <w:rPr>
      <w:rFonts w:cs="Mangal"/>
      <w:szCs w:val="21"/>
    </w:rPr>
  </w:style>
  <w:style w:type="paragraph" w:styleId="HTMLPreformatted">
    <w:name w:val="HTML Preformatted"/>
    <w:basedOn w:val="Normal"/>
    <w:link w:val="HTMLPreformattedChar"/>
    <w:uiPriority w:val="99"/>
    <w:unhideWhenUsed/>
    <w:qFormat/>
    <w:rsid w:val="000326c3"/>
    <w:pPr/>
    <w:rPr>
      <w:rFonts w:ascii="Consolas" w:hAnsi="Consola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1c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341c3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imprev/automation-data-exchange/master/v1/createUpdateProjectNotificationSchema.json" TargetMode="External"/><Relationship Id="rId3" Type="http://schemas.openxmlformats.org/officeDocument/2006/relationships/hyperlink" Target="https://raw.githubusercontent.com/imprev/automation-data-exchange/master/v1/createUpdateProjectNotificationSchema.json" TargetMode="External"/><Relationship Id="rId4" Type="http://schemas.openxmlformats.org/officeDocument/2006/relationships/hyperlink" Target="https://raw.githubusercontent.com/imprev/automation-data-exchange/master/v1/deleteProjectNotificationSchema.js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FDD42D-F09B-4844-8083-B28D1A7C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13</Pages>
  <Words>1766</Words>
  <Characters>17579</Characters>
  <CharactersWithSpaces>18919</CharactersWithSpaces>
  <Paragraphs>757</Paragraphs>
  <Company>Imprev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2019-06-03T17:56:00Z</dcterms:created>
  <dc:creator>Dave Chambers</dc:creator>
  <dc:description/>
  <dc:language>en-US</dc:language>
  <cp:lastModifiedBy/>
  <dcterms:modified xsi:type="dcterms:W3CDTF">2019-08-02T07:45:19Z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Imprev Inc.</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