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70EDBD" wp14:paraId="0F1AB582" wp14:textId="39E5AF99">
      <w:pPr>
        <w:pStyle w:val="Heading1"/>
        <w:spacing w:before="322" w:beforeAutospacing="off" w:after="322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CubIQ Interim Event Orchestration – </w:t>
      </w:r>
      <w:r w:rsidRPr="5070EDBD" w:rsidR="30230FC5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Plan B Design</w:t>
      </w:r>
    </w:p>
    <w:p xmlns:wp14="http://schemas.microsoft.com/office/word/2010/wordml" wp14:paraId="2CF3C39A" wp14:textId="75FCC2C1"/>
    <w:p xmlns:wp14="http://schemas.microsoft.com/office/word/2010/wordml" w:rsidP="5070EDBD" wp14:paraId="6CF862C8" wp14:textId="20174C3C">
      <w:pPr>
        <w:pStyle w:val="Heading2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5070EDBD" wp14:paraId="48FF02E7" wp14:textId="53286F3D">
      <w:pPr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CubIQ operates using an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event-driven architecture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, where processes are triggered by events such as:</w:t>
      </w:r>
    </w:p>
    <w:p xmlns:wp14="http://schemas.microsoft.com/office/word/2010/wordml" w:rsidP="5070EDBD" wp14:paraId="2E015E27" wp14:textId="64E3C4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ARC_RISK_RUN_READY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triggers Databricks ETL</w:t>
      </w:r>
    </w:p>
    <w:p xmlns:wp14="http://schemas.microsoft.com/office/word/2010/wordml" w:rsidP="5070EDBD" wp14:paraId="527E6DEF" wp14:textId="662E31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ARC_CDM_ETL_RISK_RUN_LOADED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triggers Power BI refresh</w:t>
      </w:r>
    </w:p>
    <w:p xmlns:wp14="http://schemas.microsoft.com/office/word/2010/wordml" w:rsidP="5070EDBD" wp14:paraId="543F4D50" wp14:textId="79BC42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Future: reconciliation &amp; other downstream events</w:t>
      </w:r>
    </w:p>
    <w:p xmlns:wp14="http://schemas.microsoft.com/office/word/2010/wordml" w:rsidP="5070EDBD" wp14:paraId="35E97DCC" wp14:textId="4E8E7305">
      <w:pPr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final target architecture is to integrate with the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 Event Orchestrator (Platform Team)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However, Platform enhancements for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multi-Databricks instance job triggering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only be available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of Q1 next year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070EDBD" wp14:paraId="31F3FBDB" wp14:textId="493B1A57">
      <w:pPr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avoid blocking development, CubIQ will build an interim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Service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mirrors ARC orchestrator functionality and exposes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same REST API contract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enabling a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zero-code switchover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later.</w:t>
      </w:r>
    </w:p>
    <w:p xmlns:wp14="http://schemas.microsoft.com/office/word/2010/wordml" wp14:paraId="135D114A" wp14:textId="3240B4D0"/>
    <w:p xmlns:wp14="http://schemas.microsoft.com/office/word/2010/wordml" w:rsidP="5070EDBD" wp14:paraId="1069C7A2" wp14:textId="02F40104">
      <w:pPr>
        <w:pStyle w:val="Heading2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 of Plan B</w:t>
      </w:r>
    </w:p>
    <w:tbl>
      <w:tblPr>
        <w:tblStyle w:val="TableNormal"/>
        <w:bidiVisual w:val="0"/>
        <w:tblW w:w="0" w:type="auto"/>
        <w:tblInd w:w="-1290" w:type="dxa"/>
        <w:tblLook w:val="06A0" w:firstRow="1" w:lastRow="0" w:firstColumn="1" w:lastColumn="0" w:noHBand="1" w:noVBand="1"/>
      </w:tblPr>
      <w:tblGrid>
        <w:gridCol w:w="6645"/>
        <w:gridCol w:w="5441"/>
      </w:tblGrid>
      <w:tr w:rsidR="5070EDBD" w:rsidTr="5070EDBD" w14:paraId="28E36B9C">
        <w:trPr>
          <w:trHeight w:val="300"/>
        </w:trPr>
        <w:tc>
          <w:tcPr>
            <w:tcW w:w="6645" w:type="dxa"/>
            <w:tcMar/>
            <w:vAlign w:val="center"/>
          </w:tcPr>
          <w:p w:rsidR="5070EDBD" w:rsidP="5070EDBD" w:rsidRDefault="5070EDBD" w14:paraId="5F63049E" w14:textId="6C852036">
            <w:pPr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Goals</w:t>
            </w:r>
          </w:p>
        </w:tc>
        <w:tc>
          <w:tcPr>
            <w:tcW w:w="5441" w:type="dxa"/>
            <w:tcMar/>
            <w:vAlign w:val="center"/>
          </w:tcPr>
          <w:p w:rsidR="5070EDBD" w:rsidP="5070EDBD" w:rsidRDefault="5070EDBD" w14:paraId="09DCA27F" w14:textId="52F4F1A7">
            <w:pPr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Outcomes</w:t>
            </w:r>
          </w:p>
        </w:tc>
      </w:tr>
      <w:tr w:rsidR="5070EDBD" w:rsidTr="5070EDBD" w14:paraId="2D40640F">
        <w:trPr>
          <w:trHeight w:val="300"/>
        </w:trPr>
        <w:tc>
          <w:tcPr>
            <w:tcW w:w="6645" w:type="dxa"/>
            <w:tcMar/>
            <w:vAlign w:val="center"/>
          </w:tcPr>
          <w:p w:rsidR="5070EDBD" w:rsidP="5070EDBD" w:rsidRDefault="5070EDBD" w14:paraId="1CB89938" w14:textId="41F86133">
            <w:pPr>
              <w:spacing w:before="0" w:beforeAutospacing="off" w:after="0" w:afterAutospacing="off"/>
            </w:pPr>
            <w:r w:rsidR="5070EDBD">
              <w:rPr/>
              <w:t>Allow CubIQ development to continue without dependency blocking</w:t>
            </w:r>
          </w:p>
        </w:tc>
        <w:tc>
          <w:tcPr>
            <w:tcW w:w="5441" w:type="dxa"/>
            <w:tcMar/>
            <w:vAlign w:val="center"/>
          </w:tcPr>
          <w:p w:rsidR="5070EDBD" w:rsidP="5070EDBD" w:rsidRDefault="5070EDBD" w14:paraId="450B678C" w14:textId="2E55CF55">
            <w:pPr>
              <w:spacing w:before="0" w:beforeAutospacing="off" w:after="0" w:afterAutospacing="off"/>
            </w:pPr>
            <w:r w:rsidR="5070EDBD">
              <w:rPr/>
              <w:t>No waiting for Platform changes</w:t>
            </w:r>
          </w:p>
        </w:tc>
      </w:tr>
      <w:tr w:rsidR="5070EDBD" w:rsidTr="5070EDBD" w14:paraId="78244FFB">
        <w:trPr>
          <w:trHeight w:val="300"/>
        </w:trPr>
        <w:tc>
          <w:tcPr>
            <w:tcW w:w="6645" w:type="dxa"/>
            <w:tcMar/>
            <w:vAlign w:val="center"/>
          </w:tcPr>
          <w:p w:rsidR="5070EDBD" w:rsidP="5070EDBD" w:rsidRDefault="5070EDBD" w14:paraId="41C3BB95" w14:textId="252BE204">
            <w:pPr>
              <w:spacing w:before="0" w:beforeAutospacing="off" w:after="0" w:afterAutospacing="off"/>
            </w:pPr>
            <w:r w:rsidR="5070EDBD">
              <w:rPr/>
              <w:t>Provide event-driven orchestration for ETL and Refresh</w:t>
            </w:r>
          </w:p>
        </w:tc>
        <w:tc>
          <w:tcPr>
            <w:tcW w:w="5441" w:type="dxa"/>
            <w:tcMar/>
            <w:vAlign w:val="center"/>
          </w:tcPr>
          <w:p w:rsidR="5070EDBD" w:rsidP="5070EDBD" w:rsidRDefault="5070EDBD" w14:paraId="127C1356" w14:textId="1F8A44AE">
            <w:pPr>
              <w:spacing w:before="0" w:beforeAutospacing="off" w:after="0" w:afterAutospacing="off"/>
            </w:pPr>
            <w:r w:rsidR="5070EDBD">
              <w:rPr/>
              <w:t>Databricks jobs and REST endpoints triggered by events</w:t>
            </w:r>
          </w:p>
        </w:tc>
      </w:tr>
      <w:tr w:rsidR="5070EDBD" w:rsidTr="5070EDBD" w14:paraId="69951685">
        <w:trPr>
          <w:trHeight w:val="300"/>
        </w:trPr>
        <w:tc>
          <w:tcPr>
            <w:tcW w:w="6645" w:type="dxa"/>
            <w:tcMar/>
            <w:vAlign w:val="center"/>
          </w:tcPr>
          <w:p w:rsidR="5070EDBD" w:rsidP="5070EDBD" w:rsidRDefault="5070EDBD" w14:paraId="73426031" w14:textId="4EC532EC">
            <w:pPr>
              <w:spacing w:before="0" w:beforeAutospacing="off" w:after="0" w:afterAutospacing="off"/>
            </w:pPr>
            <w:r w:rsidR="5070EDBD">
              <w:rPr/>
              <w:t>Match ARC API contract exactly</w:t>
            </w:r>
          </w:p>
        </w:tc>
        <w:tc>
          <w:tcPr>
            <w:tcW w:w="5441" w:type="dxa"/>
            <w:tcMar/>
            <w:vAlign w:val="center"/>
          </w:tcPr>
          <w:p w:rsidR="5070EDBD" w:rsidP="5070EDBD" w:rsidRDefault="5070EDBD" w14:paraId="6535A570" w14:textId="334B7B4E">
            <w:pPr>
              <w:spacing w:before="0" w:beforeAutospacing="off" w:after="0" w:afterAutospacing="off"/>
            </w:pPr>
            <w:r w:rsidR="5070EDBD">
              <w:rPr/>
              <w:t>Future migration requires config change only</w:t>
            </w:r>
          </w:p>
        </w:tc>
      </w:tr>
      <w:tr w:rsidR="5070EDBD" w:rsidTr="5070EDBD" w14:paraId="75D7FEC8">
        <w:trPr>
          <w:trHeight w:val="300"/>
        </w:trPr>
        <w:tc>
          <w:tcPr>
            <w:tcW w:w="6645" w:type="dxa"/>
            <w:tcMar/>
            <w:vAlign w:val="center"/>
          </w:tcPr>
          <w:p w:rsidR="5070EDBD" w:rsidP="5070EDBD" w:rsidRDefault="5070EDBD" w14:paraId="0E214B35" w14:textId="1BFACA7C">
            <w:pPr>
              <w:spacing w:before="0" w:beforeAutospacing="off" w:after="0" w:afterAutospacing="off"/>
            </w:pPr>
            <w:r w:rsidR="5070EDBD">
              <w:rPr/>
              <w:t>Maintain long-term alignment</w:t>
            </w:r>
          </w:p>
        </w:tc>
        <w:tc>
          <w:tcPr>
            <w:tcW w:w="5441" w:type="dxa"/>
            <w:tcMar/>
            <w:vAlign w:val="center"/>
          </w:tcPr>
          <w:p w:rsidR="5070EDBD" w:rsidP="5070EDBD" w:rsidRDefault="5070EDBD" w14:paraId="34DC3158" w14:textId="67F6D4E9">
            <w:pPr>
              <w:spacing w:before="0" w:beforeAutospacing="off" w:after="0" w:afterAutospacing="off"/>
            </w:pPr>
            <w:r w:rsidR="5070EDBD">
              <w:rPr/>
              <w:t>Temporary layer → removable post-ARC delivery</w:t>
            </w:r>
          </w:p>
        </w:tc>
      </w:tr>
    </w:tbl>
    <w:p xmlns:wp14="http://schemas.microsoft.com/office/word/2010/wordml" wp14:paraId="23A36C05" wp14:textId="4E237815"/>
    <w:p xmlns:wp14="http://schemas.microsoft.com/office/word/2010/wordml" w:rsidP="5070EDBD" wp14:paraId="36678386" wp14:textId="06EE892A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High-Level Architecture</w:t>
      </w:r>
    </w:p>
    <w:p xmlns:wp14="http://schemas.microsoft.com/office/word/2010/wordml" w:rsidP="5070EDBD" wp14:paraId="47F3D627" wp14:textId="7AE605AB">
      <w:pPr>
        <w:pStyle w:val="Normal"/>
        <w:bidi w:val="0"/>
        <w:spacing w:before="0" w:beforeAutospacing="off" w:after="0" w:afterAutospacing="off"/>
      </w:pPr>
      <w:r w:rsidR="0C528440">
        <w:drawing>
          <wp:inline xmlns:wp14="http://schemas.microsoft.com/office/word/2010/wordprocessingDrawing" wp14:editId="4764310B" wp14:anchorId="6FFBB16D">
            <wp:extent cx="5943600" cy="4495800"/>
            <wp:effectExtent l="0" t="0" r="0" b="0"/>
            <wp:docPr id="38437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372186" name="Picture 384372186"/>
                    <pic:cNvPicPr/>
                  </pic:nvPicPr>
                  <pic:blipFill>
                    <a:blip xmlns:r="http://schemas.openxmlformats.org/officeDocument/2006/relationships" r:embed="rId1574809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70EDBD" wp14:paraId="34277009" wp14:textId="1CEC4D3D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Once ARC orchestrator is delivered:</w:t>
      </w:r>
    </w:p>
    <w:p xmlns:wp14="http://schemas.microsoft.com/office/word/2010/wordml" w:rsidP="5070EDBD" wp14:paraId="72721910" wp14:textId="4AE5E84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Only BASE_URL changes → all behavior remains identical</w:t>
      </w:r>
      <w:r>
        <w:br/>
      </w:r>
    </w:p>
    <w:p xmlns:wp14="http://schemas.microsoft.com/office/word/2010/wordml" wp14:paraId="5B2A0133" wp14:textId="00E68A23"/>
    <w:p xmlns:wp14="http://schemas.microsoft.com/office/word/2010/wordml" w:rsidP="5070EDBD" wp14:paraId="39B90B38" wp14:textId="6EFF0F47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External API Contract (Must Match ARC 1:1)</w:t>
      </w:r>
    </w:p>
    <w:p xmlns:wp14="http://schemas.microsoft.com/office/word/2010/wordml" w:rsidP="5070EDBD" wp14:paraId="1E86E489" wp14:textId="7C5631D3">
      <w:pPr>
        <w:pStyle w:val="Heading3"/>
        <w:bidi w:val="0"/>
        <w:spacing w:before="281" w:beforeAutospacing="off" w:after="281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Readiness Query</w:t>
      </w:r>
    </w:p>
    <w:p xmlns:wp14="http://schemas.microsoft.com/office/word/2010/wordml" w:rsidP="5070EDBD" wp14:paraId="56E9A340" wp14:textId="71405A7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PUT /process-event/readiness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Content-Type: application/json</w:t>
      </w:r>
      <w:r>
        <w:br/>
      </w:r>
    </w:p>
    <w:p xmlns:wp14="http://schemas.microsoft.com/office/word/2010/wordml" w:rsidP="5070EDBD" wp14:paraId="5AF83E49" wp14:textId="3B10E08A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</w:t>
      </w:r>
    </w:p>
    <w:p xmlns:wp14="http://schemas.microsoft.com/office/word/2010/wordml" w:rsidP="5070EDBD" wp14:paraId="5F644F0E" wp14:textId="402903F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"eventName": "ARC_RISK_RUN_READY",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"fromTs": "2023-04-18 00:00:00",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"toTs": "2023-04-18 23:59:59"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070EDBD" wp14:paraId="7D563EEE" wp14:textId="2B637BD6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</w:p>
    <w:p xmlns:wp14="http://schemas.microsoft.com/office/word/2010/wordml" w:rsidP="5070EDBD" wp14:paraId="1B44ABE3" wp14:textId="6DD1F46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"processEventLogId": "123456",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"businessDate": "2023-04-18",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"eventName": "ARC_RISK_RUN_READY",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"sourceEnvironment": "PROD",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"sourceEventTs": "2023-04-18T10:08:12.091Z",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"datasetName": "CDM_RISK_PNL",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"sourceSystem": "AIT27358",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"resultType": "RiskPnLEOD|PnL_Full_Australia",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"region": "APAC",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"updateTime": "2023-04-18T10:10:00.000Z"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xmlns:wp14="http://schemas.microsoft.com/office/word/2010/wordml" wp14:paraId="4BD62A01" wp14:textId="30A5722D"/>
    <w:p xmlns:wp14="http://schemas.microsoft.com/office/word/2010/wordml" w:rsidP="5070EDBD" wp14:paraId="0CC63D54" wp14:textId="1F182EA6">
      <w:pPr>
        <w:pStyle w:val="Heading3"/>
        <w:bidi w:val="0"/>
        <w:spacing w:before="281" w:beforeAutospacing="off" w:after="281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Publish Event</w:t>
      </w:r>
    </w:p>
    <w:p xmlns:wp14="http://schemas.microsoft.com/office/word/2010/wordml" w:rsidP="5070EDBD" wp14:paraId="535B50DE" wp14:textId="6B1253E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/api/v1/event/publish/triggerEvent</w:t>
      </w:r>
      <w:r>
        <w:br/>
      </w:r>
    </w:p>
    <w:p xmlns:wp14="http://schemas.microsoft.com/office/word/2010/wordml" w:rsidP="5070EDBD" wp14:paraId="4FD524C8" wp14:textId="1FF67F41">
      <w:pPr>
        <w:pStyle w:val="Heading3"/>
        <w:bidi w:val="0"/>
        <w:spacing w:before="281" w:beforeAutospacing="off" w:after="281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Publish Status Event</w:t>
      </w:r>
    </w:p>
    <w:p xmlns:wp14="http://schemas.microsoft.com/office/word/2010/wordml" w:rsidP="5070EDBD" wp14:paraId="3B273D1D" wp14:textId="1B408AF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/api/v1/event/publish/status</w:t>
      </w:r>
      <w:r>
        <w:br/>
      </w:r>
    </w:p>
    <w:p xmlns:wp14="http://schemas.microsoft.com/office/word/2010/wordml" w:rsidP="5070EDBD" wp14:paraId="5AC81537" wp14:textId="44E5C08D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 (both endpoints)</w:t>
      </w:r>
    </w:p>
    <w:p xmlns:wp14="http://schemas.microsoft.com/office/word/2010/wordml" w:rsidP="5070EDBD" wp14:paraId="5C81660A" wp14:textId="1C25F45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"eventName": "ARC_RISK_RUN_READY",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"eventSource": "ARC_ORCHESTRATOR",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"sourceEnv": "PROD",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"eventFlowType": "ARISK",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"timeStamp": "2023-04-18T10:08:12.091Z",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"eventMetaData": [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"businessDate": "2023-04-18",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"region": "APAC",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"calcCategory": "EOD",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"resultType": "RiskPnLEOD|PnL_Full_Australia",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"businessHierarchyLevel": "SUB_DESK",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"businessHierarchyNodeId": "248320,45623",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"sourceEventId": "1426760037|PBI_RUND:898945095694"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"arcOrchestratorJobName": "ARC_CDM_ETL_RISK_RUN"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070EDBD" wp14:paraId="4F3EED6E" wp14:textId="36704752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</w:p>
    <w:p xmlns:wp14="http://schemas.microsoft.com/office/word/2010/wordml" w:rsidP="5070EDBD" wp14:paraId="1134BF47" wp14:textId="4CCE92D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{ "status": "SUCCESS", "processEventLogId": "123456" }</w:t>
      </w:r>
      <w:r>
        <w:br/>
      </w:r>
    </w:p>
    <w:p xmlns:wp14="http://schemas.microsoft.com/office/word/2010/wordml" wp14:paraId="34C1D421" wp14:textId="39380882"/>
    <w:p xmlns:wp14="http://schemas.microsoft.com/office/word/2010/wordml" w:rsidP="5070EDBD" wp14:paraId="352414C6" wp14:textId="5279CA04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Event Orchestration Behavior</w:t>
      </w:r>
    </w:p>
    <w:p xmlns:wp14="http://schemas.microsoft.com/office/word/2010/wordml" w:rsidP="5070EDBD" wp14:paraId="18A065E7" wp14:textId="7F6A2BEC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 B service must support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Subscription-based event routing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070EDBD" wp14:paraId="1E3B63DE" wp14:textId="2FB54C26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➜ Handler ➜ Action</w:t>
      </w:r>
    </w:p>
    <w:p xmlns:wp14="http://schemas.microsoft.com/office/word/2010/wordml" w:rsidP="5070EDBD" wp14:paraId="319C02F3" wp14:textId="7374BFD7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Two handler types:</w:t>
      </w:r>
    </w:p>
    <w:p xmlns:wp14="http://schemas.microsoft.com/office/word/2010/wordml" wp14:paraId="78445239" wp14:textId="1D5E8F2D"/>
    <w:p xmlns:wp14="http://schemas.microsoft.com/office/word/2010/wordml" w:rsidP="5070EDBD" wp14:paraId="100258D4" wp14:textId="2A313E06">
      <w:pPr>
        <w:pStyle w:val="Heading3"/>
        <w:bidi w:val="0"/>
        <w:spacing w:before="281" w:beforeAutospacing="off" w:after="281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A) Databricks Job Handler</w:t>
      </w:r>
    </w:p>
    <w:p xmlns:wp14="http://schemas.microsoft.com/office/word/2010/wordml" w:rsidP="5070EDBD" wp14:paraId="3C18EBF7" wp14:textId="08E1020F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Used to execute ETL pipelines when risk run data is ready.</w:t>
      </w:r>
    </w:p>
    <w:p xmlns:wp14="http://schemas.microsoft.com/office/word/2010/wordml" w:rsidP="5070EDBD" wp14:paraId="4AED0A4A" wp14:textId="1AE09BC0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config JSON</w:t>
      </w:r>
    </w:p>
    <w:p xmlns:wp14="http://schemas.microsoft.com/office/word/2010/wordml" w:rsidP="5070EDBD" wp14:paraId="0E7E6D6E" wp14:textId="4B735D3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"eventName": "ARC_RISK_RUN_READY",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"handlerType": "DATABRICKS_JOB",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"jobId": 12345,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"databricksBaseUrl": "</w:t>
      </w:r>
      <w:hyperlink r:id="R5ce0b375cf0a492a">
        <w:r w:rsidRPr="5070EDBD" w:rsidR="30230FC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https://eastus.azuredatabricks.net</w:t>
        </w:r>
      </w:hyperlink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"authType": "AAD",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"timeoutSeconds": 3600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070EDBD" wp14:paraId="0BBA9BDD" wp14:textId="61DE71B0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Flow</w:t>
      </w:r>
    </w:p>
    <w:p xmlns:wp14="http://schemas.microsoft.com/office/word/2010/wordml" w:rsidP="5070EDBD" wp14:paraId="60634150" wp14:textId="6B1A385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/triggerEvent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receives </w:t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ARC_RISK_RUN_READY</w:t>
      </w:r>
    </w:p>
    <w:p xmlns:wp14="http://schemas.microsoft.com/office/word/2010/wordml" w:rsidP="5070EDBD" wp14:paraId="4047E0F6" wp14:textId="472182C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Service looks up subscription</w:t>
      </w:r>
    </w:p>
    <w:p xmlns:wp14="http://schemas.microsoft.com/office/word/2010/wordml" w:rsidP="5070EDBD" wp14:paraId="66D29FD1" wp14:textId="5C0009A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Calls Databricks </w:t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jobs/run-now</w:t>
      </w:r>
    </w:p>
    <w:p xmlns:wp14="http://schemas.microsoft.com/office/word/2010/wordml" w:rsidP="5070EDBD" wp14:paraId="57308F0A" wp14:textId="21E4BA7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Sends entire event payload as params</w:t>
      </w:r>
    </w:p>
    <w:p xmlns:wp14="http://schemas.microsoft.com/office/word/2010/wordml" w:rsidP="5070EDBD" wp14:paraId="2F8199F8" wp14:textId="50826B7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Optionally emits status event on success/failure</w:t>
      </w:r>
    </w:p>
    <w:p xmlns:wp14="http://schemas.microsoft.com/office/word/2010/wordml" wp14:paraId="1E98789F" wp14:textId="46276610"/>
    <w:p xmlns:wp14="http://schemas.microsoft.com/office/word/2010/wordml" w:rsidP="5070EDBD" wp14:paraId="19B2F759" wp14:textId="090803AA">
      <w:pPr>
        <w:pStyle w:val="Heading3"/>
        <w:bidi w:val="0"/>
        <w:spacing w:before="281" w:beforeAutospacing="off" w:after="281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B) REST API Handler</w:t>
      </w:r>
    </w:p>
    <w:p xmlns:wp14="http://schemas.microsoft.com/office/word/2010/wordml" w:rsidP="5070EDBD" wp14:paraId="214B9B9A" wp14:textId="15B8DB32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Used to trigger CubIQ Power BI Refresh Controller.</w:t>
      </w:r>
    </w:p>
    <w:p xmlns:wp14="http://schemas.microsoft.com/office/word/2010/wordml" w:rsidP="5070EDBD" wp14:paraId="1BCFBC5F" wp14:textId="0CC66121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config</w:t>
      </w:r>
    </w:p>
    <w:p xmlns:wp14="http://schemas.microsoft.com/office/word/2010/wordml" w:rsidP="5070EDBD" wp14:paraId="67073F1A" wp14:textId="346D039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"eventName": "ARC_CDM_ETL_RISK_RUN_LOADED",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"handlerType": "REST",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"method": "POST",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"url": "</w:t>
      </w:r>
      <w:hyperlink r:id="R4e22dae420264cd8">
        <w:r w:rsidRPr="5070EDBD" w:rsidR="30230FC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https://cubiq-refresh/api/v1/refresh</w:t>
        </w:r>
      </w:hyperlink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"headers": {"Content-Type": "application/json"},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"timeoutSeconds": 300</w:t>
      </w:r>
      <w:r>
        <w:br/>
      </w:r>
      <w:r w:rsidRPr="5070EDBD" w:rsidR="30230FC5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070EDBD" wp14:paraId="7EA33101" wp14:textId="0BCF5129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Flow</w:t>
      </w:r>
    </w:p>
    <w:p xmlns:wp14="http://schemas.microsoft.com/office/word/2010/wordml" w:rsidP="5070EDBD" wp14:paraId="3F27F168" wp14:textId="162ABB3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Event received</w:t>
      </w:r>
    </w:p>
    <w:p xmlns:wp14="http://schemas.microsoft.com/office/word/2010/wordml" w:rsidP="5070EDBD" wp14:paraId="0D3D44A7" wp14:textId="79FC769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HTTP call executed with event JSON as request body</w:t>
      </w:r>
    </w:p>
    <w:p xmlns:wp14="http://schemas.microsoft.com/office/word/2010/wordml" w:rsidP="5070EDBD" wp14:paraId="7BA9261D" wp14:textId="787499E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Response logged &amp; status event published if configured</w:t>
      </w:r>
    </w:p>
    <w:p xmlns:wp14="http://schemas.microsoft.com/office/word/2010/wordml" wp14:paraId="71019405" wp14:textId="606B91D2"/>
    <w:p xmlns:wp14="http://schemas.microsoft.com/office/word/2010/wordml" w:rsidP="5070EDBD" wp14:paraId="10222E49" wp14:textId="658D92B2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Migration Path (Config-Only Switchover)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95"/>
        <w:gridCol w:w="4450"/>
      </w:tblGrid>
      <w:tr w:rsidR="5070EDBD" w:rsidTr="5070EDBD" w14:paraId="48ED50C5">
        <w:trPr>
          <w:trHeight w:val="300"/>
        </w:trPr>
        <w:tc>
          <w:tcPr>
            <w:tcW w:w="3095" w:type="dxa"/>
            <w:tcMar/>
            <w:vAlign w:val="center"/>
          </w:tcPr>
          <w:p w:rsidR="5070EDBD" w:rsidP="5070EDBD" w:rsidRDefault="5070EDBD" w14:paraId="2EC123DC" w14:textId="59E666A5">
            <w:pPr>
              <w:bidi w:val="0"/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Phase</w:t>
            </w:r>
          </w:p>
        </w:tc>
        <w:tc>
          <w:tcPr>
            <w:tcW w:w="4450" w:type="dxa"/>
            <w:tcMar/>
            <w:vAlign w:val="center"/>
          </w:tcPr>
          <w:p w:rsidR="5070EDBD" w:rsidP="5070EDBD" w:rsidRDefault="5070EDBD" w14:paraId="6875B814" w14:textId="22EB1851">
            <w:pPr>
              <w:bidi w:val="0"/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Event Routing</w:t>
            </w:r>
          </w:p>
        </w:tc>
      </w:tr>
      <w:tr w:rsidR="5070EDBD" w:rsidTr="5070EDBD" w14:paraId="0945D949">
        <w:trPr>
          <w:trHeight w:val="300"/>
        </w:trPr>
        <w:tc>
          <w:tcPr>
            <w:tcW w:w="3095" w:type="dxa"/>
            <w:tcMar/>
            <w:vAlign w:val="center"/>
          </w:tcPr>
          <w:p w:rsidR="5070EDBD" w:rsidP="5070EDBD" w:rsidRDefault="5070EDBD" w14:paraId="4D5BC707" w14:textId="5B6B2C27">
            <w:pPr>
              <w:bidi w:val="0"/>
              <w:spacing w:before="0" w:beforeAutospacing="off" w:after="0" w:afterAutospacing="off"/>
            </w:pPr>
            <w:r w:rsidR="5070EDBD">
              <w:rPr/>
              <w:t>Now – Q1</w:t>
            </w:r>
          </w:p>
        </w:tc>
        <w:tc>
          <w:tcPr>
            <w:tcW w:w="4450" w:type="dxa"/>
            <w:tcMar/>
            <w:vAlign w:val="center"/>
          </w:tcPr>
          <w:p w:rsidR="5070EDBD" w:rsidP="5070EDBD" w:rsidRDefault="5070EDBD" w14:paraId="70251ACF" w14:textId="1841CF89">
            <w:pPr>
              <w:bidi w:val="0"/>
              <w:spacing w:before="0" w:beforeAutospacing="off" w:after="0" w:afterAutospacing="off"/>
            </w:pPr>
            <w:r w:rsidR="5070EDBD">
              <w:rPr/>
              <w:t>CubIQ uses internal Event Service</w:t>
            </w:r>
          </w:p>
        </w:tc>
      </w:tr>
      <w:tr w:rsidR="5070EDBD" w:rsidTr="5070EDBD" w14:paraId="5F059C3D">
        <w:trPr>
          <w:trHeight w:val="300"/>
        </w:trPr>
        <w:tc>
          <w:tcPr>
            <w:tcW w:w="3095" w:type="dxa"/>
            <w:tcMar/>
            <w:vAlign w:val="center"/>
          </w:tcPr>
          <w:p w:rsidR="5070EDBD" w:rsidP="5070EDBD" w:rsidRDefault="5070EDBD" w14:paraId="419CCF2C" w14:textId="6FC8E4B5">
            <w:pPr>
              <w:bidi w:val="0"/>
              <w:spacing w:before="0" w:beforeAutospacing="off" w:after="0" w:afterAutospacing="off"/>
            </w:pPr>
            <w:r w:rsidR="5070EDBD">
              <w:rPr/>
              <w:t>Q1+ (post Platform delivery)</w:t>
            </w:r>
          </w:p>
        </w:tc>
        <w:tc>
          <w:tcPr>
            <w:tcW w:w="4450" w:type="dxa"/>
            <w:tcMar/>
            <w:vAlign w:val="center"/>
          </w:tcPr>
          <w:p w:rsidR="5070EDBD" w:rsidP="5070EDBD" w:rsidRDefault="5070EDBD" w14:paraId="071833AB" w14:textId="78EAE911">
            <w:pPr>
              <w:bidi w:val="0"/>
              <w:spacing w:before="0" w:beforeAutospacing="off" w:after="0" w:afterAutospacing="off"/>
            </w:pPr>
            <w:r w:rsidR="5070EDBD">
              <w:rPr/>
              <w:t>Base URL flips to ARC Event Orchestrator</w:t>
            </w:r>
          </w:p>
        </w:tc>
      </w:tr>
      <w:tr w:rsidR="5070EDBD" w:rsidTr="5070EDBD" w14:paraId="15BDB588">
        <w:trPr>
          <w:trHeight w:val="300"/>
        </w:trPr>
        <w:tc>
          <w:tcPr>
            <w:tcW w:w="3095" w:type="dxa"/>
            <w:tcMar/>
            <w:vAlign w:val="center"/>
          </w:tcPr>
          <w:p w:rsidR="5070EDBD" w:rsidP="5070EDBD" w:rsidRDefault="5070EDBD" w14:paraId="2C311582" w14:textId="662A88C1">
            <w:pPr>
              <w:bidi w:val="0"/>
              <w:spacing w:before="0" w:beforeAutospacing="off" w:after="0" w:afterAutospacing="off"/>
            </w:pPr>
            <w:r w:rsidR="5070EDBD">
              <w:rPr/>
              <w:t>After stabilization</w:t>
            </w:r>
          </w:p>
        </w:tc>
        <w:tc>
          <w:tcPr>
            <w:tcW w:w="4450" w:type="dxa"/>
            <w:tcMar/>
            <w:vAlign w:val="center"/>
          </w:tcPr>
          <w:p w:rsidR="5070EDBD" w:rsidP="5070EDBD" w:rsidRDefault="5070EDBD" w14:paraId="459CD8F2" w14:textId="7C4F6673">
            <w:pPr>
              <w:bidi w:val="0"/>
              <w:spacing w:before="0" w:beforeAutospacing="off" w:after="0" w:afterAutospacing="off"/>
            </w:pPr>
            <w:r w:rsidR="5070EDBD">
              <w:rPr/>
              <w:t>Internal service can be retired</w:t>
            </w:r>
          </w:p>
        </w:tc>
      </w:tr>
    </w:tbl>
    <w:p xmlns:wp14="http://schemas.microsoft.com/office/word/2010/wordml" w:rsidP="5070EDBD" wp14:paraId="2F6E2928" wp14:textId="345E698C">
      <w:pPr>
        <w:bidi w:val="0"/>
        <w:spacing w:before="240" w:beforeAutospacing="off" w:after="240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contract, DTO, or integration rewrite required.</w:t>
      </w:r>
    </w:p>
    <w:p xmlns:wp14="http://schemas.microsoft.com/office/word/2010/wordml" wp14:paraId="6F66AA3F" wp14:textId="2D02BAED"/>
    <w:p xmlns:wp14="http://schemas.microsoft.com/office/word/2010/wordml" w:rsidP="5070EDBD" wp14:paraId="72C2A8A8" wp14:textId="3B4D05F8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Risks &amp; Mitigations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99"/>
        <w:gridCol w:w="4759"/>
      </w:tblGrid>
      <w:tr w:rsidR="5070EDBD" w:rsidTr="5070EDBD" w14:paraId="309BAA57">
        <w:trPr>
          <w:trHeight w:val="300"/>
        </w:trPr>
        <w:tc>
          <w:tcPr>
            <w:tcW w:w="2799" w:type="dxa"/>
            <w:tcMar/>
            <w:vAlign w:val="center"/>
          </w:tcPr>
          <w:p w:rsidR="5070EDBD" w:rsidP="5070EDBD" w:rsidRDefault="5070EDBD" w14:paraId="706CA63F" w14:textId="054EAC5A">
            <w:pPr>
              <w:bidi w:val="0"/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Risk</w:t>
            </w:r>
          </w:p>
        </w:tc>
        <w:tc>
          <w:tcPr>
            <w:tcW w:w="4759" w:type="dxa"/>
            <w:tcMar/>
            <w:vAlign w:val="center"/>
          </w:tcPr>
          <w:p w:rsidR="5070EDBD" w:rsidP="5070EDBD" w:rsidRDefault="5070EDBD" w14:paraId="70F9842D" w14:textId="0F1FA3AB">
            <w:pPr>
              <w:bidi w:val="0"/>
              <w:spacing w:before="0" w:beforeAutospacing="off" w:after="0" w:afterAutospacing="off"/>
              <w:jc w:val="center"/>
            </w:pPr>
            <w:r w:rsidRPr="5070EDBD" w:rsidR="5070EDBD">
              <w:rPr>
                <w:b w:val="1"/>
                <w:bCs w:val="1"/>
              </w:rPr>
              <w:t>Mitigation</w:t>
            </w:r>
          </w:p>
        </w:tc>
      </w:tr>
      <w:tr w:rsidR="5070EDBD" w:rsidTr="5070EDBD" w14:paraId="27573459">
        <w:trPr>
          <w:trHeight w:val="300"/>
        </w:trPr>
        <w:tc>
          <w:tcPr>
            <w:tcW w:w="2799" w:type="dxa"/>
            <w:tcMar/>
            <w:vAlign w:val="center"/>
          </w:tcPr>
          <w:p w:rsidR="5070EDBD" w:rsidP="5070EDBD" w:rsidRDefault="5070EDBD" w14:paraId="188BB33E" w14:textId="0FBBEB43">
            <w:pPr>
              <w:bidi w:val="0"/>
              <w:spacing w:before="0" w:beforeAutospacing="off" w:after="0" w:afterAutospacing="off"/>
            </w:pPr>
            <w:r w:rsidR="5070EDBD">
              <w:rPr/>
              <w:t>ARC contract evolving</w:t>
            </w:r>
          </w:p>
        </w:tc>
        <w:tc>
          <w:tcPr>
            <w:tcW w:w="4759" w:type="dxa"/>
            <w:tcMar/>
            <w:vAlign w:val="center"/>
          </w:tcPr>
          <w:p w:rsidR="5070EDBD" w:rsidP="5070EDBD" w:rsidRDefault="5070EDBD" w14:paraId="57D4AE4F" w14:textId="0ACF7F41">
            <w:pPr>
              <w:bidi w:val="0"/>
              <w:spacing w:before="0" w:beforeAutospacing="off" w:after="0" w:afterAutospacing="off"/>
            </w:pPr>
            <w:r w:rsidR="5070EDBD">
              <w:rPr/>
              <w:t>Freeze JSON schema &amp; validate compatibility</w:t>
            </w:r>
          </w:p>
        </w:tc>
      </w:tr>
      <w:tr w:rsidR="5070EDBD" w:rsidTr="5070EDBD" w14:paraId="3D0B6A56">
        <w:trPr>
          <w:trHeight w:val="300"/>
        </w:trPr>
        <w:tc>
          <w:tcPr>
            <w:tcW w:w="2799" w:type="dxa"/>
            <w:tcMar/>
            <w:vAlign w:val="center"/>
          </w:tcPr>
          <w:p w:rsidR="5070EDBD" w:rsidP="5070EDBD" w:rsidRDefault="5070EDBD" w14:paraId="0217B56B" w14:textId="78522750">
            <w:pPr>
              <w:bidi w:val="0"/>
              <w:spacing w:before="0" w:beforeAutospacing="off" w:after="0" w:afterAutospacing="off"/>
            </w:pPr>
            <w:r w:rsidR="5070EDBD">
              <w:rPr/>
              <w:t>Duplicate implementation</w:t>
            </w:r>
          </w:p>
        </w:tc>
        <w:tc>
          <w:tcPr>
            <w:tcW w:w="4759" w:type="dxa"/>
            <w:tcMar/>
            <w:vAlign w:val="center"/>
          </w:tcPr>
          <w:p w:rsidR="5070EDBD" w:rsidP="5070EDBD" w:rsidRDefault="5070EDBD" w14:paraId="2C5F0160" w14:textId="43E51289">
            <w:pPr>
              <w:bidi w:val="0"/>
              <w:spacing w:before="0" w:beforeAutospacing="off" w:after="0" w:afterAutospacing="off"/>
            </w:pPr>
            <w:r w:rsidR="5070EDBD">
              <w:rPr/>
              <w:t>Only core orchestration features implemented</w:t>
            </w:r>
          </w:p>
        </w:tc>
      </w:tr>
      <w:tr w:rsidR="5070EDBD" w:rsidTr="5070EDBD" w14:paraId="4065F4B4">
        <w:trPr>
          <w:trHeight w:val="300"/>
        </w:trPr>
        <w:tc>
          <w:tcPr>
            <w:tcW w:w="2799" w:type="dxa"/>
            <w:tcMar/>
            <w:vAlign w:val="center"/>
          </w:tcPr>
          <w:p w:rsidR="5070EDBD" w:rsidP="5070EDBD" w:rsidRDefault="5070EDBD" w14:paraId="797EC381" w14:textId="5DC8F3B7">
            <w:pPr>
              <w:bidi w:val="0"/>
              <w:spacing w:before="0" w:beforeAutospacing="off" w:after="0" w:afterAutospacing="off"/>
            </w:pPr>
            <w:r w:rsidR="5070EDBD">
              <w:rPr/>
              <w:t>Cutover issues</w:t>
            </w:r>
          </w:p>
        </w:tc>
        <w:tc>
          <w:tcPr>
            <w:tcW w:w="4759" w:type="dxa"/>
            <w:tcMar/>
            <w:vAlign w:val="center"/>
          </w:tcPr>
          <w:p w:rsidR="5070EDBD" w:rsidP="5070EDBD" w:rsidRDefault="5070EDBD" w14:paraId="0BBF8E81" w14:textId="5A75180E">
            <w:pPr>
              <w:bidi w:val="0"/>
              <w:spacing w:before="0" w:beforeAutospacing="off" w:after="0" w:afterAutospacing="off"/>
            </w:pPr>
            <w:r w:rsidR="5070EDBD">
              <w:rPr/>
              <w:t>Regression suite tests → ARC + Plan B</w:t>
            </w:r>
          </w:p>
        </w:tc>
      </w:tr>
      <w:tr w:rsidR="5070EDBD" w:rsidTr="5070EDBD" w14:paraId="55F2F751">
        <w:trPr>
          <w:trHeight w:val="300"/>
        </w:trPr>
        <w:tc>
          <w:tcPr>
            <w:tcW w:w="2799" w:type="dxa"/>
            <w:tcMar/>
            <w:vAlign w:val="center"/>
          </w:tcPr>
          <w:p w:rsidR="5070EDBD" w:rsidP="5070EDBD" w:rsidRDefault="5070EDBD" w14:paraId="10F520F1" w14:textId="08EDD662">
            <w:pPr>
              <w:bidi w:val="0"/>
              <w:spacing w:before="0" w:beforeAutospacing="off" w:after="0" w:afterAutospacing="off"/>
            </w:pPr>
            <w:r w:rsidR="5070EDBD">
              <w:rPr/>
              <w:t>Event volume scaling</w:t>
            </w:r>
          </w:p>
        </w:tc>
        <w:tc>
          <w:tcPr>
            <w:tcW w:w="4759" w:type="dxa"/>
            <w:tcMar/>
            <w:vAlign w:val="center"/>
          </w:tcPr>
          <w:p w:rsidR="5070EDBD" w:rsidP="5070EDBD" w:rsidRDefault="5070EDBD" w14:paraId="2090E5C4" w14:textId="27F399FB">
            <w:pPr>
              <w:bidi w:val="0"/>
              <w:spacing w:before="0" w:beforeAutospacing="off" w:after="0" w:afterAutospacing="off"/>
            </w:pPr>
            <w:r w:rsidR="5070EDBD">
              <w:rPr/>
              <w:t>Stateless + scalable deployment</w:t>
            </w:r>
          </w:p>
        </w:tc>
      </w:tr>
    </w:tbl>
    <w:p xmlns:wp14="http://schemas.microsoft.com/office/word/2010/wordml" wp14:paraId="2B340144" wp14:textId="74D9CBF0"/>
    <w:p xmlns:wp14="http://schemas.microsoft.com/office/word/2010/wordml" w:rsidP="5070EDBD" wp14:paraId="44F0D781" wp14:textId="21D74E6C">
      <w:pPr>
        <w:pStyle w:val="Heading2"/>
        <w:bidi w:val="0"/>
        <w:spacing w:before="299" w:beforeAutospacing="off" w:after="299" w:afterAutospacing="off"/>
      </w:pPr>
      <w:r w:rsidRPr="5070EDBD" w:rsidR="30230F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Summary</w:t>
      </w:r>
    </w:p>
    <w:p xmlns:wp14="http://schemas.microsoft.com/office/word/2010/wordml" w:rsidP="5070EDBD" wp14:paraId="177A2261" wp14:textId="14B23A6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 B unblocks 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CubIQ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development 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5070EDBD" w:rsidR="0738CA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070EDBD" wp14:paraId="72677916" wp14:textId="46BE46E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Behaves like ARC Orchestrator externally</w:t>
      </w:r>
      <w:r w:rsidRPr="5070EDBD" w:rsidR="0738CA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070EDBD" wp14:paraId="49477284" wp14:textId="393CB41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Supports Databricks execution &amp; service chaining</w:t>
      </w:r>
      <w:r w:rsidRPr="5070EDBD" w:rsidR="0C0FB5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070EDBD" wp14:paraId="6DB44904" wp14:textId="406F0B0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migration is </w:t>
      </w:r>
      <w:r w:rsidRPr="5070EDBD" w:rsidR="30230F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configuration-only</w:t>
      </w:r>
      <w:r w:rsidRPr="5070EDBD" w:rsidR="0C0FB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5070EDBD" wp14:paraId="09B3202A" wp14:textId="5FA45A2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Fully event-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driven</w:t>
      </w:r>
      <w:r w:rsidRPr="5070EDBD" w:rsidR="0D44CA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>CubIQ</w:t>
      </w:r>
      <w:r w:rsidRPr="5070EDBD" w:rsidR="30230F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architecture preserved</w:t>
      </w:r>
      <w:r w:rsidRPr="5070EDBD" w:rsidR="48D749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47D3CFA" wp14:textId="4A05A77F"/>
    <w:p xmlns:wp14="http://schemas.microsoft.com/office/word/2010/wordml" w:rsidP="5070EDBD" wp14:paraId="3ED27200" wp14:textId="623CB0D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30C5976"/>
    <w:p w:rsidR="5070EDBD" w:rsidRDefault="5070EDBD" w14:paraId="3C677EA7" w14:textId="1021640E"/>
    <w:p w:rsidR="5070EDBD" w:rsidRDefault="5070EDBD" w14:paraId="0C3107E5" w14:textId="300B7639"/>
    <w:p w:rsidR="5070EDBD" w:rsidRDefault="5070EDBD" w14:paraId="5C73C346" w14:textId="1D28CAB2"/>
    <w:p w:rsidR="5070EDBD" w:rsidRDefault="5070EDBD" w14:paraId="103C2D1D" w14:textId="433E68E8"/>
    <w:p w:rsidR="5070EDBD" w:rsidRDefault="5070EDBD" w14:paraId="5EF22DD8" w14:textId="18F5343D"/>
    <w:p w:rsidR="5070EDBD" w:rsidRDefault="5070EDBD" w14:paraId="439C86E2" w14:textId="6B282C0F"/>
    <w:p w:rsidR="5070EDBD" w:rsidRDefault="5070EDBD" w14:paraId="6EB66AA8" w14:textId="115F2EA0"/>
    <w:p w:rsidR="5070EDBD" w:rsidRDefault="5070EDBD" w14:paraId="54A5F4AC" w14:textId="475DB0E2"/>
    <w:p w:rsidR="5070EDBD" w:rsidRDefault="5070EDBD" w14:paraId="42E57A19" w14:textId="2B33FEAA"/>
    <w:p w:rsidR="5091A9D8" w:rsidP="5070EDBD" w:rsidRDefault="5091A9D8" w14:paraId="0F46B0A9" w14:textId="5EAC8B03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CubIQ Event Integration – Plan B Approach &amp; Documentation</w:t>
      </w:r>
    </w:p>
    <w:p w:rsidR="5091A9D8" w:rsidP="5070EDBD" w:rsidRDefault="5091A9D8" w14:paraId="31F41B32" w14:textId="7480A382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Hi team,</w:t>
      </w:r>
    </w:p>
    <w:p w:rsidR="5091A9D8" w:rsidP="5070EDBD" w:rsidRDefault="5091A9D8" w14:paraId="79B2FFFF" w14:textId="26AB5269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Following today's discussion, we will proceed with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 B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support event-driven execution while we wait for ARC Orchestrator enhancements. We’ll implement a lightweight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Event Service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mirrors the ARC API so we can continue development without delays. It will:</w:t>
      </w:r>
    </w:p>
    <w:p w:rsidR="5091A9D8" w:rsidP="5070EDBD" w:rsidRDefault="5091A9D8" w14:paraId="1B2B2F93" w14:textId="10C353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Handle event publishing and readiness checks</w:t>
      </w:r>
    </w:p>
    <w:p w:rsidR="5091A9D8" w:rsidP="5070EDBD" w:rsidRDefault="5091A9D8" w14:paraId="7B09B36D" w14:textId="0C21AB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Databricks jobs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services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events</w:t>
      </w:r>
    </w:p>
    <w:p w:rsidR="5091A9D8" w:rsidP="5070EDBD" w:rsidRDefault="5091A9D8" w14:paraId="1CC06508" w14:textId="2C366D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endpoints and payloads as ARC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, ensuring that later migration is simply a config switch — no code changes</w:t>
      </w:r>
    </w:p>
    <w:p w:rsidR="5091A9D8" w:rsidP="5070EDBD" w:rsidRDefault="5091A9D8" w14:paraId="754FB96F" w14:textId="57EFB788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This keeps our architecture intact and unblocks development immediately.</w:t>
      </w:r>
    </w:p>
    <w:p w:rsidR="5091A9D8" w:rsidP="5070EDBD" w:rsidRDefault="5091A9D8" w14:paraId="2EB56C92" w14:textId="2E7B054C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Full design details, payload schemas and orchestration flow are available in Confluence:</w:t>
      </w:r>
    </w:p>
    <w:p w:rsidR="5091A9D8" w:rsidP="5070EDBD" w:rsidRDefault="5091A9D8" w14:paraId="123C01D8" w14:textId="5DABBE7F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Confluence Page:</w:t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70EDBD" w:rsidR="5091A9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[insert link]</w:t>
      </w:r>
      <w:r>
        <w:br/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(Please take a look — it includes expand sections and diagrams.)</w:t>
      </w:r>
    </w:p>
    <w:p w:rsidR="5091A9D8" w:rsidP="5070EDBD" w:rsidRDefault="5091A9D8" w14:paraId="7FBDE549" w14:textId="1B2F8F64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Let me know if you'd like a quick walkthrough or have suggestions.</w:t>
      </w:r>
    </w:p>
    <w:p w:rsidR="5091A9D8" w:rsidP="5070EDBD" w:rsidRDefault="5091A9D8" w14:paraId="7F8CCC70" w14:textId="0F1707A3">
      <w:pPr>
        <w:spacing w:before="240" w:beforeAutospacing="off" w:after="240" w:afterAutospacing="off"/>
      </w:pP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>Thanks,</w:t>
      </w:r>
      <w:r>
        <w:br/>
      </w:r>
      <w:r w:rsidRPr="5070EDBD" w:rsidR="5091A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70EDBD" w:rsidR="5091A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Julio</w:t>
      </w:r>
    </w:p>
    <w:p w:rsidR="5070EDBD" w:rsidRDefault="5070EDBD" w14:paraId="007791A7" w14:textId="1C38C01B"/>
    <w:p w:rsidR="5070EDBD" w:rsidRDefault="5070EDBD" w14:paraId="564DE4D9" w14:textId="6A9E7679"/>
    <w:p w:rsidR="5070EDBD" w:rsidRDefault="5070EDBD" w14:paraId="485A5AE0" w14:textId="1D9529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d181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9f4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b5b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0bec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603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2e7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4DC80"/>
    <w:rsid w:val="0738CACE"/>
    <w:rsid w:val="0C0FB55A"/>
    <w:rsid w:val="0C528440"/>
    <w:rsid w:val="0D44CA0D"/>
    <w:rsid w:val="122D4D88"/>
    <w:rsid w:val="30230FC5"/>
    <w:rsid w:val="48D7492C"/>
    <w:rsid w:val="4A1EE9BA"/>
    <w:rsid w:val="4DF8DBBB"/>
    <w:rsid w:val="5070EDBD"/>
    <w:rsid w:val="5091A9D8"/>
    <w:rsid w:val="6684DC80"/>
    <w:rsid w:val="6FAF5EED"/>
    <w:rsid w:val="6FAF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DC80"/>
  <w15:chartTrackingRefBased/>
  <w15:docId w15:val="{EA9C7C8D-6700-4EC7-8F41-900CC0E70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70ED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70ED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70EDB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70ED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070EDB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4809454" /><Relationship Type="http://schemas.openxmlformats.org/officeDocument/2006/relationships/hyperlink" Target="https://eastus.azuredatabricks.net" TargetMode="External" Id="R5ce0b375cf0a492a" /><Relationship Type="http://schemas.openxmlformats.org/officeDocument/2006/relationships/hyperlink" Target="https://cubiq-refresh/api/v1/refresh" TargetMode="External" Id="R4e22dae420264cd8" /><Relationship Type="http://schemas.openxmlformats.org/officeDocument/2006/relationships/numbering" Target="numbering.xml" Id="R4c400ea8957e45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2025-12-09T00:33:24.1091865Z</dcterms:created>
  <dcterms:modified xsi:type="dcterms:W3CDTF">2025-12-09T00:44:59.9458152Z</dcterms:modified>
  <dc:creator>Julio Diaz Jr.</dc:creator>
  <lastModifiedBy>Julio Diaz Jr.</lastModifiedBy>
</coreProperties>
</file>