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MRV Studio &amp; MRV Maintenance - Functional and UX Design Summary</w:t>
      </w:r>
    </w:p>
    <w:p>
      <w:pPr>
        <w:pStyle w:val="Heading1"/>
      </w:pPr>
      <w:r>
        <w:t>Business Context</w:t>
      </w:r>
    </w:p>
    <w:p>
      <w:r>
        <w:t>MRVs are business-defined metrics implemented in Power BI as DAX measures and Databricks Metric Views.</w:t>
      </w:r>
    </w:p>
    <w:p>
      <w:pPr>
        <w:pStyle w:val="Heading1"/>
      </w:pPr>
      <w:r>
        <w:t>MRV Types</w:t>
      </w:r>
    </w:p>
    <w:p>
      <w:r>
        <w:t>Base MRVs use Measure Groups and Filters. Custom MRVs use formulas and may reference other MRVs.</w:t>
      </w:r>
    </w:p>
    <w:p>
      <w:pPr>
        <w:pStyle w:val="Heading1"/>
      </w:pPr>
      <w:r>
        <w:t>Dependencies</w:t>
      </w:r>
    </w:p>
    <w:p>
      <w:r>
        <w:t>Both Base and Custom MRVs may reference other MRVs; dependency tracking is required.</w:t>
      </w:r>
    </w:p>
    <w:p>
      <w:pPr>
        <w:pStyle w:val="Heading1"/>
      </w:pPr>
      <w:r>
        <w:t>Legacy Workflow</w:t>
      </w:r>
    </w:p>
    <w:p>
      <w:r>
        <w:t>Excel Workbook → MRD → Oracle → MRV MDX Builder → SSAS Cube.</w:t>
      </w:r>
    </w:p>
    <w:p>
      <w:pPr>
        <w:pStyle w:val="Heading1"/>
      </w:pPr>
      <w:r>
        <w:t>Cloud Workflow</w:t>
      </w:r>
    </w:p>
    <w:p>
      <w:r>
        <w:t>Oracle → SQL MI → MRV Builder → Power BI DAX and Databricks Metric Views.</w:t>
      </w:r>
    </w:p>
    <w:p>
      <w:pPr>
        <w:pStyle w:val="Heading1"/>
      </w:pPr>
      <w:r>
        <w:t>Future Workflow</w:t>
      </w:r>
    </w:p>
    <w:p>
      <w:r>
        <w:t>MRV Maintenance UI → SQL MI → MRV Builder → Power BI → Databricks.</w:t>
      </w:r>
    </w:p>
    <w:p>
      <w:pPr>
        <w:pStyle w:val="Heading1"/>
      </w:pPr>
      <w:r>
        <w:t>Measure Groups</w:t>
      </w:r>
    </w:p>
    <w:p>
      <w:r>
        <w:t>Own Measure Group Name, Risk Measure, and Base Measure.</w:t>
      </w:r>
    </w:p>
    <w:p>
      <w:pPr>
        <w:pStyle w:val="Heading1"/>
      </w:pPr>
      <w:r>
        <w:t>Asset Class</w:t>
      </w:r>
    </w:p>
    <w:p>
      <w:r>
        <w:t>Belongs to the MRV Definition, not the Measure Group.</w:t>
      </w:r>
    </w:p>
    <w:p>
      <w:pPr>
        <w:pStyle w:val="Heading1"/>
      </w:pPr>
      <w:r>
        <w:t>Display Folder</w:t>
      </w:r>
    </w:p>
    <w:p>
      <w:r>
        <w:t>Derived automatically and not maintained by users.</w:t>
      </w:r>
    </w:p>
    <w:p>
      <w:pPr>
        <w:pStyle w:val="Heading1"/>
      </w:pPr>
      <w:r>
        <w:t>CoB Date</w:t>
      </w:r>
    </w:p>
    <w:p>
      <w:r>
        <w:t>Used only for Preview and Validation.</w:t>
      </w:r>
    </w:p>
    <w:p>
      <w:pPr>
        <w:pStyle w:val="Heading1"/>
      </w:pPr>
      <w:r>
        <w:t>Preview</w:t>
      </w:r>
    </w:p>
    <w:p>
      <w:r>
        <w:t>Value Mode returns a scalar; Breakdown Mode returns a table and requires Slice By.</w:t>
      </w:r>
    </w:p>
    <w:p>
      <w:pPr>
        <w:pStyle w:val="Heading1"/>
      </w:pPr>
      <w:r>
        <w:t>Filters</w:t>
      </w:r>
    </w:p>
    <w:p>
      <w:r>
        <w:t>Dimension → Attribute → Values, with Include/Exclude support.</w:t>
      </w:r>
    </w:p>
    <w:p>
      <w:pPr>
        <w:pStyle w:val="Heading1"/>
      </w:pPr>
      <w:r>
        <w:t>Filter Drawer</w:t>
      </w:r>
    </w:p>
    <w:p>
      <w:r>
        <w:t>Used to search and select filter values.</w:t>
      </w:r>
    </w:p>
    <w:p>
      <w:pPr>
        <w:pStyle w:val="Heading1"/>
      </w:pPr>
      <w:r>
        <w:t>Left Panel</w:t>
      </w:r>
    </w:p>
    <w:p>
      <w:r>
        <w:t>50% Dimensions &amp; Attributes, 50% Selected Filters.</w:t>
      </w:r>
    </w:p>
    <w:p>
      <w:pPr>
        <w:pStyle w:val="Heading1"/>
      </w:pPr>
      <w:r>
        <w:t>Selected Filters</w:t>
      </w:r>
    </w:p>
    <w:p>
      <w:r>
        <w:t>Single source of truth, displayed only in the left panel.</w:t>
      </w:r>
    </w:p>
    <w:p>
      <w:pPr>
        <w:pStyle w:val="Heading1"/>
      </w:pPr>
      <w:r>
        <w:t>Tabs</w:t>
      </w:r>
    </w:p>
    <w:p>
      <w:r>
        <w:t>Preview, Logic, Generated Code.</w:t>
      </w:r>
    </w:p>
    <w:p>
      <w:pPr>
        <w:pStyle w:val="Heading1"/>
      </w:pPr>
      <w:r>
        <w:t>Logic</w:t>
      </w:r>
    </w:p>
    <w:p>
      <w:r>
        <w:t>Shows Base MRV definitions or Custom MRV formulas.</w:t>
      </w:r>
    </w:p>
    <w:p>
      <w:pPr>
        <w:pStyle w:val="Heading1"/>
      </w:pPr>
      <w:r>
        <w:t>Generated Code</w:t>
      </w:r>
    </w:p>
    <w:p>
      <w:r>
        <w:t>Displays DAX and Databricks YAML.</w:t>
      </w:r>
    </w:p>
    <w:p>
      <w:pPr>
        <w:pStyle w:val="Heading1"/>
      </w:pPr>
      <w:r>
        <w:t>Validation</w:t>
      </w:r>
    </w:p>
    <w:p>
      <w:r>
        <w:t>Inline only; no dedicated validation tab.</w:t>
      </w:r>
    </w:p>
    <w:p>
      <w:pPr>
        <w:pStyle w:val="Heading1"/>
      </w:pPr>
      <w:r>
        <w:t>Measure Group Maintenance</w:t>
      </w:r>
    </w:p>
    <w:p>
      <w:r>
        <w:t>Maintains Measure Group Name, Risk Measure, Base Measure, and Status.</w:t>
      </w:r>
    </w:p>
    <w:p>
      <w:pPr>
        <w:pStyle w:val="Heading1"/>
      </w:pPr>
      <w:r>
        <w:t>SSAS Metadata Candidates for Removal</w:t>
      </w:r>
    </w:p>
    <w:p>
      <w:r>
        <w:t>Aggregation points, slide definitions, MDX ordering, drill settings, mapping distinctions, and explicit display folders.</w:t>
      </w:r>
    </w:p>
    <w:p>
      <w:pPr>
        <w:pStyle w:val="Heading1"/>
      </w:pPr>
      <w:r>
        <w:t>UX Principles</w:t>
      </w:r>
    </w:p>
    <w:p>
      <w:r>
        <w:t>MRVs are metrics, filters appear once, CoB Date is preview-only, Display Folder is derived.</w:t>
      </w:r>
    </w:p>
    <w:p>
      <w:pPr>
        <w:pStyle w:val="Heading1"/>
      </w:pPr>
      <w:r>
        <w:t>Final Data Model</w:t>
      </w:r>
    </w:p>
    <w:p>
      <w:r>
        <w:t>Measure Group: Name, Risk Measure, Base Measure. MRV Definition: Name, Asset Class, Measure Group, Type, Filters. Custom MRV: Formula,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