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0C4D46" wp14:paraId="7460323C" wp14:textId="5B19225B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Hi [Manager's Name],</w:t>
      </w:r>
    </w:p>
    <w:p xmlns:wp14="http://schemas.microsoft.com/office/word/2010/wordml" w:rsidP="1A0C4D46" wp14:paraId="72068481" wp14:textId="4F3DC525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 wanted to clarify why we implemented the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surrogate key approach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 our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Power BI Composite Model with Aggregation Tables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as I understand there are some questions about this design choice.</w:t>
      </w:r>
    </w:p>
    <w:p xmlns:wp14="http://schemas.microsoft.com/office/word/2010/wordml" w:rsidP="1A0C4D46" wp14:paraId="18EBC4C8" wp14:textId="38A7A967">
      <w:pPr>
        <w:pStyle w:val="Heading3"/>
        <w:shd w:val="clear" w:color="auto" w:fill="F9F5E9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Why We Chose This Approach</w:t>
      </w:r>
    </w:p>
    <w:p xmlns:wp14="http://schemas.microsoft.com/office/word/2010/wordml" w:rsidP="1A0C4D46" wp14:paraId="2F7E2412" wp14:textId="1BA96CD9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Our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composite model does not use traditional foreign keys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for dimension relationships. Instead, we adopted a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hash-based surrogate key approach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to optimize performance, reduce model size, and improve scalability. This method ensures that our aggregation tables remain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highly efficient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while keeping the model structure flexible for future changes.</w:t>
      </w:r>
    </w:p>
    <w:p xmlns:wp14="http://schemas.microsoft.com/office/word/2010/wordml" w:rsidP="1A0C4D46" wp14:paraId="693C957D" wp14:textId="2BFD9012">
      <w:pPr>
        <w:pStyle w:val="Heading3"/>
        <w:shd w:val="clear" w:color="auto" w:fill="F9F5E9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Key Benefits of This Approach</w:t>
      </w:r>
    </w:p>
    <w:p xmlns:wp14="http://schemas.microsoft.com/office/word/2010/wordml" w:rsidP="1A0C4D46" wp14:paraId="625C1518" wp14:textId="5FA1F3E0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✅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Data Compression &amp; Performance Gains</w:t>
      </w:r>
    </w:p>
    <w:p xmlns:wp14="http://schemas.microsoft.com/office/word/2010/wordml" w:rsidP="1A0C4D46" wp14:paraId="66315DBC" wp14:textId="47700966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By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grouping records using surrogate keys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we significantly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reduce the number of rows in the aggregation table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which minimizes storage and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improves query performance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xmlns:wp14="http://schemas.microsoft.com/office/word/2010/wordml" w:rsidP="1A0C4D46" wp14:paraId="05BB7E5A" wp14:textId="2FF8806E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Instead of storing multiple foreign keys in fact tables, a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single surrogate key (hash) efficiently replaces them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making joins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faster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reducing redundancy.</w:t>
      </w:r>
    </w:p>
    <w:p xmlns:wp14="http://schemas.microsoft.com/office/word/2010/wordml" w:rsidP="1A0C4D46" wp14:paraId="7BDC02C8" wp14:textId="274ADAA0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✅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Optimized Aggregation Behavior in Power BI</w:t>
      </w:r>
    </w:p>
    <w:p xmlns:wp14="http://schemas.microsoft.com/office/word/2010/wordml" w:rsidP="1A0C4D46" wp14:paraId="6AF10599" wp14:textId="6FD3FCCE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Since our aggregation table is in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Import Mode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Power BI automatically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prioritizes the pre-aggregated data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for most queries, ensuring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fast report performance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xmlns:wp14="http://schemas.microsoft.com/office/word/2010/wordml" w:rsidP="1A0C4D46" wp14:paraId="33A82A6A" wp14:textId="1AC1B9A5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When users need granular details, Power BI seamlessly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switches to </w:t>
      </w:r>
      <w:proofErr w:type="spellStart"/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DirectQuery</w:t>
      </w:r>
      <w:proofErr w:type="spellEnd"/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on the detailed fact table—maintaining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both speed and flexibility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xmlns:wp14="http://schemas.microsoft.com/office/word/2010/wordml" w:rsidP="1A0C4D46" wp14:paraId="47889B0B" wp14:textId="44A78863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✅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Simplified Power BI Relationships</w:t>
      </w:r>
    </w:p>
    <w:p xmlns:wp14="http://schemas.microsoft.com/office/word/2010/wordml" w:rsidP="1A0C4D46" wp14:paraId="5A0D574E" wp14:textId="07251AB3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Traditional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star schema models require multiple foreign keys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which increase the complexity of relationships in Power BI.</w:t>
      </w:r>
    </w:p>
    <w:p xmlns:wp14="http://schemas.microsoft.com/office/word/2010/wordml" w:rsidP="1A0C4D46" wp14:paraId="0F075B87" wp14:textId="274747CA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By using a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single surrogate key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our model remains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cleaner, easier to maintain, and more efficient for query execution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xmlns:wp14="http://schemas.microsoft.com/office/word/2010/wordml" w:rsidP="1A0C4D46" wp14:paraId="2D2E9B6A" wp14:textId="4593E5CC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✅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Scalability &amp; Schema Evolution</w:t>
      </w:r>
    </w:p>
    <w:p xmlns:wp14="http://schemas.microsoft.com/office/word/2010/wordml" w:rsidP="1A0C4D46" wp14:paraId="33088681" wp14:textId="02006DC2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hash key approach allows us to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easily accommodate schema changes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(e.g., adding new columns like “D”) without affecting existing relationships.</w:t>
      </w:r>
    </w:p>
    <w:p xmlns:wp14="http://schemas.microsoft.com/office/word/2010/wordml" w:rsidP="1A0C4D46" wp14:paraId="6C416205" wp14:textId="0196A08D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Backward compatibility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is maintained, ensuring that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old records remain accessible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even when new attributes are introduced.</w:t>
      </w:r>
    </w:p>
    <w:p xmlns:wp14="http://schemas.microsoft.com/office/word/2010/wordml" w:rsidP="1A0C4D46" wp14:paraId="115857B7" wp14:textId="67FACCC9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✅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Consistent &amp; Reliable Data Processing</w:t>
      </w:r>
    </w:p>
    <w:p xmlns:wp14="http://schemas.microsoft.com/office/word/2010/wordml" w:rsidP="1A0C4D46" wp14:paraId="25B38633" wp14:textId="7FB4F733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surrogate key is generated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at the database level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ensuring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consistent key assignment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across fact and aggregation tables.</w:t>
      </w:r>
    </w:p>
    <w:p xmlns:wp14="http://schemas.microsoft.com/office/word/2010/wordml" w:rsidP="1A0C4D46" wp14:paraId="2B7F13E7" wp14:textId="722E51D4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This removes the dependency on Power BI to manage relationships, shifting complexity to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Databricks/ETL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where it is more efficient.</w:t>
      </w:r>
    </w:p>
    <w:p xmlns:wp14="http://schemas.microsoft.com/office/word/2010/wordml" w:rsidP="1A0C4D46" wp14:paraId="13FCD781" wp14:textId="793749E9">
      <w:pPr>
        <w:pStyle w:val="Heading3"/>
        <w:shd w:val="clear" w:color="auto" w:fill="F9F5E9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Comparison: Surrogate Keys vs. Traditional Foreign Keys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94"/>
        <w:gridCol w:w="3347"/>
      </w:tblGrid>
      <w:tr w:rsidR="1A0C4D46" w:rsidTr="1A0C4D46" w14:paraId="7893096A">
        <w:trPr>
          <w:trHeight w:val="300"/>
        </w:trPr>
        <w:tc>
          <w:tcPr>
            <w:tcW w:w="2614" w:type="dxa"/>
            <w:tcBorders>
              <w:top w:val="single" w:sz="0"/>
              <w:left w:val="single" w:sz="6"/>
              <w:bottom w:val="single" w:sz="0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1CCCD4E3" w14:textId="6937F353">
            <w:pPr>
              <w:shd w:val="clear" w:color="auto" w:fill="F9F5E9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1A0C4D46" w:rsidR="1A0C4D46">
              <w:rPr>
                <w:b w:val="1"/>
                <w:bCs w:val="1"/>
                <w:color w:val="auto"/>
              </w:rPr>
              <w:t>Approach</w:t>
            </w:r>
          </w:p>
        </w:tc>
        <w:tc>
          <w:tcPr>
            <w:tcW w:w="2694" w:type="dxa"/>
            <w:tcBorders>
              <w:top w:val="single" w:sz="0"/>
              <w:left w:val="single" w:sz="6"/>
              <w:bottom w:val="single" w:sz="0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5B055C4E" w14:textId="3ABEDB9A">
            <w:pPr>
              <w:shd w:val="clear" w:color="auto" w:fill="F9F5E9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1A0C4D46" w:rsidR="1A0C4D46">
              <w:rPr>
                <w:b w:val="1"/>
                <w:bCs w:val="1"/>
                <w:color w:val="auto"/>
              </w:rPr>
              <w:t>Advantages</w:t>
            </w:r>
          </w:p>
        </w:tc>
        <w:tc>
          <w:tcPr>
            <w:tcW w:w="3347" w:type="dxa"/>
            <w:tcBorders>
              <w:top w:val="single" w:sz="0"/>
              <w:left w:val="single" w:sz="6"/>
              <w:bottom w:val="single" w:sz="0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2BCAD307" w14:textId="5442FCA3">
            <w:pPr>
              <w:shd w:val="clear" w:color="auto" w:fill="F9F5E9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1A0C4D46" w:rsidR="1A0C4D46">
              <w:rPr>
                <w:b w:val="1"/>
                <w:bCs w:val="1"/>
                <w:color w:val="auto"/>
              </w:rPr>
              <w:t>Disadvantages</w:t>
            </w:r>
          </w:p>
        </w:tc>
      </w:tr>
      <w:tr w:rsidR="1A0C4D46" w:rsidTr="1A0C4D46" w14:paraId="54FE8F33">
        <w:trPr>
          <w:trHeight w:val="300"/>
        </w:trPr>
        <w:tc>
          <w:tcPr>
            <w:tcW w:w="2614" w:type="dxa"/>
            <w:tcBorders>
              <w:top w:val="single" w:sz="0"/>
              <w:left w:val="single" w:sz="6"/>
              <w:bottom w:val="single" w:sz="6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1CE557D2" w14:textId="1CBA82A3">
            <w:pPr>
              <w:shd w:val="clear" w:color="auto" w:fill="F9F5E9"/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1A0C4D46" w:rsidR="1A0C4D46">
              <w:rPr>
                <w:b w:val="1"/>
                <w:bCs w:val="1"/>
                <w:color w:val="auto"/>
              </w:rPr>
              <w:t>Surrogate Keys (Current Approach)</w:t>
            </w:r>
          </w:p>
        </w:tc>
        <w:tc>
          <w:tcPr>
            <w:tcW w:w="2694" w:type="dxa"/>
            <w:tcBorders>
              <w:top w:val="single" w:sz="0"/>
              <w:left w:val="single" w:sz="6"/>
              <w:bottom w:val="single" w:sz="6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30D4FE47" w14:textId="1D8C7901">
            <w:pPr>
              <w:shd w:val="clear" w:color="auto" w:fill="F9F5E9"/>
              <w:spacing w:before="0" w:beforeAutospacing="off" w:after="0" w:afterAutospacing="off"/>
              <w:rPr>
                <w:color w:val="auto"/>
              </w:rPr>
            </w:pPr>
            <w:r w:rsidRPr="1A0C4D46" w:rsidR="1A0C4D46">
              <w:rPr>
                <w:color w:val="auto"/>
              </w:rPr>
              <w:t>🔹 Reduces model size 📉</w:t>
            </w:r>
            <w:r>
              <w:br/>
            </w:r>
            <w:r w:rsidRPr="1A0C4D46" w:rsidR="1A0C4D46">
              <w:rPr>
                <w:color w:val="auto"/>
              </w:rPr>
              <w:t>🔹 Faster aggregation queries ⚡</w:t>
            </w:r>
            <w:r>
              <w:br/>
            </w:r>
            <w:r w:rsidRPr="1A0C4D46" w:rsidR="1A0C4D46">
              <w:rPr>
                <w:color w:val="auto"/>
              </w:rPr>
              <w:t>🔹 Simpler Power BI relationships 🔗</w:t>
            </w:r>
            <w:r>
              <w:br/>
            </w:r>
            <w:r w:rsidRPr="1A0C4D46" w:rsidR="1A0C4D46">
              <w:rPr>
                <w:color w:val="auto"/>
              </w:rPr>
              <w:t>🔹 Handles schema changes flexibly 🔄</w:t>
            </w:r>
          </w:p>
        </w:tc>
        <w:tc>
          <w:tcPr>
            <w:tcW w:w="3347" w:type="dxa"/>
            <w:tcBorders>
              <w:top w:val="single" w:sz="0"/>
              <w:left w:val="single" w:sz="6"/>
              <w:bottom w:val="single" w:sz="6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3F14203D" w14:textId="3E502CCF">
            <w:pPr>
              <w:shd w:val="clear" w:color="auto" w:fill="F9F5E9"/>
              <w:spacing w:before="0" w:beforeAutospacing="off" w:after="0" w:afterAutospacing="off"/>
              <w:rPr>
                <w:color w:val="auto"/>
              </w:rPr>
            </w:pPr>
            <w:r w:rsidRPr="1A0C4D46" w:rsidR="1A0C4D46">
              <w:rPr>
                <w:color w:val="auto"/>
              </w:rPr>
              <w:t>⚠️ Requires ETL processing for key generation 🛠️</w:t>
            </w:r>
            <w:r>
              <w:br/>
            </w:r>
            <w:r w:rsidRPr="1A0C4D46" w:rsidR="1A0C4D46">
              <w:rPr>
                <w:color w:val="auto"/>
              </w:rPr>
              <w:t>⚠️ Hash function must prevent collisions 🔑</w:t>
            </w:r>
          </w:p>
        </w:tc>
      </w:tr>
      <w:tr w:rsidR="1A0C4D46" w:rsidTr="1A0C4D46" w14:paraId="42996CDE">
        <w:trPr>
          <w:trHeight w:val="300"/>
        </w:trPr>
        <w:tc>
          <w:tcPr>
            <w:tcW w:w="2614" w:type="dxa"/>
            <w:tcBorders>
              <w:top w:val="single" w:sz="6"/>
              <w:left w:val="single" w:sz="6"/>
              <w:bottom w:val="single" w:sz="0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5104E311" w14:textId="4D1FC46F">
            <w:pPr>
              <w:shd w:val="clear" w:color="auto" w:fill="F9F5E9"/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1A0C4D46" w:rsidR="1A0C4D46">
              <w:rPr>
                <w:b w:val="1"/>
                <w:bCs w:val="1"/>
                <w:color w:val="auto"/>
              </w:rPr>
              <w:t>Foreign Keys (Traditional Approach)</w:t>
            </w:r>
          </w:p>
        </w:tc>
        <w:tc>
          <w:tcPr>
            <w:tcW w:w="2694" w:type="dxa"/>
            <w:tcBorders>
              <w:top w:val="single" w:sz="6"/>
              <w:left w:val="single" w:sz="6"/>
              <w:bottom w:val="single" w:sz="0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72321427" w14:textId="47A40BC4">
            <w:pPr>
              <w:shd w:val="clear" w:color="auto" w:fill="F9F5E9"/>
              <w:spacing w:before="0" w:beforeAutospacing="off" w:after="0" w:afterAutospacing="off"/>
              <w:rPr>
                <w:color w:val="auto"/>
              </w:rPr>
            </w:pPr>
            <w:r w:rsidRPr="1A0C4D46" w:rsidR="1A0C4D46">
              <w:rPr>
                <w:color w:val="auto"/>
              </w:rPr>
              <w:t>🔹 Intuitive for relational databases 📚</w:t>
            </w:r>
            <w:r>
              <w:br/>
            </w:r>
            <w:r w:rsidRPr="1A0C4D46" w:rsidR="1A0C4D46">
              <w:rPr>
                <w:color w:val="auto"/>
              </w:rPr>
              <w:t>🔹 Easier to model in Power BI 🖥️</w:t>
            </w:r>
          </w:p>
        </w:tc>
        <w:tc>
          <w:tcPr>
            <w:tcW w:w="3347" w:type="dxa"/>
            <w:tcBorders>
              <w:top w:val="single" w:sz="6"/>
              <w:left w:val="single" w:sz="6"/>
              <w:bottom w:val="single" w:sz="0"/>
              <w:right w:val="singl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A0C4D46" w:rsidP="1A0C4D46" w:rsidRDefault="1A0C4D46" w14:paraId="08E935C6" w14:textId="7D89C16C">
            <w:pPr>
              <w:shd w:val="clear" w:color="auto" w:fill="F9F5E9"/>
              <w:spacing w:before="0" w:beforeAutospacing="off" w:after="0" w:afterAutospacing="off"/>
              <w:rPr>
                <w:color w:val="auto"/>
              </w:rPr>
            </w:pPr>
            <w:r w:rsidRPr="1A0C4D46" w:rsidR="1A0C4D46">
              <w:rPr>
                <w:color w:val="auto"/>
              </w:rPr>
              <w:t>⚠️ Increased data duplication 📈</w:t>
            </w:r>
            <w:r>
              <w:br/>
            </w:r>
            <w:r w:rsidRPr="1A0C4D46" w:rsidR="1A0C4D46">
              <w:rPr>
                <w:color w:val="auto"/>
              </w:rPr>
              <w:t>⚠️ More storage required 🛑</w:t>
            </w:r>
            <w:r>
              <w:br/>
            </w:r>
            <w:r w:rsidRPr="1A0C4D46" w:rsidR="1A0C4D46">
              <w:rPr>
                <w:color w:val="auto"/>
              </w:rPr>
              <w:t>⚠️ Slower query performance 🚶‍♂️</w:t>
            </w:r>
          </w:p>
        </w:tc>
      </w:tr>
    </w:tbl>
    <w:p xmlns:wp14="http://schemas.microsoft.com/office/word/2010/wordml" w:rsidP="1A0C4D46" wp14:paraId="77B58391" wp14:textId="4D74B08D">
      <w:pPr>
        <w:shd w:val="clear" w:color="auto" w:fill="F9F5E9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Show more</w:t>
      </w:r>
    </w:p>
    <w:p xmlns:wp14="http://schemas.microsoft.com/office/word/2010/wordml" w:rsidP="1A0C4D46" wp14:paraId="1308A575" wp14:textId="0CA0C472">
      <w:pPr>
        <w:pStyle w:val="Heading3"/>
        <w:shd w:val="clear" w:color="auto" w:fill="F9F5E9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Final Thoughts</w:t>
      </w:r>
    </w:p>
    <w:p xmlns:wp14="http://schemas.microsoft.com/office/word/2010/wordml" w:rsidP="1A0C4D46" wp14:paraId="3041EA7B" wp14:textId="0D96C399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Our current 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implementation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is aligned with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best practices for Power BI Composite Models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that use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aggregation tables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It ensures we maintain a </w:t>
      </w:r>
      <w:r w:rsidRPr="1A0C4D46" w:rsidR="742F8351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high-performance, scalable, and flexible data model</w:t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allowing us to handle large datasets efficiently.</w:t>
      </w:r>
    </w:p>
    <w:p xmlns:wp14="http://schemas.microsoft.com/office/word/2010/wordml" w:rsidP="1A0C4D46" wp14:paraId="38A67332" wp14:textId="71B9F3E1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Let me know if you'd like a more detailed breakdown or a walkthrough of our implementation.</w:t>
      </w:r>
    </w:p>
    <w:p xmlns:wp14="http://schemas.microsoft.com/office/word/2010/wordml" w:rsidP="1A0C4D46" wp14:paraId="089DEF60" wp14:textId="3B270F8E">
      <w:pPr>
        <w:shd w:val="clear" w:color="auto" w:fill="F9F5E9"/>
        <w:spacing w:before="263" w:beforeAutospacing="off" w:after="0" w:afterAutospacing="off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Best,</w:t>
      </w:r>
      <w:r>
        <w:br/>
      </w:r>
      <w:r w:rsidRPr="1A0C4D46" w:rsidR="742F835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[Your Name]</w:t>
      </w:r>
    </w:p>
    <w:p xmlns:wp14="http://schemas.microsoft.com/office/word/2010/wordml" w:rsidP="1A0C4D46" wp14:paraId="131CD5C0" wp14:textId="4651C61A">
      <w:pPr>
        <w:shd w:val="clear" w:color="auto" w:fill="F9F5E9"/>
        <w:spacing w:before="0" w:beforeAutospacing="off" w:after="375" w:afterAutospacing="off"/>
        <w:rPr>
          <w:color w:val="auto"/>
        </w:rPr>
      </w:pPr>
    </w:p>
    <w:p xmlns:wp14="http://schemas.microsoft.com/office/word/2010/wordml" w:rsidP="1A0C4D46" wp14:paraId="2C078E63" wp14:textId="4BCE3E6D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B7804"/>
    <w:rsid w:val="163B7804"/>
    <w:rsid w:val="1A0C4D46"/>
    <w:rsid w:val="59CDF59E"/>
    <w:rsid w:val="742F8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7804"/>
  <w15:chartTrackingRefBased/>
  <w15:docId w15:val="{5C3266D9-C872-4072-A3C7-42F7D4A93B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0C4D4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2025-01-29T21:13:24.4362359Z</dcterms:created>
  <dcterms:modified xsi:type="dcterms:W3CDTF">2025-01-29T21:14:50.8072980Z</dcterms:modified>
  <dc:creator>Julio Diaz Jr.</dc:creator>
  <lastModifiedBy>Julio Diaz Jr.</lastModifiedBy>
</coreProperties>
</file>