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C3FBDB" wp14:paraId="7756CF58" wp14:textId="07800BDB">
      <w:pPr>
        <w:spacing w:before="240" w:beforeAutospacing="off" w:after="240" w:afterAutospacing="off"/>
      </w:pPr>
      <w:r w:rsidRPr="61C3FBDB" w:rsidR="1D9090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Subject: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Review of Satellite Dimension Approach in </w:t>
      </w:r>
      <w:r w:rsidRPr="61C3FBDB" w:rsidR="1D90907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ARC Model PoC 4</w:t>
      </w:r>
    </w:p>
    <w:p xmlns:wp14="http://schemas.microsoft.com/office/word/2010/wordml" w:rsidP="61C3FBDB" wp14:paraId="0292CDAE" wp14:textId="1B4A1172">
      <w:pPr>
        <w:spacing w:before="240" w:beforeAutospacing="off" w:after="240" w:afterAutospacing="off"/>
      </w:pP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>Hi [Colleague’s Name],</w:t>
      </w:r>
    </w:p>
    <w:p xmlns:wp14="http://schemas.microsoft.com/office/word/2010/wordml" w:rsidP="61C3FBDB" wp14:paraId="6D1D6BDB" wp14:textId="1920307A">
      <w:pPr>
        <w:spacing w:before="240" w:beforeAutospacing="off" w:after="240" w:afterAutospacing="off"/>
      </w:pP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I’ve been experimenting with a </w:t>
      </w:r>
      <w:r w:rsidRPr="61C3FBDB" w:rsidR="1D9090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satellite dimensioning approach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our semantic model (</w:t>
      </w:r>
      <w:r w:rsidRPr="61C3FBDB" w:rsidR="1D90907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ARC Model PoC 4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>) to assess whether it can improve DirectQuery performance.</w:t>
      </w:r>
    </w:p>
    <w:p xmlns:wp14="http://schemas.microsoft.com/office/word/2010/wordml" w:rsidP="61C3FBDB" wp14:paraId="536FC1A0" wp14:textId="75C3D887">
      <w:pPr>
        <w:spacing w:before="240" w:beforeAutospacing="off" w:after="240" w:afterAutospacing="off"/>
      </w:pP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part of this prototype, I split the existing dimension </w:t>
      </w:r>
      <w:r w:rsidRPr="61C3FBDB" w:rsidR="1D9090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pbi_synpoc_dim_risk_factor1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two related tables:</w:t>
      </w:r>
    </w:p>
    <w:p xmlns:wp14="http://schemas.microsoft.com/office/word/2010/wordml" w:rsidP="61C3FBDB" wp14:paraId="22674CB3" wp14:textId="2226B3A2">
      <w:pPr>
        <w:pStyle w:val="ListParagraph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1C3FBDB" w:rsidR="1D9090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pbi_synpoc_dim_risk_factor1_ext1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directly related to the fact table </w:t>
      </w:r>
      <w:r w:rsidRPr="61C3FBDB" w:rsidR="1D9090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pbi_synpoc_fact_risk_results</w:t>
      </w:r>
    </w:p>
    <w:p xmlns:wp14="http://schemas.microsoft.com/office/word/2010/wordml" w:rsidP="61C3FBDB" wp14:paraId="77B76472" wp14:textId="1E2E2D5A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C3FBDB" w:rsidR="1D9090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pbi_synpoc_dim_risk_factor1_ext2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related to </w:t>
      </w:r>
      <w:r w:rsidRPr="61C3FBDB" w:rsidR="1D9090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pbi_synpoc_dim_risk_factor1_ext1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>, not directly to the fact</w:t>
      </w:r>
    </w:p>
    <w:p xmlns:wp14="http://schemas.microsoft.com/office/word/2010/wordml" w:rsidP="61C3FBDB" wp14:paraId="50088233" wp14:textId="671A9B42">
      <w:pPr>
        <w:spacing w:before="240" w:beforeAutospacing="off" w:after="240" w:afterAutospacing="off"/>
      </w:pP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goal is to apply a </w:t>
      </w:r>
      <w:r w:rsidRPr="61C3FBDB" w:rsidR="1D90907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satellite dimension design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>—a controlled form of snowflaking—to isolate heavy or rarely used attributes into a secondary table while keeping the high-value attributes close to the fact.</w:t>
      </w:r>
    </w:p>
    <w:p xmlns:wp14="http://schemas.microsoft.com/office/word/2010/wordml" w:rsidP="61C3FBDB" wp14:paraId="6562EB82" wp14:textId="60E8CBE1">
      <w:pPr>
        <w:pStyle w:val="Heading3"/>
        <w:spacing w:before="281" w:beforeAutospacing="off" w:after="281" w:afterAutospacing="off"/>
      </w:pPr>
      <w:r w:rsidRPr="61C3FBDB" w:rsidR="1D9090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Rationale for the Split</w:t>
      </w:r>
    </w:p>
    <w:p xmlns:wp14="http://schemas.microsoft.com/office/word/2010/wordml" w:rsidP="61C3FBDB" wp14:paraId="33F9185B" wp14:textId="15476EE4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C3FBDB" w:rsidR="1D9090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Cardinality Optimization:</w:t>
      </w:r>
      <w:r>
        <w:br/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Columns with very high distinct counts can slow down query execution, especially in slicers or group-by operations. By separating low-cardinality (frequently used) attributes from high-cardinality (detailed or descriptive) ones, we aim to reduce the number of DISTINCT scans and shrink the size of the dimension directly joining the fact table.</w:t>
      </w:r>
    </w:p>
    <w:p xmlns:wp14="http://schemas.microsoft.com/office/word/2010/wordml" w:rsidP="61C3FBDB" wp14:paraId="3AC0D7C2" wp14:textId="64EC66CF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C3FBDB" w:rsidR="1D9090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 Pattern Separation:</w:t>
      </w:r>
    </w:p>
    <w:p xmlns:wp14="http://schemas.microsoft.com/office/word/2010/wordml" w:rsidP="61C3FBDB" wp14:paraId="3CDAFE57" wp14:textId="51703D66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C3FBDB" w:rsidR="1D9090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Ext1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contains attributes that are often used in </w:t>
      </w:r>
      <w:r w:rsidRPr="61C3FBDB" w:rsidR="1D9090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slicers, filters, and relationships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>, where lower latency is critical.</w:t>
      </w:r>
    </w:p>
    <w:p xmlns:wp14="http://schemas.microsoft.com/office/word/2010/wordml" w:rsidP="61C3FBDB" wp14:paraId="0E8B0C89" wp14:textId="18B27CDD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C3FBDB" w:rsidR="1D9090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Ext2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holds </w:t>
      </w:r>
      <w:r w:rsidRPr="61C3FBDB" w:rsidR="1D9090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granular or display-only columns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>—for example, long text, descriptive names, or rarely used attributes—that can be loaded on demand without impacting everyday queries.</w:t>
      </w:r>
    </w:p>
    <w:p xmlns:wp14="http://schemas.microsoft.com/office/word/2010/wordml" w:rsidP="61C3FBDB" wp14:paraId="03C2E2E1" wp14:textId="06F95F05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C3FBDB" w:rsidR="1D9090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Simplicity and Performance:</w:t>
      </w:r>
      <w:r>
        <w:br/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having only one active relationship (Fact → Ext1), we keep the model simple, reduce join ambiguity, and allow Power BI and Databricks to perform better column and file pruning. The secondary relationship (Ext1 → Ext2) is used only when those extra attributes are requested, so the DirectQuery workload should be lighter in typical use cases.</w:t>
      </w:r>
    </w:p>
    <w:p xmlns:wp14="http://schemas.microsoft.com/office/word/2010/wordml" w:rsidP="61C3FBDB" wp14:paraId="03BAC7C4" wp14:textId="7F40BA1B">
      <w:pPr>
        <w:spacing w:before="240" w:beforeAutospacing="off" w:after="240" w:afterAutospacing="off"/>
      </w:pP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>Although early tests show performance close to the original single-table setup, this approach might yield more benefit once physical optimizations are applied (for example, clustering or Z-ORDERing by the key, better caching, and focused slicer usage).</w:t>
      </w:r>
    </w:p>
    <w:p xmlns:wp14="http://schemas.microsoft.com/office/word/2010/wordml" w:rsidP="61C3FBDB" wp14:paraId="4F484E6E" wp14:textId="558DC222">
      <w:pPr>
        <w:spacing w:before="240" w:beforeAutospacing="off" w:after="240" w:afterAutospacing="off"/>
      </w:pP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Could you please review this implementation and evaluate the </w:t>
      </w:r>
      <w:r w:rsidRPr="61C3FBDB" w:rsidR="1D9090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feasibility and expected performance gains</w:t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this satellite dimension structure? Your feedback will help decide whether we should extend this pattern to other large dimensions.</w:t>
      </w:r>
    </w:p>
    <w:p xmlns:wp14="http://schemas.microsoft.com/office/word/2010/wordml" w:rsidP="61C3FBDB" wp14:paraId="161E717C" wp14:textId="687A2B02">
      <w:pPr>
        <w:spacing w:before="240" w:beforeAutospacing="off" w:after="240" w:afterAutospacing="off"/>
      </w:pP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>Thanks,</w:t>
      </w:r>
      <w:r>
        <w:br/>
      </w:r>
      <w:r w:rsidRPr="61C3FBDB" w:rsidR="1D9090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C3FBDB" w:rsidR="1D9090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Julio</w:t>
      </w:r>
    </w:p>
    <w:p xmlns:wp14="http://schemas.microsoft.com/office/word/2010/wordml" wp14:paraId="2C078E63" wp14:textId="26584E8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4C654"/>
    <w:rsid w:val="1D90907F"/>
    <w:rsid w:val="61C3FBDB"/>
    <w:rsid w:val="6BC4C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C654"/>
  <w15:chartTrackingRefBased/>
  <w15:docId w15:val="{2D15F5D2-2C31-4D39-9858-9DF1C3073E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1C3FBDB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1C3FBD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2025-10-15T01:57:39.6322538Z</dcterms:created>
  <dcterms:modified xsi:type="dcterms:W3CDTF">2025-10-15T01:58:00.9118891Z</dcterms:modified>
  <dc:creator>Julio Diaz Jr.</dc:creator>
  <lastModifiedBy>Julio Diaz Jr.</lastModifiedBy>
</coreProperties>
</file>