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6579" w14:textId="5ACC5F63" w:rsidR="00DA68A6" w:rsidRDefault="00C26963">
      <w:pPr>
        <w:spacing w:after="0"/>
        <w:jc w:val="center"/>
        <w:rPr>
          <w:b/>
          <w:sz w:val="28"/>
          <w:szCs w:val="28"/>
          <w:highlight w:val="white"/>
        </w:rPr>
      </w:pPr>
      <w:r>
        <w:rPr>
          <w:b/>
          <w:bCs/>
          <w:sz w:val="28"/>
          <w:szCs w:val="28"/>
        </w:rPr>
        <w:t>QÜESTIONARI</w:t>
      </w:r>
      <w:r w:rsidR="008814A6">
        <w:rPr>
          <w:b/>
          <w:sz w:val="28"/>
          <w:szCs w:val="28"/>
          <w:highlight w:val="white"/>
        </w:rPr>
        <w:t xml:space="preserve">–L3 (B) Display 7 segments </w:t>
      </w:r>
    </w:p>
    <w:p w14:paraId="770296A7" w14:textId="77777777" w:rsidR="00DA68A6" w:rsidRDefault="008814A6">
      <w:pPr>
        <w:jc w:val="center"/>
        <w:rPr>
          <w:b/>
          <w:i/>
          <w:color w:val="FF0000"/>
          <w:sz w:val="28"/>
          <w:szCs w:val="28"/>
          <w:highlight w:val="white"/>
        </w:rPr>
      </w:pPr>
      <w:r>
        <w:rPr>
          <w:b/>
          <w:i/>
          <w:color w:val="FF0000"/>
          <w:sz w:val="28"/>
          <w:szCs w:val="28"/>
          <w:highlight w:val="white"/>
        </w:rPr>
        <w:t>(</w:t>
      </w:r>
      <w:r>
        <w:rPr>
          <w:b/>
          <w:i/>
          <w:color w:val="FF0000"/>
          <w:sz w:val="28"/>
          <w:szCs w:val="28"/>
          <w:highlight w:val="white"/>
          <w:u w:val="single"/>
        </w:rPr>
        <w:t xml:space="preserve">s’ha d’entregar en format electrònic com a treball previ de la L3 (B) </w:t>
      </w:r>
      <w:r>
        <w:rPr>
          <w:b/>
          <w:i/>
          <w:color w:val="FF0000"/>
          <w:sz w:val="28"/>
          <w:szCs w:val="28"/>
          <w:highlight w:val="white"/>
        </w:rPr>
        <w:t>)</w:t>
      </w:r>
    </w:p>
    <w:p w14:paraId="395A75FF" w14:textId="77777777" w:rsidR="00DA68A6" w:rsidRDefault="00DA68A6">
      <w:pPr>
        <w:rPr>
          <w:highlight w:val="white"/>
        </w:rPr>
      </w:pPr>
    </w:p>
    <w:p w14:paraId="5E6D9A77" w14:textId="261A7E64" w:rsidR="00DA68A6" w:rsidRDefault="008814A6">
      <w:pPr>
        <w:rPr>
          <w:sz w:val="20"/>
          <w:szCs w:val="20"/>
          <w:highlight w:val="white"/>
        </w:rPr>
      </w:pPr>
      <w:r>
        <w:rPr>
          <w:highlight w:val="white"/>
        </w:rPr>
        <w:t xml:space="preserve">Nom i Cognoms: </w:t>
      </w:r>
      <w:r w:rsidR="0063064D">
        <w:rPr>
          <w:highlight w:val="white"/>
        </w:rPr>
        <w:t>Pau Bru Ribes</w:t>
      </w:r>
      <w:r>
        <w:rPr>
          <w:sz w:val="20"/>
          <w:szCs w:val="20"/>
          <w:highlight w:val="white"/>
        </w:rPr>
        <w:t>_________________________________________</w:t>
      </w:r>
      <w:r>
        <w:rPr>
          <w:highlight w:val="white"/>
        </w:rPr>
        <w:t>Grup LAB:</w:t>
      </w:r>
      <w:r w:rsidR="0063064D">
        <w:rPr>
          <w:highlight w:val="white"/>
        </w:rPr>
        <w:t>51</w:t>
      </w:r>
      <w:r>
        <w:rPr>
          <w:sz w:val="20"/>
          <w:szCs w:val="20"/>
          <w:highlight w:val="white"/>
        </w:rPr>
        <w:t>_______</w:t>
      </w:r>
    </w:p>
    <w:p w14:paraId="2DCBB779" w14:textId="65AF1863" w:rsidR="00DA68A6" w:rsidRDefault="008814A6">
      <w:pPr>
        <w:rPr>
          <w:sz w:val="20"/>
          <w:szCs w:val="20"/>
          <w:highlight w:val="white"/>
        </w:rPr>
      </w:pPr>
      <w:r>
        <w:rPr>
          <w:highlight w:val="white"/>
        </w:rPr>
        <w:t xml:space="preserve">                             </w:t>
      </w:r>
      <w:r w:rsidR="0063064D">
        <w:rPr>
          <w:highlight w:val="white"/>
        </w:rPr>
        <w:t>Maria Arqués Vargas</w:t>
      </w:r>
      <w:r>
        <w:rPr>
          <w:sz w:val="20"/>
          <w:szCs w:val="20"/>
          <w:highlight w:val="white"/>
        </w:rPr>
        <w:t xml:space="preserve">________________________________________________________  </w:t>
      </w:r>
    </w:p>
    <w:p w14:paraId="7B4A7A8A" w14:textId="2136A087" w:rsidR="00DA68A6" w:rsidRDefault="008814A6">
      <w:pPr>
        <w:spacing w:after="0" w:line="240" w:lineRule="auto"/>
        <w:jc w:val="both"/>
        <w:rPr>
          <w:sz w:val="22"/>
        </w:rPr>
      </w:pPr>
      <w:r>
        <w:rPr>
          <w:color w:val="000000"/>
        </w:rPr>
        <w:t xml:space="preserve">1) </w:t>
      </w:r>
      <w:r>
        <w:t xml:space="preserve">Dibuixa un diagrama de flux amb els estats i les transicions del programa descrit </w:t>
      </w:r>
      <w:r w:rsidR="00901EFD">
        <w:t>des de</w:t>
      </w:r>
      <w:r>
        <w:t xml:space="preserve"> l’apartat</w:t>
      </w:r>
      <w:r w:rsidR="00B27F53">
        <w:t xml:space="preserve"> </w:t>
      </w:r>
      <w:r w:rsidR="00B27F53" w:rsidRPr="00B27F53">
        <w:rPr>
          <w:b/>
        </w:rPr>
        <w:t>5.1</w:t>
      </w:r>
      <w:r w:rsidR="00B27F53">
        <w:t xml:space="preserve"> fins al </w:t>
      </w:r>
      <w:r w:rsidR="00B27F53" w:rsidRPr="00B27F53">
        <w:rPr>
          <w:b/>
        </w:rPr>
        <w:t>5.4</w:t>
      </w:r>
      <w:r>
        <w:t xml:space="preserve"> </w:t>
      </w:r>
    </w:p>
    <w:p w14:paraId="44F51D94" w14:textId="1207F524" w:rsidR="00DA68A6" w:rsidRDefault="008814A6">
      <w:pPr>
        <w:spacing w:after="240" w:line="240" w:lineRule="auto"/>
        <w:rPr>
          <w:sz w:val="22"/>
        </w:rPr>
      </w:pPr>
      <w:r>
        <w:rPr>
          <w:sz w:val="22"/>
        </w:rPr>
        <w:br/>
      </w:r>
      <w:r w:rsidR="00010583">
        <w:rPr>
          <w:noProof/>
        </w:rPr>
        <w:drawing>
          <wp:inline distT="0" distB="0" distL="0" distR="0" wp14:anchorId="565416B5" wp14:editId="5608CDA5">
            <wp:extent cx="6016625" cy="3874135"/>
            <wp:effectExtent l="0" t="0" r="3175" b="0"/>
            <wp:docPr id="21159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9097" name=""/>
                    <pic:cNvPicPr/>
                  </pic:nvPicPr>
                  <pic:blipFill>
                    <a:blip r:embed="rId9"/>
                    <a:stretch>
                      <a:fillRect/>
                    </a:stretch>
                  </pic:blipFill>
                  <pic:spPr>
                    <a:xfrm>
                      <a:off x="0" y="0"/>
                      <a:ext cx="6016625" cy="3874135"/>
                    </a:xfrm>
                    <a:prstGeom prst="rect">
                      <a:avLst/>
                    </a:prstGeom>
                  </pic:spPr>
                </pic:pic>
              </a:graphicData>
            </a:graphic>
          </wp:inline>
        </w:drawing>
      </w:r>
    </w:p>
    <w:p w14:paraId="0A7C97CD" w14:textId="16C4144D" w:rsidR="00DA68A6" w:rsidRDefault="008814A6">
      <w:pPr>
        <w:jc w:val="both"/>
      </w:pPr>
      <w:r>
        <w:rPr>
          <w:color w:val="000000"/>
        </w:rPr>
        <w:t xml:space="preserve">2) </w:t>
      </w:r>
      <w:r>
        <w:t>Indiqueu el contingut dels següents registres (en binari) just després d’haver saltat el hardware i el software breakpoint en INT</w:t>
      </w:r>
      <w:r w:rsidR="00493009">
        <w:t>1</w:t>
      </w:r>
      <w:r>
        <w:t xml:space="preserve"> (segons us demanem a la secció</w:t>
      </w:r>
      <w:r w:rsidR="006E3005">
        <w:rPr>
          <w:b/>
        </w:rPr>
        <w:t xml:space="preserve"> 5.6 </w:t>
      </w:r>
      <w:r>
        <w:t>d’aquest enunciat).</w:t>
      </w:r>
    </w:p>
    <w:p w14:paraId="68D84F90" w14:textId="77777777" w:rsidR="00DA68A6" w:rsidRDefault="008814A6">
      <w:pPr>
        <w:ind w:firstLine="708"/>
        <w:jc w:val="both"/>
      </w:pPr>
      <w:r>
        <w:t>Hardware breakpoint:</w:t>
      </w:r>
      <w:r>
        <w:tab/>
      </w:r>
      <w:r>
        <w:tab/>
      </w:r>
      <w:r>
        <w:tab/>
      </w:r>
      <w:r>
        <w:tab/>
        <w:t>Software breakpoint:</w:t>
      </w:r>
    </w:p>
    <w:p w14:paraId="4D713B14" w14:textId="12B490FE" w:rsidR="00DA68A6" w:rsidRDefault="008814A6" w:rsidP="00536A45">
      <w:pPr>
        <w:jc w:val="both"/>
      </w:pPr>
      <w:r>
        <w:t xml:space="preserve">INTCON </w:t>
      </w:r>
      <w:r w:rsidR="00536A45">
        <w:t xml:space="preserve"> </w:t>
      </w:r>
      <w:r>
        <w:t>=</w:t>
      </w:r>
      <w:r w:rsidR="00536A45">
        <w:t xml:space="preserve"> </w:t>
      </w:r>
      <w:r w:rsidR="00536A45" w:rsidRPr="00191E12">
        <w:rPr>
          <w:color w:val="5B9BD5" w:themeColor="accent1"/>
        </w:rPr>
        <w:t>11010000</w:t>
      </w:r>
      <w:r>
        <w:tab/>
      </w:r>
      <w:r>
        <w:tab/>
      </w:r>
      <w:r>
        <w:tab/>
      </w:r>
      <w:r>
        <w:tab/>
        <w:t>INTCON =</w:t>
      </w:r>
      <w:r w:rsidR="00536A45" w:rsidRPr="00191E12">
        <w:rPr>
          <w:color w:val="5B9BD5" w:themeColor="accent1"/>
        </w:rPr>
        <w:t>01010010</w:t>
      </w:r>
    </w:p>
    <w:p w14:paraId="0BF43A19" w14:textId="5172F37E" w:rsidR="00DA68A6" w:rsidRDefault="008814A6" w:rsidP="00536A45">
      <w:pPr>
        <w:jc w:val="both"/>
      </w:pPr>
      <w:r>
        <w:t>INTCON2</w:t>
      </w:r>
      <w:r w:rsidR="00536A45">
        <w:t xml:space="preserve"> </w:t>
      </w:r>
      <w:r>
        <w:t>=</w:t>
      </w:r>
      <w:r w:rsidR="00536A45" w:rsidRPr="00191E12">
        <w:rPr>
          <w:color w:val="5B9BD5" w:themeColor="accent1"/>
        </w:rPr>
        <w:t>11110101</w:t>
      </w:r>
      <w:r>
        <w:tab/>
      </w:r>
      <w:r>
        <w:tab/>
      </w:r>
      <w:r>
        <w:tab/>
      </w:r>
      <w:r>
        <w:tab/>
        <w:t>INTCON2=</w:t>
      </w:r>
      <w:r w:rsidR="00536A45" w:rsidRPr="00191E12">
        <w:rPr>
          <w:color w:val="5B9BD5" w:themeColor="accent1"/>
        </w:rPr>
        <w:t>11110101</w:t>
      </w:r>
      <w:r>
        <w:tab/>
      </w:r>
      <w:r>
        <w:tab/>
      </w:r>
    </w:p>
    <w:p w14:paraId="33657DAA" w14:textId="077E7353" w:rsidR="00DA68A6" w:rsidRDefault="008814A6" w:rsidP="00536A45">
      <w:pPr>
        <w:jc w:val="both"/>
      </w:pPr>
      <w:r>
        <w:t>INTCON3 =</w:t>
      </w:r>
      <w:r w:rsidR="00536A45" w:rsidRPr="00191E12">
        <w:rPr>
          <w:color w:val="5B9BD5" w:themeColor="accent1"/>
        </w:rPr>
        <w:t>00011001</w:t>
      </w:r>
      <w:r>
        <w:tab/>
      </w:r>
      <w:r>
        <w:tab/>
      </w:r>
      <w:r>
        <w:tab/>
      </w:r>
      <w:r>
        <w:tab/>
        <w:t>INTCON3 =</w:t>
      </w:r>
      <w:r w:rsidR="00536A45" w:rsidRPr="00191E12">
        <w:rPr>
          <w:color w:val="5B9BD5" w:themeColor="accent1"/>
        </w:rPr>
        <w:t>00011000</w:t>
      </w:r>
    </w:p>
    <w:p w14:paraId="33CA2636" w14:textId="17457971" w:rsidR="00DA68A6" w:rsidRDefault="008814A6">
      <w:pPr>
        <w:spacing w:after="0" w:line="240" w:lineRule="auto"/>
        <w:jc w:val="both"/>
        <w:rPr>
          <w:color w:val="000000"/>
        </w:rPr>
      </w:pPr>
      <w:r>
        <w:rPr>
          <w:color w:val="000000"/>
        </w:rPr>
        <w:t xml:space="preserve">3) Quin és </w:t>
      </w:r>
      <w:r w:rsidR="00901EFD">
        <w:rPr>
          <w:color w:val="000000"/>
        </w:rPr>
        <w:t>l’</w:t>
      </w:r>
      <w:r>
        <w:rPr>
          <w:color w:val="000000"/>
        </w:rPr>
        <w:t>elapsed time que us indica Proteus (temps d’execució entre dos breakpoints consecutius, indicat en la barra inferior), des de l’instant en que salta el hardware breakpoint al apretar el botó associat a INT</w:t>
      </w:r>
      <w:r w:rsidR="004778BE">
        <w:rPr>
          <w:color w:val="000000"/>
        </w:rPr>
        <w:t>1</w:t>
      </w:r>
      <w:r w:rsidR="00550E76">
        <w:rPr>
          <w:color w:val="000000"/>
        </w:rPr>
        <w:t xml:space="preserve"> (</w:t>
      </w:r>
      <w:r w:rsidR="00550E76" w:rsidRPr="0041787A">
        <w:rPr>
          <w:b/>
          <w:bCs/>
          <w:color w:val="000000"/>
        </w:rPr>
        <w:t>5.6</w:t>
      </w:r>
      <w:r w:rsidR="00550E76">
        <w:rPr>
          <w:color w:val="000000"/>
        </w:rPr>
        <w:t>)</w:t>
      </w:r>
      <w:r>
        <w:rPr>
          <w:color w:val="000000"/>
        </w:rPr>
        <w:t xml:space="preserve"> fins al software breakpoint en la primera línia de la RSI</w:t>
      </w:r>
      <w:r w:rsidR="00550E76">
        <w:rPr>
          <w:color w:val="000000"/>
        </w:rPr>
        <w:t xml:space="preserve"> (</w:t>
      </w:r>
      <w:r w:rsidR="00550E76" w:rsidRPr="0041787A">
        <w:rPr>
          <w:b/>
          <w:bCs/>
          <w:color w:val="000000"/>
        </w:rPr>
        <w:t>5.5</w:t>
      </w:r>
      <w:r w:rsidR="00550E76">
        <w:rPr>
          <w:color w:val="000000"/>
        </w:rPr>
        <w:t>)</w:t>
      </w:r>
      <w:r>
        <w:rPr>
          <w:color w:val="000000"/>
        </w:rPr>
        <w:t>? Justifica</w:t>
      </w:r>
      <w:r w:rsidR="00550E76">
        <w:rPr>
          <w:color w:val="000000"/>
        </w:rPr>
        <w:t xml:space="preserve"> </w:t>
      </w:r>
      <w:r>
        <w:rPr>
          <w:color w:val="000000"/>
        </w:rPr>
        <w:t>aquest retard.</w:t>
      </w:r>
    </w:p>
    <w:p w14:paraId="6D28B7BC" w14:textId="720C658E" w:rsidR="00DA68A6" w:rsidRDefault="00CC16E2">
      <w:pPr>
        <w:spacing w:after="0" w:line="240" w:lineRule="auto"/>
        <w:jc w:val="both"/>
        <w:rPr>
          <w:color w:val="000000"/>
        </w:rPr>
      </w:pPr>
      <w:r>
        <w:rPr>
          <w:noProof/>
        </w:rPr>
        <w:drawing>
          <wp:inline distT="0" distB="0" distL="0" distR="0" wp14:anchorId="60A0FF75" wp14:editId="1B75038C">
            <wp:extent cx="4333333" cy="219048"/>
            <wp:effectExtent l="0" t="0" r="0" b="0"/>
            <wp:docPr id="149798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88250" name=""/>
                    <pic:cNvPicPr/>
                  </pic:nvPicPr>
                  <pic:blipFill>
                    <a:blip r:embed="rId10"/>
                    <a:stretch>
                      <a:fillRect/>
                    </a:stretch>
                  </pic:blipFill>
                  <pic:spPr>
                    <a:xfrm>
                      <a:off x="0" y="0"/>
                      <a:ext cx="4333333" cy="219048"/>
                    </a:xfrm>
                    <a:prstGeom prst="rect">
                      <a:avLst/>
                    </a:prstGeom>
                  </pic:spPr>
                </pic:pic>
              </a:graphicData>
            </a:graphic>
          </wp:inline>
        </w:drawing>
      </w:r>
    </w:p>
    <w:p w14:paraId="07F2FB4D" w14:textId="50321981" w:rsidR="00536A45" w:rsidRPr="00191E12" w:rsidRDefault="00536A45">
      <w:pPr>
        <w:spacing w:after="0" w:line="240" w:lineRule="auto"/>
        <w:jc w:val="both"/>
        <w:rPr>
          <w:color w:val="5B9BD5" w:themeColor="accent1"/>
        </w:rPr>
      </w:pPr>
      <w:r w:rsidRPr="00191E12">
        <w:rPr>
          <w:color w:val="5B9BD5" w:themeColor="accent1"/>
        </w:rPr>
        <w:t>Aquest temps és la latència entre “CPU main program execution” fins que executem la primera instrucció de la “ISR”</w:t>
      </w:r>
      <w:r w:rsidR="00191E12" w:rsidRPr="00191E12">
        <w:rPr>
          <w:color w:val="5B9BD5" w:themeColor="accent1"/>
        </w:rPr>
        <w:t>.</w:t>
      </w:r>
    </w:p>
    <w:p w14:paraId="560A127C" w14:textId="1C1FAC19" w:rsidR="00191E12" w:rsidRDefault="00191E12">
      <w:pPr>
        <w:spacing w:after="0" w:line="240" w:lineRule="auto"/>
        <w:jc w:val="both"/>
        <w:rPr>
          <w:color w:val="5B9BD5" w:themeColor="accent1"/>
        </w:rPr>
      </w:pPr>
      <w:r w:rsidRPr="00191E12">
        <w:rPr>
          <w:color w:val="5B9BD5" w:themeColor="accent1"/>
        </w:rPr>
        <w:lastRenderedPageBreak/>
        <w:t>Aquest delay es perquè pot ser que el hardware (INT1) pot valdre 1 i el flanc ascendent del INTF flag no valdre 1 fins 1 o 2 cicles després. Posteriorment necessitarem 2 cicles per a carregar el PC de la ISR.</w:t>
      </w:r>
    </w:p>
    <w:p w14:paraId="7508E0B8" w14:textId="76FB173E" w:rsidR="00CC16E2" w:rsidRDefault="00CC16E2">
      <w:pPr>
        <w:spacing w:after="0" w:line="240" w:lineRule="auto"/>
        <w:jc w:val="both"/>
        <w:rPr>
          <w:color w:val="5B9BD5" w:themeColor="accent1"/>
        </w:rPr>
      </w:pPr>
      <w:r>
        <w:rPr>
          <w:color w:val="5B9BD5" w:themeColor="accent1"/>
        </w:rPr>
        <w:t xml:space="preserve">Això significa 3~4 temps d’instrucció = 12~20cicles a una freqüència de 8MHz </w:t>
      </w:r>
      <w:r w:rsidRPr="00CC16E2">
        <w:rPr>
          <w:color w:val="5B9BD5" w:themeColor="accent1"/>
        </w:rPr>
        <w:sym w:font="Wingdings" w:char="F0E0"/>
      </w:r>
      <w:r>
        <w:rPr>
          <w:color w:val="5B9BD5" w:themeColor="accent1"/>
        </w:rPr>
        <w:t xml:space="preserve"> </w:t>
      </w:r>
    </w:p>
    <w:p w14:paraId="43A38894" w14:textId="77AA23CF" w:rsidR="00CC16E2" w:rsidRPr="00CC16E2" w:rsidRDefault="00CC16E2" w:rsidP="00CC16E2">
      <w:pPr>
        <w:spacing w:after="0" w:line="240" w:lineRule="auto"/>
        <w:jc w:val="both"/>
      </w:pPr>
      <m:oMathPara>
        <m:oMath>
          <m:r>
            <w:rPr>
              <w:rFonts w:ascii="Cambria Math" w:hAnsi="Cambria Math"/>
            </w:rPr>
            <m:t>12</m:t>
          </m:r>
          <m:r>
            <m:rPr>
              <m:lit/>
            </m:rPr>
            <w:rPr>
              <w:rFonts w:ascii="Cambria Math" w:hAnsi="Cambria Math"/>
            </w:rPr>
            <m:t>/</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segons = 1.5 micro segons</m:t>
          </m:r>
        </m:oMath>
      </m:oMathPara>
    </w:p>
    <w:p w14:paraId="13FCB2F9" w14:textId="74A86BC2" w:rsidR="00CC16E2" w:rsidRPr="00CC16E2" w:rsidRDefault="00CC16E2" w:rsidP="00CC16E2">
      <w:pPr>
        <w:spacing w:after="0" w:line="240" w:lineRule="auto"/>
        <w:jc w:val="both"/>
      </w:pPr>
      <m:oMathPara>
        <m:oMath>
          <m:r>
            <w:rPr>
              <w:rFonts w:ascii="Cambria Math" w:hAnsi="Cambria Math"/>
            </w:rPr>
            <m:t>20</m:t>
          </m:r>
          <m:r>
            <m:rPr>
              <m:lit/>
            </m:rPr>
            <w:rPr>
              <w:rFonts w:ascii="Cambria Math" w:hAnsi="Cambria Math"/>
            </w:rPr>
            <m:t>/</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r>
            <w:rPr>
              <w:rFonts w:ascii="Cambria Math" w:hAnsi="Cambria Math"/>
            </w:rPr>
            <m:t>2</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segons = </m:t>
          </m:r>
          <m:r>
            <w:rPr>
              <w:rFonts w:ascii="Cambria Math" w:hAnsi="Cambria Math"/>
            </w:rPr>
            <m:t>2</m:t>
          </m:r>
          <m:r>
            <w:rPr>
              <w:rFonts w:ascii="Cambria Math" w:hAnsi="Cambria Math"/>
            </w:rPr>
            <m:t>.5 micro segons</m:t>
          </m:r>
        </m:oMath>
      </m:oMathPara>
    </w:p>
    <w:p w14:paraId="3449AEBC" w14:textId="6BC7ECEB" w:rsidR="00CC16E2" w:rsidRPr="00CC16E2" w:rsidRDefault="00CC16E2">
      <w:pPr>
        <w:spacing w:after="0" w:line="240" w:lineRule="auto"/>
        <w:jc w:val="both"/>
        <w:rPr>
          <w:color w:val="5B9BD5" w:themeColor="accent1"/>
        </w:rPr>
      </w:pPr>
      <w:r>
        <w:rPr>
          <w:color w:val="5B9BD5" w:themeColor="accent1"/>
        </w:rPr>
        <w:t>Cosa que fa que el nostre temps estigui en aquest interval.</w:t>
      </w:r>
    </w:p>
    <w:p w14:paraId="18973905" w14:textId="77777777" w:rsidR="00CC16E2" w:rsidRPr="00CC16E2" w:rsidRDefault="00CC16E2">
      <w:pPr>
        <w:spacing w:after="0" w:line="240" w:lineRule="auto"/>
        <w:jc w:val="both"/>
        <w:rPr>
          <w:color w:val="5B9BD5" w:themeColor="accent1"/>
        </w:rPr>
      </w:pPr>
    </w:p>
    <w:p w14:paraId="2B0EC013" w14:textId="77777777" w:rsidR="00536A45" w:rsidRDefault="00536A45">
      <w:pPr>
        <w:spacing w:after="0" w:line="240" w:lineRule="auto"/>
        <w:jc w:val="both"/>
        <w:rPr>
          <w:color w:val="000000"/>
        </w:rPr>
      </w:pPr>
    </w:p>
    <w:p w14:paraId="5FCD3C0E" w14:textId="2CCF8CA8" w:rsidR="004778BE" w:rsidRDefault="006E3005" w:rsidP="004778BE">
      <w:pPr>
        <w:spacing w:after="0" w:line="240" w:lineRule="auto"/>
        <w:jc w:val="both"/>
        <w:rPr>
          <w:color w:val="000000"/>
        </w:rPr>
      </w:pPr>
      <w:r>
        <w:rPr>
          <w:color w:val="000000"/>
        </w:rPr>
        <w:t>4</w:t>
      </w:r>
      <w:r w:rsidR="004778BE">
        <w:rPr>
          <w:color w:val="000000"/>
        </w:rPr>
        <w:t>) Quin és el temps que triga el vostre codi de la RSI de la INT0?</w:t>
      </w:r>
    </w:p>
    <w:p w14:paraId="4A88F526" w14:textId="5D45A1A9" w:rsidR="00FB0DA1" w:rsidRPr="00FD5FC6" w:rsidRDefault="00CC16E2" w:rsidP="004778BE">
      <w:pPr>
        <w:spacing w:after="0" w:line="240" w:lineRule="auto"/>
        <w:jc w:val="both"/>
        <w:rPr>
          <w:color w:val="5B9BD5" w:themeColor="accent1"/>
        </w:rPr>
      </w:pPr>
      <w:r w:rsidRPr="00FD5FC6">
        <w:rPr>
          <w:color w:val="5B9BD5" w:themeColor="accent1"/>
        </w:rPr>
        <w:t>(6</w:t>
      </w:r>
      <w:r w:rsidR="005A4EEA" w:rsidRPr="00FD5FC6">
        <w:rPr>
          <w:color w:val="5B9BD5" w:themeColor="accent1"/>
        </w:rPr>
        <w:t xml:space="preserve"> + 1.5 + 7.5 + 31</w:t>
      </w:r>
      <w:r w:rsidRPr="00FD5FC6">
        <w:rPr>
          <w:color w:val="5B9BD5" w:themeColor="accent1"/>
        </w:rPr>
        <w:t xml:space="preserve">9.5 + 0.5) </w:t>
      </w:r>
      <w:r w:rsidR="00FD5FC6" w:rsidRPr="00FD5FC6">
        <w:rPr>
          <w:color w:val="5B9BD5" w:themeColor="accent1"/>
        </w:rPr>
        <w:t>µs</w:t>
      </w:r>
      <w:r w:rsidRPr="00FD5FC6">
        <w:rPr>
          <w:color w:val="5B9BD5" w:themeColor="accent1"/>
        </w:rPr>
        <w:t xml:space="preserve">= </w:t>
      </w:r>
      <w:r w:rsidRPr="00FD5FC6">
        <w:rPr>
          <w:b/>
          <w:bCs/>
          <w:color w:val="5B9BD5" w:themeColor="accent1"/>
        </w:rPr>
        <w:t>335</w:t>
      </w:r>
      <w:r w:rsidRPr="00FD5FC6">
        <w:rPr>
          <w:b/>
          <w:bCs/>
          <w:color w:val="5B9BD5" w:themeColor="accent1"/>
        </w:rPr>
        <w:t xml:space="preserve"> </w:t>
      </w:r>
      <w:r w:rsidR="00FD5FC6" w:rsidRPr="00FD5FC6">
        <w:rPr>
          <w:b/>
          <w:bCs/>
          <w:color w:val="5B9BD5" w:themeColor="accent1"/>
        </w:rPr>
        <w:t>µs</w:t>
      </w:r>
    </w:p>
    <w:p w14:paraId="2CCB62F9" w14:textId="77777777" w:rsidR="00CC16E2" w:rsidRDefault="00CC16E2" w:rsidP="004778BE">
      <w:pPr>
        <w:spacing w:after="0" w:line="240" w:lineRule="auto"/>
        <w:jc w:val="both"/>
        <w:rPr>
          <w:color w:val="000000"/>
        </w:rPr>
      </w:pPr>
    </w:p>
    <w:p w14:paraId="2E17A620" w14:textId="5C4CE54D" w:rsidR="00CC16E2" w:rsidRDefault="006E3005" w:rsidP="004778BE">
      <w:pPr>
        <w:spacing w:after="0" w:line="240" w:lineRule="auto"/>
        <w:jc w:val="both"/>
        <w:rPr>
          <w:color w:val="000000"/>
        </w:rPr>
      </w:pPr>
      <w:r>
        <w:rPr>
          <w:color w:val="000000"/>
        </w:rPr>
        <w:t>5</w:t>
      </w:r>
      <w:r w:rsidR="004778BE">
        <w:rPr>
          <w:color w:val="000000"/>
        </w:rPr>
        <w:t>) Quin és el temps que triga el vostre codi de la RSI de la INT1?</w:t>
      </w:r>
    </w:p>
    <w:p w14:paraId="7689A9F6" w14:textId="6F456EAB" w:rsidR="006E3005" w:rsidRPr="00FD5FC6" w:rsidRDefault="00CC16E2" w:rsidP="004778BE">
      <w:pPr>
        <w:spacing w:after="0" w:line="240" w:lineRule="auto"/>
        <w:jc w:val="both"/>
        <w:rPr>
          <w:color w:val="5B9BD5" w:themeColor="accent1"/>
        </w:rPr>
      </w:pPr>
      <w:r w:rsidRPr="00FD5FC6">
        <w:rPr>
          <w:color w:val="5B9BD5" w:themeColor="accent1"/>
        </w:rPr>
        <w:t>(</w:t>
      </w:r>
      <w:r w:rsidR="005A4EEA" w:rsidRPr="00FD5FC6">
        <w:rPr>
          <w:color w:val="5B9BD5" w:themeColor="accent1"/>
        </w:rPr>
        <w:t xml:space="preserve">3.5 </w:t>
      </w:r>
      <w:r w:rsidRPr="00FD5FC6">
        <w:rPr>
          <w:color w:val="5B9BD5" w:themeColor="accent1"/>
        </w:rPr>
        <w:t xml:space="preserve">+ </w:t>
      </w:r>
      <w:r w:rsidR="005A4EEA" w:rsidRPr="00FD5FC6">
        <w:rPr>
          <w:color w:val="5B9BD5" w:themeColor="accent1"/>
        </w:rPr>
        <w:t xml:space="preserve">1.5 + 7 + </w:t>
      </w:r>
      <w:r w:rsidRPr="00FD5FC6">
        <w:rPr>
          <w:color w:val="5B9BD5" w:themeColor="accent1"/>
        </w:rPr>
        <w:t>0.5 + 2)</w:t>
      </w:r>
      <w:r w:rsidR="00FD5FC6" w:rsidRPr="00FD5FC6">
        <w:rPr>
          <w:color w:val="5B9BD5" w:themeColor="accent1"/>
        </w:rPr>
        <w:t xml:space="preserve"> </w:t>
      </w:r>
      <w:r w:rsidR="00FD5FC6" w:rsidRPr="00FD5FC6">
        <w:rPr>
          <w:color w:val="5B9BD5" w:themeColor="accent1"/>
        </w:rPr>
        <w:t>µs</w:t>
      </w:r>
      <w:r w:rsidR="00FD5FC6" w:rsidRPr="00FD5FC6">
        <w:rPr>
          <w:color w:val="5B9BD5" w:themeColor="accent1"/>
        </w:rPr>
        <w:t xml:space="preserve"> = </w:t>
      </w:r>
      <w:r w:rsidR="00FD5FC6" w:rsidRPr="00FD5FC6">
        <w:rPr>
          <w:b/>
          <w:bCs/>
          <w:color w:val="5B9BD5" w:themeColor="accent1"/>
        </w:rPr>
        <w:t xml:space="preserve">14.5 </w:t>
      </w:r>
      <w:r w:rsidR="00FD5FC6" w:rsidRPr="00FD5FC6">
        <w:rPr>
          <w:b/>
          <w:bCs/>
          <w:color w:val="5B9BD5" w:themeColor="accent1"/>
        </w:rPr>
        <w:t>µs</w:t>
      </w:r>
    </w:p>
    <w:p w14:paraId="0F7B8E78" w14:textId="77777777" w:rsidR="005A4EEA" w:rsidRDefault="005A4EEA" w:rsidP="004778BE">
      <w:pPr>
        <w:spacing w:after="0" w:line="240" w:lineRule="auto"/>
        <w:jc w:val="both"/>
        <w:rPr>
          <w:color w:val="000000"/>
        </w:rPr>
      </w:pPr>
    </w:p>
    <w:p w14:paraId="3DEB8731" w14:textId="28A2AFCC" w:rsidR="004778BE" w:rsidRDefault="006E3005" w:rsidP="004778BE">
      <w:pPr>
        <w:spacing w:after="0" w:line="240" w:lineRule="auto"/>
        <w:jc w:val="both"/>
        <w:rPr>
          <w:color w:val="000000"/>
        </w:rPr>
      </w:pPr>
      <w:r>
        <w:rPr>
          <w:color w:val="000000"/>
        </w:rPr>
        <w:t>6</w:t>
      </w:r>
      <w:r w:rsidR="004778BE">
        <w:rPr>
          <w:color w:val="000000"/>
        </w:rPr>
        <w:t>) Quin és el temps que triga el vostre codi de la RSI de la INT2?</w:t>
      </w:r>
    </w:p>
    <w:p w14:paraId="34A5ECAE" w14:textId="1327537B" w:rsidR="006E3005" w:rsidRPr="00FD5FC6" w:rsidRDefault="00CC16E2" w:rsidP="004778BE">
      <w:pPr>
        <w:spacing w:after="0" w:line="240" w:lineRule="auto"/>
        <w:jc w:val="both"/>
        <w:rPr>
          <w:b/>
          <w:bCs/>
          <w:color w:val="5B9BD5" w:themeColor="accent1"/>
        </w:rPr>
      </w:pPr>
      <w:r w:rsidRPr="00FD5FC6">
        <w:rPr>
          <w:color w:val="5B9BD5" w:themeColor="accent1"/>
        </w:rPr>
        <w:t>(3.5 + 2 + 1.5 + 7 + 0.5)</w:t>
      </w:r>
      <w:r w:rsidR="00FD5FC6" w:rsidRPr="00FD5FC6">
        <w:rPr>
          <w:color w:val="5B9BD5" w:themeColor="accent1"/>
        </w:rPr>
        <w:t xml:space="preserve"> </w:t>
      </w:r>
      <w:r w:rsidR="00FD5FC6" w:rsidRPr="00FD5FC6">
        <w:rPr>
          <w:color w:val="5B9BD5" w:themeColor="accent1"/>
        </w:rPr>
        <w:t>µs</w:t>
      </w:r>
      <w:r w:rsidR="00FD5FC6" w:rsidRPr="00FD5FC6">
        <w:rPr>
          <w:color w:val="5B9BD5" w:themeColor="accent1"/>
        </w:rPr>
        <w:t xml:space="preserve"> = </w:t>
      </w:r>
      <w:r w:rsidR="00FD5FC6" w:rsidRPr="00FD5FC6">
        <w:rPr>
          <w:b/>
          <w:bCs/>
          <w:color w:val="5B9BD5" w:themeColor="accent1"/>
        </w:rPr>
        <w:t xml:space="preserve">14.5 </w:t>
      </w:r>
      <w:r w:rsidR="00FD5FC6" w:rsidRPr="00FD5FC6">
        <w:rPr>
          <w:b/>
          <w:bCs/>
          <w:color w:val="5B9BD5" w:themeColor="accent1"/>
        </w:rPr>
        <w:t>µs</w:t>
      </w:r>
    </w:p>
    <w:p w14:paraId="527374BC" w14:textId="77777777" w:rsidR="00CC16E2" w:rsidRDefault="00CC16E2">
      <w:pPr>
        <w:spacing w:after="0" w:line="240" w:lineRule="auto"/>
        <w:jc w:val="both"/>
        <w:rPr>
          <w:color w:val="000000"/>
        </w:rPr>
      </w:pPr>
    </w:p>
    <w:p w14:paraId="037C063C" w14:textId="49BC28BB" w:rsidR="0059449E" w:rsidRDefault="006E3005">
      <w:pPr>
        <w:spacing w:after="0" w:line="240" w:lineRule="auto"/>
        <w:jc w:val="both"/>
        <w:rPr>
          <w:color w:val="000000"/>
        </w:rPr>
      </w:pPr>
      <w:r>
        <w:rPr>
          <w:color w:val="000000"/>
        </w:rPr>
        <w:t>7</w:t>
      </w:r>
      <w:r w:rsidR="0059449E">
        <w:rPr>
          <w:color w:val="000000"/>
        </w:rPr>
        <w:t xml:space="preserve">) Quin és el temps que triga </w:t>
      </w:r>
      <w:r w:rsidR="00550E76">
        <w:rPr>
          <w:color w:val="000000"/>
        </w:rPr>
        <w:t xml:space="preserve">el vostre codi per mostrar </w:t>
      </w:r>
      <w:r w:rsidR="0059449E">
        <w:rPr>
          <w:color w:val="000000"/>
        </w:rPr>
        <w:t>un número de 4 xifres als displays de 7-segments?</w:t>
      </w:r>
    </w:p>
    <w:p w14:paraId="31FD859A" w14:textId="6EC28C9A" w:rsidR="00BD32B4" w:rsidRPr="00BD32B4" w:rsidRDefault="00BD32B4">
      <w:pPr>
        <w:spacing w:after="0" w:line="240" w:lineRule="auto"/>
        <w:jc w:val="both"/>
        <w:rPr>
          <w:color w:val="5B9BD5" w:themeColor="accent1"/>
        </w:rPr>
      </w:pPr>
      <w:r w:rsidRPr="00BD32B4">
        <w:rPr>
          <w:color w:val="5B9BD5" w:themeColor="accent1"/>
        </w:rPr>
        <w:t xml:space="preserve">Si fiquem un breakpoint a la capçalera de la funció “displaySegment” i un altre al “return” i fem click al botó “Play” amb doble ratlla, diu que tarda </w:t>
      </w:r>
      <w:r w:rsidRPr="00BD32B4">
        <w:rPr>
          <w:b/>
          <w:bCs/>
          <w:color w:val="5B9BD5" w:themeColor="accent1"/>
        </w:rPr>
        <w:t xml:space="preserve">427 </w:t>
      </w:r>
      <w:r w:rsidRPr="00BD32B4">
        <w:rPr>
          <w:b/>
          <w:bCs/>
          <w:color w:val="5B9BD5" w:themeColor="accent1"/>
        </w:rPr>
        <w:t>µs</w:t>
      </w:r>
    </w:p>
    <w:p w14:paraId="42CDAFAC" w14:textId="1F158EA0" w:rsidR="006E3005" w:rsidRDefault="00BD32B4">
      <w:pPr>
        <w:spacing w:after="0" w:line="240" w:lineRule="auto"/>
        <w:jc w:val="both"/>
        <w:rPr>
          <w:color w:val="000000"/>
        </w:rPr>
      </w:pPr>
      <w:r>
        <w:rPr>
          <w:noProof/>
        </w:rPr>
        <w:drawing>
          <wp:inline distT="0" distB="0" distL="0" distR="0" wp14:anchorId="190D4746" wp14:editId="2D741648">
            <wp:extent cx="4352381" cy="247619"/>
            <wp:effectExtent l="0" t="0" r="0" b="635"/>
            <wp:docPr id="65235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56253" name=""/>
                    <pic:cNvPicPr/>
                  </pic:nvPicPr>
                  <pic:blipFill>
                    <a:blip r:embed="rId11"/>
                    <a:stretch>
                      <a:fillRect/>
                    </a:stretch>
                  </pic:blipFill>
                  <pic:spPr>
                    <a:xfrm>
                      <a:off x="0" y="0"/>
                      <a:ext cx="4352381" cy="247619"/>
                    </a:xfrm>
                    <a:prstGeom prst="rect">
                      <a:avLst/>
                    </a:prstGeom>
                  </pic:spPr>
                </pic:pic>
              </a:graphicData>
            </a:graphic>
          </wp:inline>
        </w:drawing>
      </w:r>
    </w:p>
    <w:p w14:paraId="565A1BE8" w14:textId="77777777" w:rsidR="00BD32B4" w:rsidRDefault="00BD32B4">
      <w:pPr>
        <w:spacing w:after="0" w:line="240" w:lineRule="auto"/>
        <w:jc w:val="both"/>
        <w:rPr>
          <w:color w:val="000000"/>
        </w:rPr>
      </w:pPr>
    </w:p>
    <w:p w14:paraId="56050F24" w14:textId="2B5A6C81" w:rsidR="008F3C13" w:rsidRDefault="006E3005" w:rsidP="008F3C13">
      <w:pPr>
        <w:spacing w:after="0" w:line="240" w:lineRule="auto"/>
        <w:jc w:val="both"/>
        <w:rPr>
          <w:color w:val="000000"/>
        </w:rPr>
      </w:pPr>
      <w:r>
        <w:rPr>
          <w:color w:val="000000"/>
          <w:szCs w:val="24"/>
        </w:rPr>
        <w:t>8</w:t>
      </w:r>
      <w:r w:rsidRPr="00C13ADD">
        <w:rPr>
          <w:color w:val="000000"/>
          <w:szCs w:val="24"/>
        </w:rPr>
        <w:t xml:space="preserve">) </w:t>
      </w:r>
      <w:r>
        <w:rPr>
          <w:color w:val="000000"/>
          <w:szCs w:val="24"/>
        </w:rPr>
        <w:t>A quina freqüència ha deixat de funcionar l’aplicació amb el test del punt 5.7</w:t>
      </w:r>
      <w:r w:rsidRPr="00C13ADD">
        <w:rPr>
          <w:color w:val="000000"/>
          <w:szCs w:val="24"/>
        </w:rPr>
        <w:t>?</w:t>
      </w:r>
      <w:r w:rsidR="008F3C13" w:rsidRPr="008F3C13">
        <w:rPr>
          <w:color w:val="000000"/>
        </w:rPr>
        <w:t xml:space="preserve"> </w:t>
      </w:r>
      <w:r w:rsidR="008F3C13">
        <w:rPr>
          <w:color w:val="000000"/>
        </w:rPr>
        <w:t>Justifica la resposta.</w:t>
      </w:r>
    </w:p>
    <w:p w14:paraId="70148344" w14:textId="3513EC67" w:rsidR="006E3005" w:rsidRPr="00643447" w:rsidRDefault="00CB5E12" w:rsidP="006E3005">
      <w:pPr>
        <w:shd w:val="clear" w:color="auto" w:fill="FFFFFF"/>
        <w:spacing w:after="0" w:line="240" w:lineRule="auto"/>
        <w:jc w:val="both"/>
        <w:rPr>
          <w:color w:val="5B9BD5" w:themeColor="accent1"/>
          <w:szCs w:val="24"/>
        </w:rPr>
      </w:pPr>
      <w:r w:rsidRPr="00643447">
        <w:rPr>
          <w:color w:val="5B9BD5" w:themeColor="accent1"/>
          <w:szCs w:val="24"/>
        </w:rPr>
        <w:t>Ha deixat de funcionar a una freqüència de 4 Hz.</w:t>
      </w:r>
      <w:r w:rsidR="00643447" w:rsidRPr="00643447">
        <w:rPr>
          <w:color w:val="5B9BD5" w:themeColor="accent1"/>
          <w:szCs w:val="24"/>
        </w:rPr>
        <w:t xml:space="preserve"> No tot el programa, sinó que quan configurem el pulse a 4Hz i fem click a botó per moure, pot ser que es mogui 1,2 o 3 vegades.</w:t>
      </w:r>
    </w:p>
    <w:p w14:paraId="1E4FB86D" w14:textId="235C5F28" w:rsidR="00643447" w:rsidRPr="00643447" w:rsidRDefault="00643447" w:rsidP="006E3005">
      <w:pPr>
        <w:shd w:val="clear" w:color="auto" w:fill="FFFFFF"/>
        <w:spacing w:after="0" w:line="240" w:lineRule="auto"/>
        <w:jc w:val="both"/>
        <w:rPr>
          <w:color w:val="5B9BD5" w:themeColor="accent1"/>
          <w:szCs w:val="24"/>
        </w:rPr>
      </w:pPr>
      <w:r w:rsidRPr="00643447">
        <w:rPr>
          <w:color w:val="5B9BD5" w:themeColor="accent1"/>
          <w:szCs w:val="24"/>
        </w:rPr>
        <w:t>Això es degut que, donat que es el mateix botó i les interrupcions tenen la mateixa prioritat, quan s’està tractant la primera, pot arribar la segona. Avançar el botó, però mentre canvia el IF, arribi la segona i torni a executar-se la ISR. Així diverses vegades.</w:t>
      </w:r>
    </w:p>
    <w:p w14:paraId="1FBF7E9B" w14:textId="78BCA56B" w:rsidR="006E3005" w:rsidRDefault="006E3005" w:rsidP="006E3005">
      <w:pPr>
        <w:shd w:val="clear" w:color="auto" w:fill="FFFFFF"/>
        <w:spacing w:after="0" w:line="240" w:lineRule="auto"/>
        <w:jc w:val="both"/>
        <w:rPr>
          <w:color w:val="000000"/>
          <w:szCs w:val="24"/>
        </w:rPr>
      </w:pPr>
    </w:p>
    <w:p w14:paraId="7822F041" w14:textId="77777777" w:rsidR="006E3005" w:rsidRDefault="006E3005" w:rsidP="006E3005">
      <w:pPr>
        <w:shd w:val="clear" w:color="auto" w:fill="FFFFFF"/>
        <w:spacing w:after="0" w:line="240" w:lineRule="auto"/>
        <w:jc w:val="both"/>
        <w:rPr>
          <w:color w:val="000000"/>
          <w:szCs w:val="24"/>
        </w:rPr>
      </w:pPr>
    </w:p>
    <w:p w14:paraId="5E972FFC" w14:textId="1E4D0C97" w:rsidR="00DA68A6" w:rsidRDefault="00C13ADD" w:rsidP="006E3005">
      <w:pPr>
        <w:shd w:val="clear" w:color="auto" w:fill="FFFFFF"/>
        <w:spacing w:after="0" w:line="240" w:lineRule="auto"/>
        <w:jc w:val="both"/>
        <w:rPr>
          <w:color w:val="000000"/>
        </w:rPr>
      </w:pPr>
      <w:r w:rsidRPr="00C13ADD">
        <w:rPr>
          <w:color w:val="000000"/>
          <w:szCs w:val="24"/>
        </w:rPr>
        <w:t> </w:t>
      </w:r>
    </w:p>
    <w:sectPr w:rsidR="00DA68A6">
      <w:footerReference w:type="default" r:id="rId12"/>
      <w:pgSz w:w="11906" w:h="16838"/>
      <w:pgMar w:top="851" w:right="991" w:bottom="1276"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7111" w14:textId="77777777" w:rsidR="00007110" w:rsidRDefault="00007110">
      <w:pPr>
        <w:spacing w:after="0" w:line="240" w:lineRule="auto"/>
      </w:pPr>
      <w:r>
        <w:separator/>
      </w:r>
    </w:p>
  </w:endnote>
  <w:endnote w:type="continuationSeparator" w:id="0">
    <w:p w14:paraId="2B56A217" w14:textId="77777777" w:rsidR="00007110" w:rsidRDefault="0000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0E42" w14:textId="563EA0EB" w:rsidR="00DA68A6" w:rsidRDefault="008814A6">
    <w:pPr>
      <w:pBdr>
        <w:top w:val="single" w:sz="4" w:space="1" w:color="000000"/>
        <w:left w:val="nil"/>
        <w:bottom w:val="nil"/>
        <w:right w:val="nil"/>
        <w:between w:val="nil"/>
      </w:pBdr>
      <w:tabs>
        <w:tab w:val="center" w:pos="4252"/>
        <w:tab w:val="right" w:pos="8504"/>
        <w:tab w:val="right" w:pos="9072"/>
      </w:tabs>
      <w:spacing w:after="0" w:line="240" w:lineRule="auto"/>
      <w:jc w:val="center"/>
      <w:rPr>
        <w:color w:val="000000"/>
        <w:sz w:val="20"/>
        <w:szCs w:val="20"/>
      </w:rPr>
    </w:pPr>
    <w:r>
      <w:rPr>
        <w:color w:val="000000"/>
        <w:sz w:val="20"/>
        <w:szCs w:val="20"/>
      </w:rPr>
      <w:tab/>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78459B">
      <w:rPr>
        <w:noProof/>
        <w:color w:val="000000"/>
        <w:sz w:val="20"/>
        <w:szCs w:val="20"/>
      </w:rPr>
      <w:t>1</w:t>
    </w:r>
    <w:r>
      <w:rPr>
        <w:color w:val="000000"/>
        <w:sz w:val="20"/>
        <w:szCs w:val="20"/>
      </w:rPr>
      <w:fldChar w:fldCharType="end"/>
    </w:r>
    <w:r>
      <w:rPr>
        <w:color w:val="000000"/>
        <w:sz w:val="20"/>
        <w:szCs w:val="20"/>
      </w:rPr>
      <w:t xml:space="preserve">                              </w:t>
    </w:r>
    <w:r>
      <w:rPr>
        <w:color w:val="000000"/>
        <w:sz w:val="20"/>
        <w:szCs w:val="20"/>
      </w:rPr>
      <w:tab/>
      <w:t xml:space="preserve">       </w:t>
    </w:r>
    <w:r>
      <w:t xml:space="preserve">  Interfícies de Computadors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3D27E" w14:textId="77777777" w:rsidR="00007110" w:rsidRDefault="00007110">
      <w:pPr>
        <w:spacing w:after="0" w:line="240" w:lineRule="auto"/>
      </w:pPr>
      <w:r>
        <w:separator/>
      </w:r>
    </w:p>
  </w:footnote>
  <w:footnote w:type="continuationSeparator" w:id="0">
    <w:p w14:paraId="11883306" w14:textId="77777777" w:rsidR="00007110" w:rsidRDefault="00007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6E4"/>
    <w:multiLevelType w:val="multilevel"/>
    <w:tmpl w:val="095C4E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34B2815"/>
    <w:multiLevelType w:val="multilevel"/>
    <w:tmpl w:val="EFECF08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031883984">
    <w:abstractNumId w:val="1"/>
  </w:num>
  <w:num w:numId="2" w16cid:durableId="193601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8A6"/>
    <w:rsid w:val="00007110"/>
    <w:rsid w:val="00010583"/>
    <w:rsid w:val="00052D44"/>
    <w:rsid w:val="00073485"/>
    <w:rsid w:val="00076C19"/>
    <w:rsid w:val="0008351D"/>
    <w:rsid w:val="000979BE"/>
    <w:rsid w:val="000C49A9"/>
    <w:rsid w:val="00134726"/>
    <w:rsid w:val="0016097E"/>
    <w:rsid w:val="00164FDB"/>
    <w:rsid w:val="001652CD"/>
    <w:rsid w:val="001664AA"/>
    <w:rsid w:val="001671EA"/>
    <w:rsid w:val="0017111E"/>
    <w:rsid w:val="00191E12"/>
    <w:rsid w:val="001D51D3"/>
    <w:rsid w:val="00201B90"/>
    <w:rsid w:val="0028242B"/>
    <w:rsid w:val="002C1612"/>
    <w:rsid w:val="002E1AE8"/>
    <w:rsid w:val="00311EE1"/>
    <w:rsid w:val="00366903"/>
    <w:rsid w:val="00406D3E"/>
    <w:rsid w:val="0041787A"/>
    <w:rsid w:val="004541E8"/>
    <w:rsid w:val="004778BE"/>
    <w:rsid w:val="00493009"/>
    <w:rsid w:val="004A58A7"/>
    <w:rsid w:val="004C1201"/>
    <w:rsid w:val="00501F56"/>
    <w:rsid w:val="00507C0C"/>
    <w:rsid w:val="00536A45"/>
    <w:rsid w:val="00550E76"/>
    <w:rsid w:val="00574BEC"/>
    <w:rsid w:val="0058149A"/>
    <w:rsid w:val="0059449E"/>
    <w:rsid w:val="005A4EEA"/>
    <w:rsid w:val="005B6B16"/>
    <w:rsid w:val="005C395A"/>
    <w:rsid w:val="0063064D"/>
    <w:rsid w:val="00643447"/>
    <w:rsid w:val="006B4D07"/>
    <w:rsid w:val="006E3005"/>
    <w:rsid w:val="006F2A93"/>
    <w:rsid w:val="007161EC"/>
    <w:rsid w:val="00745EE8"/>
    <w:rsid w:val="0078459B"/>
    <w:rsid w:val="007952DF"/>
    <w:rsid w:val="007B5E94"/>
    <w:rsid w:val="007C451F"/>
    <w:rsid w:val="007F5974"/>
    <w:rsid w:val="00805D94"/>
    <w:rsid w:val="008113DD"/>
    <w:rsid w:val="008814A6"/>
    <w:rsid w:val="00883FE0"/>
    <w:rsid w:val="008C23A2"/>
    <w:rsid w:val="008F3C13"/>
    <w:rsid w:val="00901EFD"/>
    <w:rsid w:val="00935289"/>
    <w:rsid w:val="009A006B"/>
    <w:rsid w:val="009C36C3"/>
    <w:rsid w:val="00A259D2"/>
    <w:rsid w:val="00A32262"/>
    <w:rsid w:val="00A516E3"/>
    <w:rsid w:val="00AC285D"/>
    <w:rsid w:val="00AD42B6"/>
    <w:rsid w:val="00B12DEF"/>
    <w:rsid w:val="00B27F53"/>
    <w:rsid w:val="00BD32B4"/>
    <w:rsid w:val="00BD4EED"/>
    <w:rsid w:val="00C13ADD"/>
    <w:rsid w:val="00C15564"/>
    <w:rsid w:val="00C26963"/>
    <w:rsid w:val="00CB5E12"/>
    <w:rsid w:val="00CC16E2"/>
    <w:rsid w:val="00CE288C"/>
    <w:rsid w:val="00D34292"/>
    <w:rsid w:val="00D918C0"/>
    <w:rsid w:val="00DA68A6"/>
    <w:rsid w:val="00DD3868"/>
    <w:rsid w:val="00E06745"/>
    <w:rsid w:val="00E22DBE"/>
    <w:rsid w:val="00E8139A"/>
    <w:rsid w:val="00E945D4"/>
    <w:rsid w:val="00EA0BBE"/>
    <w:rsid w:val="00EE5CB6"/>
    <w:rsid w:val="00F4141E"/>
    <w:rsid w:val="00F54756"/>
    <w:rsid w:val="00F615B4"/>
    <w:rsid w:val="00F74F3E"/>
    <w:rsid w:val="00F8073B"/>
    <w:rsid w:val="00FA1354"/>
    <w:rsid w:val="00FB0DA1"/>
    <w:rsid w:val="00FD5FC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ABCE"/>
  <w15:docId w15:val="{875E319F-66E9-4D1D-AA9E-B6C7255D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Cambria" w:eastAsiaTheme="majorEastAsia" w:hAnsi="Cambria" w:cstheme="majorBidi"/>
      <w:b/>
      <w:color w:val="000000" w:themeColor="text1"/>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mbria" w:eastAsiaTheme="majorEastAsia" w:hAnsi="Cambria" w:cstheme="majorBidi"/>
      <w:b/>
      <w:i/>
      <w:color w:val="000000" w:themeColor="text1"/>
      <w:sz w:val="26"/>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Footer">
    <w:name w:val="footer"/>
    <w:basedOn w:val="Normal"/>
    <w:link w:val="FooterChar"/>
    <w:uiPriority w:val="99"/>
    <w:unhideWhenUsed/>
    <w:qFormat/>
    <w:pPr>
      <w:tabs>
        <w:tab w:val="center" w:pos="4252"/>
        <w:tab w:val="right" w:pos="8504"/>
      </w:tabs>
      <w:spacing w:after="0" w:line="240" w:lineRule="auto"/>
    </w:pPr>
  </w:style>
  <w:style w:type="paragraph" w:styleId="Header">
    <w:name w:val="header"/>
    <w:basedOn w:val="Normal"/>
    <w:link w:val="HeaderChar"/>
    <w:unhideWhenUsed/>
    <w:qFormat/>
    <w:pPr>
      <w:tabs>
        <w:tab w:val="center" w:pos="4252"/>
        <w:tab w:val="right" w:pos="8504"/>
      </w:tabs>
      <w:spacing w:after="0" w:line="240" w:lineRule="auto"/>
    </w:pPr>
  </w:style>
  <w:style w:type="character" w:styleId="Hyperlink">
    <w:name w:val="Hyperlink"/>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szCs w:val="24"/>
      <w:lang w:eastAsia="es-ES"/>
    </w:rPr>
  </w:style>
  <w:style w:type="table" w:styleId="TableGrid">
    <w:name w:val="Table Grid"/>
    <w:basedOn w:val="TableNormal"/>
    <w:uiPriority w:val="9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qFormat/>
    <w:rPr>
      <w:rFonts w:ascii="Cambria" w:eastAsiaTheme="majorEastAsia" w:hAnsi="Cambria" w:cstheme="majorBidi"/>
      <w:b/>
      <w:i/>
      <w:color w:val="000000" w:themeColor="tex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pple-converted-space">
    <w:name w:val="apple-converted-space"/>
    <w:qFormat/>
  </w:style>
  <w:style w:type="character" w:customStyle="1" w:styleId="mwe-math-mathml-inline">
    <w:name w:val="mwe-math-mathml-inline"/>
    <w:qFormat/>
  </w:style>
  <w:style w:type="paragraph" w:customStyle="1" w:styleId="TtuloTDC1">
    <w:name w:val="Título TDC1"/>
    <w:basedOn w:val="Heading1"/>
    <w:next w:val="Normal"/>
    <w:uiPriority w:val="39"/>
    <w:unhideWhenUsed/>
    <w:qFormat/>
    <w:pPr>
      <w:numPr>
        <w:numId w:val="0"/>
      </w:numPr>
      <w:outlineLvl w:val="9"/>
    </w:pPr>
    <w:rPr>
      <w:rFonts w:asciiTheme="majorHAnsi" w:hAnsiTheme="majorHAnsi"/>
      <w:b w:val="0"/>
      <w:color w:val="2E74B5" w:themeColor="accent1" w:themeShade="BF"/>
      <w:lang w:eastAsia="es-ES"/>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paragraph" w:customStyle="1" w:styleId="textbox">
    <w:name w:val="textbox"/>
    <w:basedOn w:val="Normal"/>
    <w:qFormat/>
    <w:pPr>
      <w:spacing w:before="100" w:beforeAutospacing="1" w:after="100" w:afterAutospacing="1" w:line="240" w:lineRule="auto"/>
    </w:pPr>
    <w:rPr>
      <w:szCs w:val="24"/>
      <w:lang w:eastAsia="es-ES"/>
    </w:rPr>
  </w:style>
  <w:style w:type="paragraph" w:customStyle="1" w:styleId="paragraph">
    <w:name w:val="paragraph"/>
    <w:basedOn w:val="Normal"/>
    <w:qFormat/>
    <w:pPr>
      <w:spacing w:before="100" w:beforeAutospacing="1" w:after="100" w:afterAutospacing="1" w:line="240" w:lineRule="auto"/>
    </w:pPr>
    <w:rPr>
      <w:szCs w:val="24"/>
      <w:lang w:eastAsia="es-ES"/>
    </w:r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spellingerror">
    <w:name w:val="spellingerror"/>
    <w:basedOn w:val="DefaultParagraphFont"/>
    <w:qFormat/>
  </w:style>
  <w:style w:type="paragraph" w:customStyle="1" w:styleId="Prrafodelista1">
    <w:name w:val="Párrafo de lista1"/>
    <w:basedOn w:val="Normal"/>
    <w:uiPriority w:val="99"/>
    <w:qFormat/>
    <w:pPr>
      <w:spacing w:after="0" w:line="240" w:lineRule="auto"/>
      <w:ind w:left="720"/>
    </w:pPr>
    <w:rPr>
      <w:szCs w:val="24"/>
      <w:lang w:eastAsia="es-ES"/>
    </w:rPr>
  </w:style>
  <w:style w:type="character" w:styleId="FollowedHyperlink">
    <w:name w:val="FollowedHyperlink"/>
    <w:basedOn w:val="DefaultParagraphFont"/>
    <w:uiPriority w:val="99"/>
    <w:semiHidden/>
    <w:unhideWhenUsed/>
    <w:rsid w:val="0096781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0"/>
    <w:pPr>
      <w:spacing w:after="0" w:line="240" w:lineRule="auto"/>
    </w:pPr>
    <w:tblPr>
      <w:tblStyleRowBandSize w:val="1"/>
      <w:tblStyleColBandSize w:val="1"/>
      <w:tblCellMar>
        <w:left w:w="108" w:type="dxa"/>
        <w:right w:w="108" w:type="dxa"/>
      </w:tblCellMar>
    </w:tblPr>
  </w:style>
  <w:style w:type="table" w:customStyle="1" w:styleId="a">
    <w:basedOn w:val="TableNormal10"/>
    <w:pPr>
      <w:spacing w:after="0" w:line="240" w:lineRule="auto"/>
    </w:pPr>
    <w:tblPr>
      <w:tblStyleRowBandSize w:val="1"/>
      <w:tblStyleColBandSize w:val="1"/>
      <w:tblCellMar>
        <w:left w:w="108" w:type="dxa"/>
        <w:right w:w="108" w:type="dxa"/>
      </w:tblCellMar>
    </w:tblPr>
  </w:style>
  <w:style w:type="table" w:customStyle="1" w:styleId="a0">
    <w:basedOn w:val="TableNormal10"/>
    <w:pPr>
      <w:spacing w:after="0" w:line="240" w:lineRule="auto"/>
    </w:pPr>
    <w:tblPr>
      <w:tblStyleRowBandSize w:val="1"/>
      <w:tblStyleColBandSize w:val="1"/>
      <w:tblCellMar>
        <w:left w:w="108" w:type="dxa"/>
        <w:right w:w="108" w:type="dxa"/>
      </w:tblCellMar>
    </w:tblPr>
  </w:style>
  <w:style w:type="table" w:customStyle="1" w:styleId="a1">
    <w:basedOn w:val="TableNormal10"/>
    <w:pPr>
      <w:spacing w:after="0" w:line="240" w:lineRule="auto"/>
    </w:pPr>
    <w:tblPr>
      <w:tblStyleRowBandSize w:val="1"/>
      <w:tblStyleColBandSize w:val="1"/>
      <w:tblCellMar>
        <w:left w:w="108" w:type="dxa"/>
        <w:right w:w="108" w:type="dxa"/>
      </w:tblCellMar>
    </w:tblPr>
  </w:style>
  <w:style w:type="table" w:customStyle="1" w:styleId="a2">
    <w:basedOn w:val="TableNormal10"/>
    <w:tblPr>
      <w:tblStyleRowBandSize w:val="1"/>
      <w:tblStyleColBandSize w:val="1"/>
      <w:tblCellMar>
        <w:left w:w="115" w:type="dxa"/>
        <w:right w:w="115" w:type="dxa"/>
      </w:tblCellMar>
    </w:tblPr>
  </w:style>
  <w:style w:type="table" w:customStyle="1" w:styleId="a3">
    <w:basedOn w:val="TableNormal10"/>
    <w:pPr>
      <w:spacing w:after="0" w:line="240" w:lineRule="auto"/>
    </w:pPr>
    <w:tblPr>
      <w:tblStyleRowBandSize w:val="1"/>
      <w:tblStyleColBandSize w:val="1"/>
      <w:tblCellMar>
        <w:left w:w="108" w:type="dxa"/>
        <w:right w:w="108" w:type="dxa"/>
      </w:tblCellMar>
    </w:tblPr>
  </w:style>
  <w:style w:type="table" w:customStyle="1" w:styleId="a4">
    <w:basedOn w:val="TableNormal10"/>
    <w:tblPr>
      <w:tblStyleRowBandSize w:val="1"/>
      <w:tblStyleColBandSize w:val="1"/>
      <w:tblCellMar>
        <w:top w:w="85" w:type="dxa"/>
        <w:left w:w="115" w:type="dxa"/>
        <w:bottom w:w="85" w:type="dxa"/>
        <w:right w:w="115" w:type="dxa"/>
      </w:tblCellMar>
    </w:tblPr>
  </w:style>
  <w:style w:type="table" w:customStyle="1" w:styleId="a5">
    <w:basedOn w:val="TableNormal10"/>
    <w:tblPr>
      <w:tblStyleRowBandSize w:val="1"/>
      <w:tblStyleColBandSize w:val="1"/>
      <w:tblCellMar>
        <w:left w:w="70" w:type="dxa"/>
        <w:right w:w="70" w:type="dxa"/>
      </w:tblCellMar>
    </w:tblPr>
  </w:style>
  <w:style w:type="table" w:customStyle="1" w:styleId="a6">
    <w:basedOn w:val="TableNormal10"/>
    <w:pPr>
      <w:spacing w:after="0" w:line="240" w:lineRule="auto"/>
    </w:pPr>
    <w:tblPr>
      <w:tblStyleRowBandSize w:val="1"/>
      <w:tblStyleColBandSize w:val="1"/>
      <w:tblCellMar>
        <w:top w:w="85" w:type="dxa"/>
        <w:left w:w="70" w:type="dxa"/>
        <w:bottom w:w="85" w:type="dxa"/>
        <w:right w:w="70" w:type="dxa"/>
      </w:tblCellMar>
    </w:tblPr>
  </w:style>
  <w:style w:type="table" w:customStyle="1" w:styleId="a7">
    <w:basedOn w:val="TableNormal10"/>
    <w:pPr>
      <w:spacing w:after="0" w:line="240" w:lineRule="auto"/>
    </w:pPr>
    <w:tblPr>
      <w:tblStyleRowBandSize w:val="1"/>
      <w:tblStyleColBandSize w:val="1"/>
      <w:tblCellMar>
        <w:top w:w="85" w:type="dxa"/>
        <w:left w:w="70" w:type="dxa"/>
        <w:bottom w:w="85" w:type="dxa"/>
        <w:right w:w="70" w:type="dxa"/>
      </w:tblCellMar>
    </w:tblPr>
  </w:style>
  <w:style w:type="table" w:customStyle="1" w:styleId="a8">
    <w:basedOn w:val="TableNormal10"/>
    <w:pPr>
      <w:spacing w:after="0" w:line="240" w:lineRule="auto"/>
    </w:pPr>
    <w:tblPr>
      <w:tblStyleRowBandSize w:val="1"/>
      <w:tblStyleColBandSize w:val="1"/>
      <w:tblCellMar>
        <w:top w:w="85" w:type="dxa"/>
        <w:left w:w="70" w:type="dxa"/>
        <w:bottom w:w="85" w:type="dxa"/>
        <w:right w:w="70" w:type="dxa"/>
      </w:tblCellMar>
    </w:tblPr>
  </w:style>
  <w:style w:type="table" w:customStyle="1" w:styleId="a9">
    <w:basedOn w:val="TableNormal10"/>
    <w:pPr>
      <w:spacing w:after="0" w:line="240" w:lineRule="auto"/>
    </w:pPr>
    <w:tblPr>
      <w:tblStyleRowBandSize w:val="1"/>
      <w:tblStyleColBandSize w:val="1"/>
      <w:tblCellMar>
        <w:top w:w="85" w:type="dxa"/>
        <w:left w:w="70" w:type="dxa"/>
        <w:bottom w:w="85" w:type="dxa"/>
        <w:right w:w="70" w:type="dxa"/>
      </w:tblCellMar>
    </w:tblPr>
  </w:style>
  <w:style w:type="table" w:customStyle="1" w:styleId="aa">
    <w:basedOn w:val="TableNormal10"/>
    <w:pPr>
      <w:spacing w:after="0" w:line="240" w:lineRule="auto"/>
    </w:pPr>
    <w:tblPr>
      <w:tblStyleRowBandSize w:val="1"/>
      <w:tblStyleColBandSize w:val="1"/>
      <w:tblCellMar>
        <w:top w:w="85" w:type="dxa"/>
        <w:left w:w="70" w:type="dxa"/>
        <w:bottom w:w="85" w:type="dxa"/>
        <w:right w:w="70" w:type="dxa"/>
      </w:tblCellMar>
    </w:tblPr>
  </w:style>
  <w:style w:type="table" w:customStyle="1" w:styleId="ab">
    <w:basedOn w:val="TableNormal10"/>
    <w:pPr>
      <w:spacing w:after="0" w:line="240" w:lineRule="auto"/>
    </w:pPr>
    <w:tblPr>
      <w:tblStyleRowBandSize w:val="1"/>
      <w:tblStyleColBandSize w:val="1"/>
      <w:tblCellMar>
        <w:top w:w="85" w:type="dxa"/>
        <w:left w:w="70" w:type="dxa"/>
        <w:bottom w:w="85" w:type="dxa"/>
        <w:right w:w="70" w:type="dxa"/>
      </w:tblCellMar>
    </w:tblPr>
  </w:style>
  <w:style w:type="table" w:customStyle="1" w:styleId="ac">
    <w:basedOn w:val="TableNormal10"/>
    <w:pPr>
      <w:spacing w:after="0" w:line="240" w:lineRule="auto"/>
    </w:pPr>
    <w:tblPr>
      <w:tblStyleRowBandSize w:val="1"/>
      <w:tblStyleColBandSize w:val="1"/>
      <w:tblCellMar>
        <w:top w:w="85" w:type="dxa"/>
        <w:left w:w="70" w:type="dxa"/>
        <w:bottom w:w="85" w:type="dxa"/>
        <w:right w:w="70" w:type="dxa"/>
      </w:tblCellMar>
    </w:tblPr>
  </w:style>
  <w:style w:type="table" w:customStyle="1" w:styleId="ad">
    <w:basedOn w:val="TableNormal10"/>
    <w:pPr>
      <w:spacing w:after="0" w:line="240" w:lineRule="auto"/>
    </w:pPr>
    <w:tblPr>
      <w:tblStyleRowBandSize w:val="1"/>
      <w:tblStyleColBandSize w:val="1"/>
      <w:tblCellMar>
        <w:top w:w="85" w:type="dxa"/>
        <w:left w:w="70" w:type="dxa"/>
        <w:bottom w:w="85" w:type="dxa"/>
        <w:right w:w="70" w:type="dxa"/>
      </w:tblCellMar>
    </w:tblPr>
  </w:style>
  <w:style w:type="character" w:customStyle="1" w:styleId="Mencisenseresoldre1">
    <w:name w:val="Menció sense resoldre1"/>
    <w:basedOn w:val="DefaultParagraphFont"/>
    <w:uiPriority w:val="99"/>
    <w:semiHidden/>
    <w:unhideWhenUsed/>
    <w:rsid w:val="003E36F4"/>
    <w:rPr>
      <w:color w:val="605E5C"/>
      <w:shd w:val="clear" w:color="auto" w:fill="E1DFDD"/>
    </w:rPr>
  </w:style>
  <w:style w:type="table" w:customStyle="1" w:styleId="ae">
    <w:basedOn w:val="TableNormal20"/>
    <w:tblPr>
      <w:tblStyleRowBandSize w:val="1"/>
      <w:tblStyleColBandSize w:val="1"/>
      <w:tblCellMar>
        <w:left w:w="115" w:type="dxa"/>
        <w:right w:w="115" w:type="dxa"/>
      </w:tblCellMar>
    </w:tblPr>
  </w:style>
  <w:style w:type="table" w:customStyle="1" w:styleId="af">
    <w:basedOn w:val="TableNormal20"/>
    <w:tblPr>
      <w:tblStyleRowBandSize w:val="1"/>
      <w:tblStyleColBandSize w:val="1"/>
      <w:tblCellMar>
        <w:left w:w="70" w:type="dxa"/>
        <w:right w:w="70" w:type="dxa"/>
      </w:tblCellMar>
    </w:tblPr>
  </w:style>
  <w:style w:type="table" w:customStyle="1" w:styleId="af0">
    <w:basedOn w:val="TableNormal20"/>
    <w:tblPr>
      <w:tblStyleRowBandSize w:val="1"/>
      <w:tblStyleColBandSize w:val="1"/>
      <w:tblCellMar>
        <w:left w:w="115" w:type="dxa"/>
        <w:right w:w="115" w:type="dxa"/>
      </w:tblCellMar>
    </w:tblPr>
  </w:style>
  <w:style w:type="table" w:customStyle="1" w:styleId="af1">
    <w:basedOn w:val="TableNormal20"/>
    <w:pPr>
      <w:spacing w:after="0" w:line="240" w:lineRule="auto"/>
    </w:pPr>
    <w:tblPr>
      <w:tblStyleRowBandSize w:val="1"/>
      <w:tblStyleColBandSize w:val="1"/>
      <w:tblCellMar>
        <w:top w:w="85" w:type="dxa"/>
        <w:left w:w="70" w:type="dxa"/>
        <w:bottom w:w="85" w:type="dxa"/>
        <w:right w:w="70" w:type="dxa"/>
      </w:tblCellMar>
    </w:tblPr>
  </w:style>
  <w:style w:type="character" w:customStyle="1" w:styleId="apple-tab-span">
    <w:name w:val="apple-tab-span"/>
    <w:basedOn w:val="DefaultParagraphFont"/>
    <w:rsid w:val="008F0858"/>
  </w:style>
  <w:style w:type="paragraph" w:customStyle="1" w:styleId="Prrafodelista2">
    <w:name w:val="Párrafo de lista2"/>
    <w:basedOn w:val="Normal"/>
    <w:rsid w:val="005340EA"/>
    <w:pPr>
      <w:suppressAutoHyphens/>
      <w:spacing w:after="0" w:line="240" w:lineRule="auto"/>
      <w:ind w:left="720"/>
    </w:pPr>
    <w:rPr>
      <w:szCs w:val="24"/>
      <w:lang w:val="es-ES" w:eastAsia="zh-CN"/>
    </w:rPr>
  </w:style>
  <w:style w:type="paragraph" w:customStyle="1" w:styleId="Default">
    <w:name w:val="Default"/>
    <w:rsid w:val="005340EA"/>
    <w:pPr>
      <w:autoSpaceDE w:val="0"/>
      <w:autoSpaceDN w:val="0"/>
      <w:adjustRightInd w:val="0"/>
      <w:spacing w:after="0" w:line="240" w:lineRule="auto"/>
    </w:pPr>
    <w:rPr>
      <w:color w:val="000000"/>
      <w:lang w:val="en-US"/>
    </w:rPr>
  </w:style>
  <w:style w:type="character" w:customStyle="1" w:styleId="Mencisenseresoldre2">
    <w:name w:val="Menció sense resoldre2"/>
    <w:basedOn w:val="DefaultParagraphFont"/>
    <w:uiPriority w:val="99"/>
    <w:semiHidden/>
    <w:unhideWhenUsed/>
    <w:rsid w:val="00A34D85"/>
    <w:rPr>
      <w:color w:val="605E5C"/>
      <w:shd w:val="clear" w:color="auto" w:fill="E1DFDD"/>
    </w:rPr>
  </w:style>
  <w:style w:type="table" w:customStyle="1" w:styleId="af2">
    <w:basedOn w:val="TableNormal2"/>
    <w:pPr>
      <w:spacing w:after="0" w:line="240" w:lineRule="auto"/>
    </w:pPr>
    <w:tblPr>
      <w:tblStyleRowBandSize w:val="1"/>
      <w:tblStyleColBandSize w:val="1"/>
      <w:tblCellMar>
        <w:top w:w="85" w:type="dxa"/>
        <w:left w:w="70" w:type="dxa"/>
        <w:bottom w:w="85" w:type="dxa"/>
        <w:right w:w="70" w:type="dxa"/>
      </w:tblCellMar>
    </w:tblPr>
  </w:style>
  <w:style w:type="table" w:customStyle="1" w:styleId="af3">
    <w:basedOn w:val="TableNormal2"/>
    <w:pPr>
      <w:spacing w:after="0" w:line="240" w:lineRule="auto"/>
    </w:pPr>
    <w:tblPr>
      <w:tblStyleRowBandSize w:val="1"/>
      <w:tblStyleColBandSize w:val="1"/>
      <w:tblCellMar>
        <w:top w:w="85" w:type="dxa"/>
        <w:left w:w="70" w:type="dxa"/>
        <w:bottom w:w="85" w:type="dxa"/>
        <w:right w:w="70" w:type="dxa"/>
      </w:tblCellMar>
    </w:tblPr>
  </w:style>
  <w:style w:type="paragraph" w:styleId="Revision">
    <w:name w:val="Revision"/>
    <w:hidden/>
    <w:uiPriority w:val="99"/>
    <w:semiHidden/>
    <w:rsid w:val="00550E76"/>
    <w:pPr>
      <w:spacing w:after="0" w:line="240" w:lineRule="auto"/>
    </w:pPr>
    <w:rPr>
      <w:szCs w:val="22"/>
    </w:rPr>
  </w:style>
  <w:style w:type="paragraph" w:styleId="BalloonText">
    <w:name w:val="Balloon Text"/>
    <w:basedOn w:val="Normal"/>
    <w:link w:val="BalloonTextChar"/>
    <w:uiPriority w:val="99"/>
    <w:semiHidden/>
    <w:unhideWhenUsed/>
    <w:rsid w:val="00417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8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0LjEgGSs3oFJ+AxRyDR1XdJMdQ==">CgMxLjAyCGguZ2pkZ3hzMgloLjE3ZHA4dnUyCWguM3JkY3JqbjIJaC4zMGowemxsMgloLjI2aW4xcmc4AHIhMU1CVTJsUDAyc2t6YWtYVENkQ1Q5OXRabWtaOGxEdTdJ</go:docsCustomData>
</go:gDocsCustomXmlDataStorage>
</file>

<file path=customXml/itemProps1.xml><?xml version="1.0" encoding="utf-8"?>
<ds:datastoreItem xmlns:ds="http://schemas.openxmlformats.org/officeDocument/2006/customXml" ds:itemID="{8A447184-A032-41DB-9B3D-7B355CA630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424</Words>
  <Characters>2421</Characters>
  <Application>Microsoft Office Word</Application>
  <DocSecurity>0</DocSecurity>
  <Lines>20</Lines>
  <Paragraphs>5</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UPC</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dc:creator>
  <cp:lastModifiedBy>Pau Bru</cp:lastModifiedBy>
  <cp:revision>6</cp:revision>
  <cp:lastPrinted>2023-10-05T06:58:00Z</cp:lastPrinted>
  <dcterms:created xsi:type="dcterms:W3CDTF">2024-10-11T14:09:00Z</dcterms:created>
  <dcterms:modified xsi:type="dcterms:W3CDTF">2024-10-23T17:51:00Z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