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VAE — ANALYSE STRATÉGIQUE</w:t>
      </w:r>
    </w:p>
    <w:p>
      <w:pPr>
        <w:jc w:val="center"/>
      </w:pPr>
      <w:r>
        <w:t>Firme TRE — TrailRidge Mobility (TRE)</w:t>
      </w:r>
    </w:p>
    <w:p>
      <w:pPr>
        <w:jc w:val="both"/>
      </w:pPr>
      <w:r>
        <w:rPr>
          <w:b w:val="0"/>
        </w:rPr>
        <w:t>Résumé exécutif. TrailRidge Mobility (TRE) — 8 scénarios firme simulés. Meilleur profit : Focus Premium — Période 1 (-14 806 608 $). Vue firme (sections 1.1 à 1.10) puis 9 fiches modèle.</w:t>
      </w:r>
    </w:p>
    <w:p>
      <w:r>
        <w:br w:type="page"/>
      </w:r>
    </w:p>
    <w:p>
      <w:pPr>
        <w:pStyle w:val="Heading1"/>
      </w:pPr>
      <w:r>
        <w:t>Table des matières</w:t>
      </w:r>
    </w:p>
    <w:p>
      <w:pPr>
        <w:pStyle w:val="ListBullet"/>
      </w:pPr>
      <w:r>
        <w:rPr>
          <w:b w:val="0"/>
        </w:rPr>
        <w:t>• PARTIE — VUE FIRME</w:t>
      </w:r>
    </w:p>
    <w:p>
      <w:pPr>
        <w:pStyle w:val="ListBullet"/>
      </w:pPr>
      <w:r>
        <w:rPr>
          <w:b w:val="0"/>
        </w:rPr>
        <w:t>• 1.1 Tableau de bord scénarios</w:t>
      </w:r>
    </w:p>
    <w:p>
      <w:pPr>
        <w:pStyle w:val="ListBullet"/>
      </w:pPr>
      <w:r>
        <w:rPr>
          <w:b w:val="0"/>
        </w:rPr>
        <w:t>• 1.2 Parts de marché firmes</w:t>
      </w:r>
    </w:p>
    <w:p>
      <w:pPr>
        <w:pStyle w:val="ListBullet"/>
      </w:pPr>
      <w:r>
        <w:rPr>
          <w:b w:val="0"/>
        </w:rPr>
        <w:t>• 1.3 Segments de marché</w:t>
      </w:r>
    </w:p>
    <w:p>
      <w:pPr>
        <w:pStyle w:val="ListBullet"/>
      </w:pPr>
      <w:r>
        <w:rPr>
          <w:b w:val="0"/>
        </w:rPr>
        <w:t>• 1.4 Croissance du marché</w:t>
      </w:r>
    </w:p>
    <w:p>
      <w:pPr>
        <w:pStyle w:val="ListBullet"/>
      </w:pPr>
      <w:r>
        <w:rPr>
          <w:b w:val="0"/>
        </w:rPr>
        <w:t>• Tableau croisé firme × segment</w:t>
      </w:r>
    </w:p>
    <w:p>
      <w:pPr>
        <w:pStyle w:val="ListBullet"/>
      </w:pPr>
      <w:r>
        <w:rPr>
          <w:b w:val="0"/>
        </w:rPr>
        <w:t>• 1.5 Portefeuille et performance</w:t>
      </w:r>
    </w:p>
    <w:p>
      <w:pPr>
        <w:pStyle w:val="ListBullet"/>
      </w:pPr>
      <w:r>
        <w:rPr>
          <w:b w:val="0"/>
        </w:rPr>
        <w:t>• 1.6 Leviers stratégiques</w:t>
      </w:r>
    </w:p>
    <w:p>
      <w:pPr>
        <w:pStyle w:val="ListBullet"/>
      </w:pPr>
      <w:r>
        <w:rPr>
          <w:b w:val="0"/>
        </w:rPr>
        <w:t>• 1.7 Référence + projections 1500 / 2250 / 3000</w:t>
      </w:r>
    </w:p>
    <w:p>
      <w:pPr>
        <w:pStyle w:val="ListBullet"/>
      </w:pPr>
      <w:r>
        <w:rPr>
          <w:b w:val="0"/>
        </w:rPr>
        <w:t>• 1.10 Recommandations</w:t>
      </w:r>
    </w:p>
    <w:p>
      <w:pPr>
        <w:pStyle w:val="ListBullet"/>
      </w:pPr>
      <w:r>
        <w:rPr>
          <w:b w:val="0"/>
        </w:rPr>
        <w:t>• PARTIE — VUE MODÈLE</w:t>
      </w:r>
    </w:p>
    <w:p>
      <w:pPr>
        <w:pStyle w:val="ListBullet"/>
      </w:pPr>
      <w:r>
        <w:rPr>
          <w:b w:val="0"/>
        </w:rPr>
        <w:t>• Modèle P035</w:t>
      </w:r>
    </w:p>
    <w:p>
      <w:pPr>
        <w:pStyle w:val="ListBullet"/>
      </w:pPr>
      <w:r>
        <w:rPr>
          <w:b w:val="0"/>
        </w:rPr>
        <w:t>• Modèle P036</w:t>
      </w:r>
    </w:p>
    <w:p>
      <w:pPr>
        <w:pStyle w:val="ListBullet"/>
      </w:pPr>
      <w:r>
        <w:rPr>
          <w:b w:val="0"/>
        </w:rPr>
        <w:t>• Modèle P037</w:t>
      </w:r>
    </w:p>
    <w:p>
      <w:pPr>
        <w:pStyle w:val="ListBullet"/>
      </w:pPr>
      <w:r>
        <w:rPr>
          <w:b w:val="0"/>
        </w:rPr>
        <w:t>• Modèle P038</w:t>
      </w:r>
    </w:p>
    <w:p>
      <w:pPr>
        <w:pStyle w:val="ListBullet"/>
      </w:pPr>
      <w:r>
        <w:rPr>
          <w:b w:val="0"/>
        </w:rPr>
        <w:t>• Modèle P039</w:t>
      </w:r>
    </w:p>
    <w:p>
      <w:pPr>
        <w:pStyle w:val="ListBullet"/>
      </w:pPr>
      <w:r>
        <w:rPr>
          <w:b w:val="0"/>
        </w:rPr>
        <w:t>• Modèle P040</w:t>
      </w:r>
    </w:p>
    <w:p>
      <w:pPr>
        <w:pStyle w:val="ListBullet"/>
      </w:pPr>
      <w:r>
        <w:rPr>
          <w:b w:val="0"/>
        </w:rPr>
        <w:t>• Modèle P041</w:t>
      </w:r>
    </w:p>
    <w:p>
      <w:pPr>
        <w:pStyle w:val="ListBullet"/>
      </w:pPr>
      <w:r>
        <w:rPr>
          <w:b w:val="0"/>
        </w:rPr>
        <w:t>• Modèle P042</w:t>
      </w:r>
    </w:p>
    <w:p>
      <w:pPr>
        <w:pStyle w:val="ListBullet"/>
      </w:pPr>
      <w:r>
        <w:rPr>
          <w:b w:val="0"/>
        </w:rPr>
        <w:t>• Modèle P043</w:t>
      </w:r>
    </w:p>
    <w:p>
      <w:r>
        <w:br w:type="page"/>
      </w:r>
    </w:p>
    <w:p>
      <w:pPr>
        <w:jc w:val="center"/>
      </w:pPr>
      <w:r>
        <w:rPr>
          <w:b/>
        </w:rPr>
        <w:t>PARTIE — VUE FIRME</w:t>
      </w:r>
    </w:p>
    <w:p>
      <w:pPr>
        <w:pStyle w:val="Heading1"/>
      </w:pPr>
      <w:r>
        <w:t>1.1 Tableau de bord scénarios — vue firme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249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Scénarios</w:t>
            </w:r>
          </w:p>
        </w:tc>
        <w:tc>
          <w:tcPr>
            <w:tcW w:type="dxa" w:w="249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Meilleur profit</w:t>
            </w:r>
          </w:p>
        </w:tc>
        <w:tc>
          <w:tcPr>
            <w:tcW w:type="dxa" w:w="249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Marge max.</w:t>
            </w:r>
          </w:p>
        </w:tc>
        <w:tc>
          <w:tcPr>
            <w:tcW w:type="dxa" w:w="249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Service max.</w:t>
            </w:r>
          </w:p>
        </w:tc>
      </w:tr>
      <w:tr>
        <w:tc>
          <w:tcPr>
            <w:tcW w:type="dxa" w:w="2493"/>
            <w:vAlign w:val="center"/>
            <w:shd w:fill="EBF2F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2493"/>
            <w:vAlign w:val="center"/>
            <w:shd w:fill="EBF2F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-14 806 608 $</w:t>
            </w:r>
          </w:p>
        </w:tc>
        <w:tc>
          <w:tcPr>
            <w:tcW w:type="dxa" w:w="2493"/>
            <w:vAlign w:val="center"/>
            <w:shd w:fill="EBF2F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-113.1 %</w:t>
            </w:r>
          </w:p>
        </w:tc>
        <w:tc>
          <w:tcPr>
            <w:tcW w:type="dxa" w:w="2493"/>
            <w:vAlign w:val="center"/>
            <w:shd w:fill="EBF2F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59 %</w:t>
            </w:r>
          </w:p>
        </w:tc>
      </w:tr>
    </w:tbl>
    <w:p/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/>
        </w:trPr>
        <w:tc>
          <w:tcPr>
            <w:tcW w:type="dxa" w:w="329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Scénario</w:t>
            </w:r>
          </w:p>
        </w:tc>
        <w:tc>
          <w:tcPr>
            <w:tcW w:type="dxa" w:w="64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P.</w:t>
            </w:r>
          </w:p>
        </w:tc>
        <w:tc>
          <w:tcPr>
            <w:tcW w:type="dxa" w:w="77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Ventes</w:t>
            </w:r>
          </w:p>
        </w:tc>
        <w:tc>
          <w:tcPr>
            <w:tcW w:type="dxa" w:w="128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CA ($)</w:t>
            </w:r>
          </w:p>
        </w:tc>
        <w:tc>
          <w:tcPr>
            <w:tcW w:type="dxa" w:w="141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Profit ($)</w:t>
            </w:r>
          </w:p>
        </w:tc>
        <w:tc>
          <w:tcPr>
            <w:tcW w:type="dxa" w:w="102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Marge</w:t>
            </w:r>
          </w:p>
        </w:tc>
        <w:tc>
          <w:tcPr>
            <w:tcW w:type="dxa" w:w="64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PDM</w:t>
            </w:r>
          </w:p>
        </w:tc>
        <w:tc>
          <w:tcPr>
            <w:tcW w:type="dxa" w:w="89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Service</w:t>
            </w:r>
          </w:p>
        </w:tc>
      </w:tr>
      <w:tr>
        <w:tc>
          <w:tcPr>
            <w:tcW w:type="dxa" w:w="329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Focus Premium — Période 1</w:t>
            </w:r>
          </w:p>
        </w:tc>
        <w:tc>
          <w:tcPr>
            <w:tcW w:type="dxa" w:w="64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7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2071</w:t>
            </w:r>
          </w:p>
        </w:tc>
        <w:tc>
          <w:tcPr>
            <w:tcW w:type="dxa" w:w="128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13 096 383</w:t>
            </w:r>
          </w:p>
        </w:tc>
        <w:tc>
          <w:tcPr>
            <w:tcW w:type="dxa" w:w="14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-14 806 608</w:t>
            </w:r>
          </w:p>
        </w:tc>
        <w:tc>
          <w:tcPr>
            <w:tcW w:type="dxa" w:w="102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-113.1 %</w:t>
            </w:r>
          </w:p>
        </w:tc>
        <w:tc>
          <w:tcPr>
            <w:tcW w:type="dxa" w:w="64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1.7 %</w:t>
            </w:r>
          </w:p>
        </w:tc>
        <w:tc>
          <w:tcPr>
            <w:tcW w:type="dxa" w:w="89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59 %</w:t>
            </w:r>
          </w:p>
        </w:tc>
      </w:tr>
      <w:tr>
        <w:tc>
          <w:tcPr>
            <w:tcW w:type="dxa" w:w="329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Durabilité 2 tranches — Période 1</w:t>
            </w:r>
          </w:p>
        </w:tc>
        <w:tc>
          <w:tcPr>
            <w:tcW w:type="dxa" w:w="64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7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2011</w:t>
            </w:r>
          </w:p>
        </w:tc>
        <w:tc>
          <w:tcPr>
            <w:tcW w:type="dxa" w:w="128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12 729 678</w:t>
            </w:r>
          </w:p>
        </w:tc>
        <w:tc>
          <w:tcPr>
            <w:tcW w:type="dxa" w:w="14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-15 807 611</w:t>
            </w:r>
          </w:p>
        </w:tc>
        <w:tc>
          <w:tcPr>
            <w:tcW w:type="dxa" w:w="102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-124.2 %</w:t>
            </w:r>
          </w:p>
        </w:tc>
        <w:tc>
          <w:tcPr>
            <w:tcW w:type="dxa" w:w="64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1.6 %</w:t>
            </w:r>
          </w:p>
        </w:tc>
        <w:tc>
          <w:tcPr>
            <w:tcW w:type="dxa" w:w="89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57 %</w:t>
            </w:r>
          </w:p>
        </w:tc>
      </w:tr>
      <w:tr>
        <w:tc>
          <w:tcPr>
            <w:tcW w:type="dxa" w:w="329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Sous-production (−28 %) — Période 1</w:t>
            </w:r>
          </w:p>
        </w:tc>
        <w:tc>
          <w:tcPr>
            <w:tcW w:type="dxa" w:w="64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7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1420</w:t>
            </w:r>
          </w:p>
        </w:tc>
        <w:tc>
          <w:tcPr>
            <w:tcW w:type="dxa" w:w="128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8 979 654</w:t>
            </w:r>
          </w:p>
        </w:tc>
        <w:tc>
          <w:tcPr>
            <w:tcW w:type="dxa" w:w="14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-16 088 969</w:t>
            </w:r>
          </w:p>
        </w:tc>
        <w:tc>
          <w:tcPr>
            <w:tcW w:type="dxa" w:w="102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-179.2 %</w:t>
            </w:r>
          </w:p>
        </w:tc>
        <w:tc>
          <w:tcPr>
            <w:tcW w:type="dxa" w:w="64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1.2 %</w:t>
            </w:r>
          </w:p>
        </w:tc>
        <w:tc>
          <w:tcPr>
            <w:tcW w:type="dxa" w:w="89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40 %</w:t>
            </w:r>
          </w:p>
        </w:tc>
      </w:tr>
      <w:tr>
        <w:tc>
          <w:tcPr>
            <w:tcW w:type="dxa" w:w="329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Stratégie figée — Période 4</w:t>
            </w:r>
          </w:p>
        </w:tc>
        <w:tc>
          <w:tcPr>
            <w:tcW w:type="dxa" w:w="64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7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2071</w:t>
            </w:r>
          </w:p>
        </w:tc>
        <w:tc>
          <w:tcPr>
            <w:tcW w:type="dxa" w:w="128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13 096 383</w:t>
            </w:r>
          </w:p>
        </w:tc>
        <w:tc>
          <w:tcPr>
            <w:tcW w:type="dxa" w:w="14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-16 541 064</w:t>
            </w:r>
          </w:p>
        </w:tc>
        <w:tc>
          <w:tcPr>
            <w:tcW w:type="dxa" w:w="102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-126.3 %</w:t>
            </w:r>
          </w:p>
        </w:tc>
        <w:tc>
          <w:tcPr>
            <w:tcW w:type="dxa" w:w="64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1.2 %</w:t>
            </w:r>
          </w:p>
        </w:tc>
        <w:tc>
          <w:tcPr>
            <w:tcW w:type="dxa" w:w="89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44 %</w:t>
            </w:r>
          </w:p>
        </w:tc>
      </w:tr>
      <w:tr>
        <w:tc>
          <w:tcPr>
            <w:tcW w:type="dxa" w:w="329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Marketing maximum — Période 1</w:t>
            </w:r>
          </w:p>
        </w:tc>
        <w:tc>
          <w:tcPr>
            <w:tcW w:type="dxa" w:w="64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7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2071</w:t>
            </w:r>
          </w:p>
        </w:tc>
        <w:tc>
          <w:tcPr>
            <w:tcW w:type="dxa" w:w="128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13 096 383</w:t>
            </w:r>
          </w:p>
        </w:tc>
        <w:tc>
          <w:tcPr>
            <w:tcW w:type="dxa" w:w="14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-16 597 668</w:t>
            </w:r>
          </w:p>
        </w:tc>
        <w:tc>
          <w:tcPr>
            <w:tcW w:type="dxa" w:w="102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-126.7 %</w:t>
            </w:r>
          </w:p>
        </w:tc>
        <w:tc>
          <w:tcPr>
            <w:tcW w:type="dxa" w:w="64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1.7 %</w:t>
            </w:r>
          </w:p>
        </w:tc>
        <w:tc>
          <w:tcPr>
            <w:tcW w:type="dxa" w:w="89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57 %</w:t>
            </w:r>
          </w:p>
        </w:tc>
      </w:tr>
      <w:tr>
        <w:tc>
          <w:tcPr>
            <w:tcW w:type="dxa" w:w="329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R&amp;D +5 % — Période 2</w:t>
            </w:r>
          </w:p>
        </w:tc>
        <w:tc>
          <w:tcPr>
            <w:tcW w:type="dxa" w:w="64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7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2090</w:t>
            </w:r>
          </w:p>
        </w:tc>
        <w:tc>
          <w:tcPr>
            <w:tcW w:type="dxa" w:w="128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14 141 692</w:t>
            </w:r>
          </w:p>
        </w:tc>
        <w:tc>
          <w:tcPr>
            <w:tcW w:type="dxa" w:w="14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-17 750 151</w:t>
            </w:r>
          </w:p>
        </w:tc>
        <w:tc>
          <w:tcPr>
            <w:tcW w:type="dxa" w:w="102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-125.5 %</w:t>
            </w:r>
          </w:p>
        </w:tc>
        <w:tc>
          <w:tcPr>
            <w:tcW w:type="dxa" w:w="64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1.5 %</w:t>
            </w:r>
          </w:p>
        </w:tc>
        <w:tc>
          <w:tcPr>
            <w:tcW w:type="dxa" w:w="89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57 %</w:t>
            </w:r>
          </w:p>
        </w:tc>
      </w:tr>
      <w:tr>
        <w:tc>
          <w:tcPr>
            <w:tcW w:type="dxa" w:w="329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Focus Premium — Période 2</w:t>
            </w:r>
          </w:p>
        </w:tc>
        <w:tc>
          <w:tcPr>
            <w:tcW w:type="dxa" w:w="64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7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2130</w:t>
            </w:r>
          </w:p>
        </w:tc>
        <w:tc>
          <w:tcPr>
            <w:tcW w:type="dxa" w:w="128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14 426 759</w:t>
            </w:r>
          </w:p>
        </w:tc>
        <w:tc>
          <w:tcPr>
            <w:tcW w:type="dxa" w:w="14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-18 558 110</w:t>
            </w:r>
          </w:p>
        </w:tc>
        <w:tc>
          <w:tcPr>
            <w:tcW w:type="dxa" w:w="102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-128.6 %</w:t>
            </w:r>
          </w:p>
        </w:tc>
        <w:tc>
          <w:tcPr>
            <w:tcW w:type="dxa" w:w="64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1.5 %</w:t>
            </w:r>
          </w:p>
        </w:tc>
        <w:tc>
          <w:tcPr>
            <w:tcW w:type="dxa" w:w="89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58 %</w:t>
            </w:r>
          </w:p>
        </w:tc>
      </w:tr>
      <w:tr>
        <w:tc>
          <w:tcPr>
            <w:tcW w:type="dxa" w:w="329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Stratégie figée — Période 8 (risque extrême)</w:t>
            </w:r>
          </w:p>
        </w:tc>
        <w:tc>
          <w:tcPr>
            <w:tcW w:type="dxa" w:w="64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7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2071</w:t>
            </w:r>
          </w:p>
        </w:tc>
        <w:tc>
          <w:tcPr>
            <w:tcW w:type="dxa" w:w="128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13 096 383</w:t>
            </w:r>
          </w:p>
        </w:tc>
        <w:tc>
          <w:tcPr>
            <w:tcW w:type="dxa" w:w="14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-19 475 500</w:t>
            </w:r>
          </w:p>
        </w:tc>
        <w:tc>
          <w:tcPr>
            <w:tcW w:type="dxa" w:w="102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-148.7 %</w:t>
            </w:r>
          </w:p>
        </w:tc>
        <w:tc>
          <w:tcPr>
            <w:tcW w:type="dxa" w:w="64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0.8 %</w:t>
            </w:r>
          </w:p>
        </w:tc>
        <w:tc>
          <w:tcPr>
            <w:tcW w:type="dxa" w:w="89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29 %</w:t>
            </w:r>
          </w:p>
        </w:tc>
      </w:tr>
    </w:tbl>
    <w:p/>
    <w:p>
      <w:r>
        <w:rPr>
          <w:i/>
          <w:sz w:val="16"/>
        </w:rPr>
        <w:t>Notes — réactions concurrentielles plausibles (indicatif) :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Scénario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Note concurrentielle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Focus Premium — Période 1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RID et AVE renforcent leurs gammes premium.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Durabilité 2 tranches — Période 1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Réaction concurrentielle non cartographiée pour ce scénario.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Sous-production (−28 %) — Période 1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Les concurrents captent la demande non servie.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Stratégie figée — Période 4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Les firmes ajustent prix et promotions ; TRE perd en visibilité.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Marketing maximum — Période 1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AVE / GIA surenchérissent sur le digital et le social.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R&amp;D +5 % — Période 2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RID accélère l'innovation ; GIA baisse les prix.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Focus Premium — Période 2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RID et AVE renforcent leurs gammes premium.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Stratégie figée — Période 8 (risque extrême)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Les concurrents dominent le marché ; TRE se marginalise.</w:t>
            </w:r>
          </w:p>
        </w:tc>
      </w:tr>
    </w:tbl>
    <w:p/>
    <w:p>
      <w:pPr>
        <w:pStyle w:val="Heading1"/>
      </w:pPr>
      <w:r>
        <w:t>1.2 Parts de marché firmes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276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Firme</w:t>
            </w:r>
          </w:p>
        </w:tc>
        <w:tc>
          <w:tcPr>
            <w:tcW w:type="dxa" w:w="389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Unités réf.</w:t>
            </w:r>
          </w:p>
        </w:tc>
        <w:tc>
          <w:tcPr>
            <w:tcW w:type="dxa" w:w="3317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PDM</w:t>
            </w:r>
          </w:p>
        </w:tc>
      </w:tr>
      <w:tr>
        <w:tc>
          <w:tcPr>
            <w:tcW w:type="dxa" w:w="276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TRE</w:t>
            </w:r>
          </w:p>
        </w:tc>
        <w:tc>
          <w:tcPr>
            <w:tcW w:type="dxa" w:w="38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22 001</w:t>
            </w:r>
          </w:p>
        </w:tc>
        <w:tc>
          <w:tcPr>
            <w:tcW w:type="dxa" w:w="331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20.0 %</w:t>
            </w:r>
          </w:p>
        </w:tc>
      </w:tr>
      <w:tr>
        <w:tc>
          <w:tcPr>
            <w:tcW w:type="dxa" w:w="276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AVE</w:t>
            </w:r>
          </w:p>
        </w:tc>
        <w:tc>
          <w:tcPr>
            <w:tcW w:type="dxa" w:w="38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22 000</w:t>
            </w:r>
          </w:p>
        </w:tc>
        <w:tc>
          <w:tcPr>
            <w:tcW w:type="dxa" w:w="331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20.0 %</w:t>
            </w:r>
          </w:p>
        </w:tc>
      </w:tr>
      <w:tr>
        <w:tc>
          <w:tcPr>
            <w:tcW w:type="dxa" w:w="276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GIA</w:t>
            </w:r>
          </w:p>
        </w:tc>
        <w:tc>
          <w:tcPr>
            <w:tcW w:type="dxa" w:w="38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13 721</w:t>
            </w:r>
          </w:p>
        </w:tc>
        <w:tc>
          <w:tcPr>
            <w:tcW w:type="dxa" w:w="331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12.5 %</w:t>
            </w:r>
          </w:p>
        </w:tc>
      </w:tr>
      <w:tr>
        <w:tc>
          <w:tcPr>
            <w:tcW w:type="dxa" w:w="276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CAN</w:t>
            </w:r>
          </w:p>
        </w:tc>
        <w:tc>
          <w:tcPr>
            <w:tcW w:type="dxa" w:w="38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13 628</w:t>
            </w:r>
          </w:p>
        </w:tc>
        <w:tc>
          <w:tcPr>
            <w:tcW w:type="dxa" w:w="331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12.4 %</w:t>
            </w:r>
          </w:p>
        </w:tc>
      </w:tr>
      <w:tr>
        <w:tc>
          <w:tcPr>
            <w:tcW w:type="dxa" w:w="276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RID</w:t>
            </w:r>
          </w:p>
        </w:tc>
        <w:tc>
          <w:tcPr>
            <w:tcW w:type="dxa" w:w="38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11 648</w:t>
            </w:r>
          </w:p>
        </w:tc>
        <w:tc>
          <w:tcPr>
            <w:tcW w:type="dxa" w:w="331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10.6 %</w:t>
            </w:r>
          </w:p>
        </w:tc>
      </w:tr>
      <w:tr>
        <w:tc>
          <w:tcPr>
            <w:tcW w:type="dxa" w:w="276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VEL</w:t>
            </w:r>
          </w:p>
        </w:tc>
        <w:tc>
          <w:tcPr>
            <w:tcW w:type="dxa" w:w="38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8 448</w:t>
            </w:r>
          </w:p>
        </w:tc>
        <w:tc>
          <w:tcPr>
            <w:tcW w:type="dxa" w:w="331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7.7 %</w:t>
            </w:r>
          </w:p>
        </w:tc>
      </w:tr>
      <w:tr>
        <w:tc>
          <w:tcPr>
            <w:tcW w:type="dxa" w:w="276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SUR</w:t>
            </w:r>
          </w:p>
        </w:tc>
        <w:tc>
          <w:tcPr>
            <w:tcW w:type="dxa" w:w="38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7 286</w:t>
            </w:r>
          </w:p>
        </w:tc>
        <w:tc>
          <w:tcPr>
            <w:tcW w:type="dxa" w:w="331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6.6 %</w:t>
            </w:r>
          </w:p>
        </w:tc>
      </w:tr>
      <w:tr>
        <w:tc>
          <w:tcPr>
            <w:tcW w:type="dxa" w:w="276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PED</w:t>
            </w:r>
          </w:p>
        </w:tc>
        <w:tc>
          <w:tcPr>
            <w:tcW w:type="dxa" w:w="38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5 995</w:t>
            </w:r>
          </w:p>
        </w:tc>
        <w:tc>
          <w:tcPr>
            <w:tcW w:type="dxa" w:w="331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5.5 %</w:t>
            </w:r>
          </w:p>
        </w:tc>
      </w:tr>
      <w:tr>
        <w:tc>
          <w:tcPr>
            <w:tcW w:type="dxa" w:w="276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EBI</w:t>
            </w:r>
          </w:p>
        </w:tc>
        <w:tc>
          <w:tcPr>
            <w:tcW w:type="dxa" w:w="38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5 273</w:t>
            </w:r>
          </w:p>
        </w:tc>
        <w:tc>
          <w:tcPr>
            <w:tcW w:type="dxa" w:w="331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4.8 %</w:t>
            </w:r>
          </w:p>
        </w:tc>
      </w:tr>
    </w:tbl>
    <w:p/>
    <w:p>
      <w:r>
        <w:rPr>
          <w:i/>
          <w:sz w:val="16"/>
        </w:rPr>
        <w:t>Note de lecture : PDM lue depuis la feuille FIRMS (année de référence).</w:t>
      </w:r>
    </w:p>
    <w:p>
      <w:pPr>
        <w:pStyle w:val="Heading1"/>
      </w:pPr>
      <w:r>
        <w:t>1.3 Structure des segments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147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364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26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Part</w:t>
            </w:r>
          </w:p>
        </w:tc>
        <w:tc>
          <w:tcPr>
            <w:tcW w:type="dxa" w:w="232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Unités réf.</w:t>
            </w:r>
          </w:p>
        </w:tc>
        <w:tc>
          <w:tcPr>
            <w:tcW w:type="dxa" w:w="126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Online</w:t>
            </w:r>
          </w:p>
        </w:tc>
      </w:tr>
      <w:tr>
        <w:tc>
          <w:tcPr>
            <w:tcW w:type="dxa" w:w="147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364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Urbains pressés</w:t>
            </w:r>
          </w:p>
        </w:tc>
        <w:tc>
          <w:tcPr>
            <w:tcW w:type="dxa" w:w="12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30.0 %</w:t>
            </w:r>
          </w:p>
        </w:tc>
        <w:tc>
          <w:tcPr>
            <w:tcW w:type="dxa" w:w="232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33 000</w:t>
            </w:r>
          </w:p>
        </w:tc>
        <w:tc>
          <w:tcPr>
            <w:tcW w:type="dxa" w:w="12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10.0 %</w:t>
            </w:r>
          </w:p>
        </w:tc>
      </w:tr>
      <w:tr>
        <w:tc>
          <w:tcPr>
            <w:tcW w:type="dxa" w:w="147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364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Prudentes confort</w:t>
            </w:r>
          </w:p>
        </w:tc>
        <w:tc>
          <w:tcPr>
            <w:tcW w:type="dxa" w:w="12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15.0 %</w:t>
            </w:r>
          </w:p>
        </w:tc>
        <w:tc>
          <w:tcPr>
            <w:tcW w:type="dxa" w:w="232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16 500</w:t>
            </w:r>
          </w:p>
        </w:tc>
        <w:tc>
          <w:tcPr>
            <w:tcW w:type="dxa" w:w="12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5.0 %</w:t>
            </w:r>
          </w:p>
        </w:tc>
      </w:tr>
      <w:tr>
        <w:tc>
          <w:tcPr>
            <w:tcW w:type="dxa" w:w="147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364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Endurants performants</w:t>
            </w:r>
          </w:p>
        </w:tc>
        <w:tc>
          <w:tcPr>
            <w:tcW w:type="dxa" w:w="12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20.0 %</w:t>
            </w:r>
          </w:p>
        </w:tc>
        <w:tc>
          <w:tcPr>
            <w:tcW w:type="dxa" w:w="232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22 000</w:t>
            </w:r>
          </w:p>
        </w:tc>
        <w:tc>
          <w:tcPr>
            <w:tcW w:type="dxa" w:w="12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6.0 %</w:t>
            </w:r>
          </w:p>
        </w:tc>
      </w:tr>
      <w:tr>
        <w:tc>
          <w:tcPr>
            <w:tcW w:type="dxa" w:w="147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364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Loisirs polyvalents</w:t>
            </w:r>
          </w:p>
        </w:tc>
        <w:tc>
          <w:tcPr>
            <w:tcW w:type="dxa" w:w="12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10.0 %</w:t>
            </w:r>
          </w:p>
        </w:tc>
        <w:tc>
          <w:tcPr>
            <w:tcW w:type="dxa" w:w="232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11 000</w:t>
            </w:r>
          </w:p>
        </w:tc>
        <w:tc>
          <w:tcPr>
            <w:tcW w:type="dxa" w:w="12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4.0 %</w:t>
            </w:r>
          </w:p>
        </w:tc>
      </w:tr>
      <w:tr>
        <w:tc>
          <w:tcPr>
            <w:tcW w:type="dxa" w:w="147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364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Familial</w:t>
            </w:r>
          </w:p>
        </w:tc>
        <w:tc>
          <w:tcPr>
            <w:tcW w:type="dxa" w:w="12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15.0 %</w:t>
            </w:r>
          </w:p>
        </w:tc>
        <w:tc>
          <w:tcPr>
            <w:tcW w:type="dxa" w:w="232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16 500</w:t>
            </w:r>
          </w:p>
        </w:tc>
        <w:tc>
          <w:tcPr>
            <w:tcW w:type="dxa" w:w="12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2.0 %</w:t>
            </w:r>
          </w:p>
        </w:tc>
      </w:tr>
      <w:tr>
        <w:tc>
          <w:tcPr>
            <w:tcW w:type="dxa" w:w="147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364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Aventuriers tout-terrain</w:t>
            </w:r>
          </w:p>
        </w:tc>
        <w:tc>
          <w:tcPr>
            <w:tcW w:type="dxa" w:w="12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10.0 %</w:t>
            </w:r>
          </w:p>
        </w:tc>
        <w:tc>
          <w:tcPr>
            <w:tcW w:type="dxa" w:w="232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11 000</w:t>
            </w:r>
          </w:p>
        </w:tc>
        <w:tc>
          <w:tcPr>
            <w:tcW w:type="dxa" w:w="12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3.0 %</w:t>
            </w:r>
          </w:p>
        </w:tc>
      </w:tr>
    </w:tbl>
    <w:p/>
    <w:p>
      <w:pPr>
        <w:pStyle w:val="Heading1"/>
      </w:pPr>
      <w:r>
        <w:t>1.4 Croissance du marché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127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Période</w:t>
            </w:r>
          </w:p>
        </w:tc>
        <w:tc>
          <w:tcPr>
            <w:tcW w:type="dxa" w:w="91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Année</w:t>
            </w:r>
          </w:p>
        </w:tc>
        <w:tc>
          <w:tcPr>
            <w:tcW w:type="dxa" w:w="219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Marché total</w:t>
            </w:r>
          </w:p>
        </w:tc>
        <w:tc>
          <w:tcPr>
            <w:tcW w:type="dxa" w:w="321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Seg. 3 (Endurants)</w:t>
            </w:r>
          </w:p>
        </w:tc>
        <w:tc>
          <w:tcPr>
            <w:tcW w:type="dxa" w:w="23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Croiss. vs P1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2026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123 200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24 640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2027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137 984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27 597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2028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154 542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30 908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+25 %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2029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173 087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34 617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+40 %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2030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193 858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38 772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+57 %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2031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217 120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43 424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+76 %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2032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243 175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48 635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+97 %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2033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272 356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54 471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+121 %</w:t>
            </w:r>
          </w:p>
        </w:tc>
      </w:tr>
    </w:tbl>
    <w:p/>
    <w:p>
      <w:r>
        <w:rPr>
          <w:i/>
          <w:sz w:val="16"/>
        </w:rPr>
        <w:t>Note de lecture : Projection 8 périodes ; croissance globale +12 % / an.</w:t>
      </w:r>
    </w:p>
    <w:p>
      <w:pPr>
        <w:pStyle w:val="Heading1"/>
      </w:pPr>
      <w:r>
        <w:t>Tableau croisé firme × segment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/>
        </w:trPr>
        <w:tc>
          <w:tcPr>
            <w:tcW w:type="dxa" w:w="92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Firme</w:t>
            </w:r>
          </w:p>
        </w:tc>
        <w:tc>
          <w:tcPr>
            <w:tcW w:type="dxa" w:w="129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S1</w:t>
            </w:r>
          </w:p>
        </w:tc>
        <w:tc>
          <w:tcPr>
            <w:tcW w:type="dxa" w:w="129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S2</w:t>
            </w:r>
          </w:p>
        </w:tc>
        <w:tc>
          <w:tcPr>
            <w:tcW w:type="dxa" w:w="129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S3</w:t>
            </w:r>
          </w:p>
        </w:tc>
        <w:tc>
          <w:tcPr>
            <w:tcW w:type="dxa" w:w="110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S4</w:t>
            </w:r>
          </w:p>
        </w:tc>
        <w:tc>
          <w:tcPr>
            <w:tcW w:type="dxa" w:w="129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S5</w:t>
            </w:r>
          </w:p>
        </w:tc>
        <w:tc>
          <w:tcPr>
            <w:tcW w:type="dxa" w:w="129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S6</w:t>
            </w:r>
          </w:p>
        </w:tc>
        <w:tc>
          <w:tcPr>
            <w:tcW w:type="dxa" w:w="1477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TOTAL</w:t>
            </w:r>
          </w:p>
        </w:tc>
      </w:tr>
      <w:tr>
        <w:tc>
          <w:tcPr>
            <w:tcW w:type="dxa" w:w="92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AVE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4.69 %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2.43 %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2.74 %</w:t>
            </w:r>
          </w:p>
        </w:tc>
        <w:tc>
          <w:tcPr>
            <w:tcW w:type="dxa" w:w="110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1.50 %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2.16 %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1.34 %</w:t>
            </w:r>
          </w:p>
        </w:tc>
        <w:tc>
          <w:tcPr>
            <w:tcW w:type="dxa" w:w="147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14.87 %</w:t>
            </w:r>
          </w:p>
        </w:tc>
      </w:tr>
      <w:tr>
        <w:tc>
          <w:tcPr>
            <w:tcW w:type="dxa" w:w="92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CAN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3.96 %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1.88 %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2.95 %</w:t>
            </w:r>
          </w:p>
        </w:tc>
        <w:tc>
          <w:tcPr>
            <w:tcW w:type="dxa" w:w="110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1.36 %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2.14 %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1.49 %</w:t>
            </w:r>
          </w:p>
        </w:tc>
        <w:tc>
          <w:tcPr>
            <w:tcW w:type="dxa" w:w="147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13.79 %</w:t>
            </w:r>
          </w:p>
        </w:tc>
      </w:tr>
      <w:tr>
        <w:tc>
          <w:tcPr>
            <w:tcW w:type="dxa" w:w="92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EBI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4.01 %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2.16 %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2.14 %</w:t>
            </w:r>
          </w:p>
        </w:tc>
        <w:tc>
          <w:tcPr>
            <w:tcW w:type="dxa" w:w="110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1.26 %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1.74 %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1.03 %</w:t>
            </w:r>
          </w:p>
        </w:tc>
        <w:tc>
          <w:tcPr>
            <w:tcW w:type="dxa" w:w="147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12.33 %</w:t>
            </w:r>
          </w:p>
        </w:tc>
      </w:tr>
      <w:tr>
        <w:tc>
          <w:tcPr>
            <w:tcW w:type="dxa" w:w="92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GIA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3.46 %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1.62 %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2.69 %</w:t>
            </w:r>
          </w:p>
        </w:tc>
        <w:tc>
          <w:tcPr>
            <w:tcW w:type="dxa" w:w="110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1.21 %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1.92 %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1.37 %</w:t>
            </w:r>
          </w:p>
        </w:tc>
        <w:tc>
          <w:tcPr>
            <w:tcW w:type="dxa" w:w="147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12.27 %</w:t>
            </w:r>
          </w:p>
        </w:tc>
      </w:tr>
      <w:tr>
        <w:tc>
          <w:tcPr>
            <w:tcW w:type="dxa" w:w="92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PED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3.81 %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2.01 %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2.13 %</w:t>
            </w:r>
          </w:p>
        </w:tc>
        <w:tc>
          <w:tcPr>
            <w:tcW w:type="dxa" w:w="110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1.21 %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1.70 %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1.04 %</w:t>
            </w:r>
          </w:p>
        </w:tc>
        <w:tc>
          <w:tcPr>
            <w:tcW w:type="dxa" w:w="147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11.89 %</w:t>
            </w:r>
          </w:p>
        </w:tc>
      </w:tr>
      <w:tr>
        <w:tc>
          <w:tcPr>
            <w:tcW w:type="dxa" w:w="92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RID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3.07 %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1.37 %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2.72 %</w:t>
            </w:r>
          </w:p>
        </w:tc>
        <w:tc>
          <w:tcPr>
            <w:tcW w:type="dxa" w:w="110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1.12 %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1.86 %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1.41 %</w:t>
            </w:r>
          </w:p>
        </w:tc>
        <w:tc>
          <w:tcPr>
            <w:tcW w:type="dxa" w:w="147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11.55 %</w:t>
            </w:r>
          </w:p>
        </w:tc>
      </w:tr>
      <w:tr>
        <w:tc>
          <w:tcPr>
            <w:tcW w:type="dxa" w:w="92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SUR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3.30 %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1.67 %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2.09 %</w:t>
            </w:r>
          </w:p>
        </w:tc>
        <w:tc>
          <w:tcPr>
            <w:tcW w:type="dxa" w:w="110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1.09 %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1.60 %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1.04 %</w:t>
            </w:r>
          </w:p>
        </w:tc>
        <w:tc>
          <w:tcPr>
            <w:tcW w:type="dxa" w:w="147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10.79 %</w:t>
            </w:r>
          </w:p>
        </w:tc>
      </w:tr>
      <w:tr>
        <w:tc>
          <w:tcPr>
            <w:tcW w:type="dxa" w:w="92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TRE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0.60 %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0.26 %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0.57 %</w:t>
            </w:r>
          </w:p>
        </w:tc>
        <w:tc>
          <w:tcPr>
            <w:tcW w:type="dxa" w:w="110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0.22 %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0.38 %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0.30 %</w:t>
            </w:r>
          </w:p>
        </w:tc>
        <w:tc>
          <w:tcPr>
            <w:tcW w:type="dxa" w:w="147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2.34 %</w:t>
            </w:r>
          </w:p>
        </w:tc>
      </w:tr>
      <w:tr>
        <w:tc>
          <w:tcPr>
            <w:tcW w:type="dxa" w:w="92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VEL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2.97 %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1.44 %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2.11 %</w:t>
            </w:r>
          </w:p>
        </w:tc>
        <w:tc>
          <w:tcPr>
            <w:tcW w:type="dxa" w:w="110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1.02 %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1.56 %</w:t>
            </w:r>
          </w:p>
        </w:tc>
        <w:tc>
          <w:tcPr>
            <w:tcW w:type="dxa" w:w="12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1.06 %</w:t>
            </w:r>
          </w:p>
        </w:tc>
        <w:tc>
          <w:tcPr>
            <w:tcW w:type="dxa" w:w="147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10.16 %</w:t>
            </w:r>
          </w:p>
        </w:tc>
      </w:tr>
      <w:tr>
        <w:tc>
          <w:tcPr>
            <w:tcW w:type="dxa" w:w="92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TOTAL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29.87 %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14.85 %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20.15 %</w:t>
            </w:r>
          </w:p>
        </w:tc>
        <w:tc>
          <w:tcPr>
            <w:tcW w:type="dxa" w:w="110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9.99 %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15.06 %</w:t>
            </w:r>
          </w:p>
        </w:tc>
        <w:tc>
          <w:tcPr>
            <w:tcW w:type="dxa" w:w="12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10.08 %</w:t>
            </w:r>
          </w:p>
        </w:tc>
        <w:tc>
          <w:tcPr>
            <w:tcW w:type="dxa" w:w="147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100.00 %</w:t>
            </w:r>
          </w:p>
        </w:tc>
      </w:tr>
    </w:tbl>
    <w:p/>
    <w:p>
      <w:r>
        <w:rPr>
          <w:i/>
          <w:sz w:val="16"/>
        </w:rPr>
        <w:t>Note de lecture : Les pourcentages sont normalisés pour totaliser 100,00 % (2 déc.) ; total brut moteur 73.68 % (ventes 90,773 u. / marché 123,200 u.).</w:t>
      </w:r>
    </w:p>
    <w:p>
      <w:pPr>
        <w:pStyle w:val="Heading1"/>
      </w:pPr>
      <w:r>
        <w:t>1.5 Portefeuille produits et grille performance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</w:trPr>
        <w:tc>
          <w:tcPr>
            <w:tcW w:type="dxa" w:w="48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Code</w:t>
            </w:r>
          </w:p>
        </w:tc>
        <w:tc>
          <w:tcPr>
            <w:tcW w:type="dxa" w:w="183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Modèle</w:t>
            </w:r>
          </w:p>
        </w:tc>
        <w:tc>
          <w:tcPr>
            <w:tcW w:type="dxa" w:w="232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677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Gamme</w:t>
            </w:r>
          </w:p>
        </w:tc>
        <w:tc>
          <w:tcPr>
            <w:tcW w:type="dxa" w:w="87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Prix réf.</w:t>
            </w:r>
          </w:p>
        </w:tc>
        <w:tc>
          <w:tcPr>
            <w:tcW w:type="dxa" w:w="106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Unités réf.</w:t>
            </w:r>
          </w:p>
        </w:tc>
        <w:tc>
          <w:tcPr>
            <w:tcW w:type="dxa" w:w="271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Alerte / note</w:t>
            </w:r>
          </w:p>
        </w:tc>
      </w:tr>
      <w:tr>
        <w:tc>
          <w:tcPr>
            <w:tcW w:type="dxa" w:w="48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P035</w:t>
            </w:r>
          </w:p>
        </w:tc>
        <w:tc>
          <w:tcPr>
            <w:tcW w:type="dxa" w:w="183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TRE-SwiftRide B1</w:t>
            </w:r>
          </w:p>
        </w:tc>
        <w:tc>
          <w:tcPr>
            <w:tcW w:type="dxa" w:w="232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 — Urbains pressés</w:t>
            </w:r>
          </w:p>
        </w:tc>
        <w:tc>
          <w:tcPr>
            <w:tcW w:type="dxa" w:w="67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Basic</w:t>
            </w:r>
          </w:p>
        </w:tc>
        <w:tc>
          <w:tcPr>
            <w:tcW w:type="dxa" w:w="8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2 835</w:t>
            </w:r>
          </w:p>
        </w:tc>
        <w:tc>
          <w:tcPr>
            <w:tcW w:type="dxa" w:w="10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1 577</w:t>
            </w:r>
          </w:p>
        </w:tc>
        <w:tc>
          <w:tcPr>
            <w:tcW w:type="dxa" w:w="271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8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P036</w:t>
            </w:r>
          </w:p>
        </w:tc>
        <w:tc>
          <w:tcPr>
            <w:tcW w:type="dxa" w:w="183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TRE-MetroDash M1</w:t>
            </w:r>
          </w:p>
        </w:tc>
        <w:tc>
          <w:tcPr>
            <w:tcW w:type="dxa" w:w="232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 — Urbains pressés</w:t>
            </w:r>
          </w:p>
        </w:tc>
        <w:tc>
          <w:tcPr>
            <w:tcW w:type="dxa" w:w="67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8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3 895</w:t>
            </w:r>
          </w:p>
        </w:tc>
        <w:tc>
          <w:tcPr>
            <w:tcW w:type="dxa" w:w="10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2 222</w:t>
            </w:r>
          </w:p>
        </w:tc>
        <w:tc>
          <w:tcPr>
            <w:tcW w:type="dxa" w:w="271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  <w:tr>
        <w:tc>
          <w:tcPr>
            <w:tcW w:type="dxa" w:w="48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P037</w:t>
            </w:r>
          </w:p>
        </w:tc>
        <w:tc>
          <w:tcPr>
            <w:tcW w:type="dxa" w:w="183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TRE-CityPulse M1</w:t>
            </w:r>
          </w:p>
        </w:tc>
        <w:tc>
          <w:tcPr>
            <w:tcW w:type="dxa" w:w="232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 — Urbains pressés</w:t>
            </w:r>
          </w:p>
        </w:tc>
        <w:tc>
          <w:tcPr>
            <w:tcW w:type="dxa" w:w="67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8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5 000</w:t>
            </w:r>
          </w:p>
        </w:tc>
        <w:tc>
          <w:tcPr>
            <w:tcW w:type="dxa" w:w="10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1 437</w:t>
            </w:r>
          </w:p>
        </w:tc>
        <w:tc>
          <w:tcPr>
            <w:tcW w:type="dxa" w:w="271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⚠ Prix 5 000 $ &gt; prix préféré seg. 1 (3 800 $) — repositionner.</w:t>
            </w:r>
          </w:p>
        </w:tc>
      </w:tr>
      <w:tr>
        <w:tc>
          <w:tcPr>
            <w:tcW w:type="dxa" w:w="48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P038</w:t>
            </w:r>
          </w:p>
        </w:tc>
        <w:tc>
          <w:tcPr>
            <w:tcW w:type="dxa" w:w="183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TRE-TrustRide B2</w:t>
            </w:r>
          </w:p>
        </w:tc>
        <w:tc>
          <w:tcPr>
            <w:tcW w:type="dxa" w:w="232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 — Prudentes confort</w:t>
            </w:r>
          </w:p>
        </w:tc>
        <w:tc>
          <w:tcPr>
            <w:tcW w:type="dxa" w:w="67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Basic</w:t>
            </w:r>
          </w:p>
        </w:tc>
        <w:tc>
          <w:tcPr>
            <w:tcW w:type="dxa" w:w="8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4 275</w:t>
            </w:r>
          </w:p>
        </w:tc>
        <w:tc>
          <w:tcPr>
            <w:tcW w:type="dxa" w:w="10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1 922</w:t>
            </w:r>
          </w:p>
        </w:tc>
        <w:tc>
          <w:tcPr>
            <w:tcW w:type="dxa" w:w="271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⚠ 2 références Basic sur seg. 2 — cannibalisation.</w:t>
            </w:r>
          </w:p>
        </w:tc>
      </w:tr>
      <w:tr>
        <w:tc>
          <w:tcPr>
            <w:tcW w:type="dxa" w:w="48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P039</w:t>
            </w:r>
          </w:p>
        </w:tc>
        <w:tc>
          <w:tcPr>
            <w:tcW w:type="dxa" w:w="183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TRE-ComfortRide B2</w:t>
            </w:r>
          </w:p>
        </w:tc>
        <w:tc>
          <w:tcPr>
            <w:tcW w:type="dxa" w:w="232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 — Prudentes confort</w:t>
            </w:r>
          </w:p>
        </w:tc>
        <w:tc>
          <w:tcPr>
            <w:tcW w:type="dxa" w:w="67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Basic</w:t>
            </w:r>
          </w:p>
        </w:tc>
        <w:tc>
          <w:tcPr>
            <w:tcW w:type="dxa" w:w="8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4 440</w:t>
            </w:r>
          </w:p>
        </w:tc>
        <w:tc>
          <w:tcPr>
            <w:tcW w:type="dxa" w:w="10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1 800</w:t>
            </w:r>
          </w:p>
        </w:tc>
        <w:tc>
          <w:tcPr>
            <w:tcW w:type="dxa" w:w="271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⚠ 2 références Basic sur seg. 2 — arbitrer ou retirer.</w:t>
            </w:r>
          </w:p>
        </w:tc>
      </w:tr>
      <w:tr>
        <w:tc>
          <w:tcPr>
            <w:tcW w:type="dxa" w:w="48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P040</w:t>
            </w:r>
          </w:p>
        </w:tc>
        <w:tc>
          <w:tcPr>
            <w:tcW w:type="dxa" w:w="183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TRE-PerformanceX P3</w:t>
            </w:r>
          </w:p>
        </w:tc>
        <w:tc>
          <w:tcPr>
            <w:tcW w:type="dxa" w:w="232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 — Endurants performant</w:t>
            </w:r>
          </w:p>
        </w:tc>
        <w:tc>
          <w:tcPr>
            <w:tcW w:type="dxa" w:w="67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Premium</w:t>
            </w:r>
          </w:p>
        </w:tc>
        <w:tc>
          <w:tcPr>
            <w:tcW w:type="dxa" w:w="8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5 910</w:t>
            </w:r>
          </w:p>
        </w:tc>
        <w:tc>
          <w:tcPr>
            <w:tcW w:type="dxa" w:w="10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1 972</w:t>
            </w:r>
          </w:p>
        </w:tc>
        <w:tc>
          <w:tcPr>
            <w:tcW w:type="dxa" w:w="271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★ Produit phare — production cible 2 267 u.</w:t>
            </w:r>
          </w:p>
        </w:tc>
      </w:tr>
      <w:tr>
        <w:tc>
          <w:tcPr>
            <w:tcW w:type="dxa" w:w="48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P041</w:t>
            </w:r>
          </w:p>
        </w:tc>
        <w:tc>
          <w:tcPr>
            <w:tcW w:type="dxa" w:w="183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TRE-VoltForce B3</w:t>
            </w:r>
          </w:p>
        </w:tc>
        <w:tc>
          <w:tcPr>
            <w:tcW w:type="dxa" w:w="232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3 — Endurants performant</w:t>
            </w:r>
          </w:p>
        </w:tc>
        <w:tc>
          <w:tcPr>
            <w:tcW w:type="dxa" w:w="67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Basic</w:t>
            </w:r>
          </w:p>
        </w:tc>
        <w:tc>
          <w:tcPr>
            <w:tcW w:type="dxa" w:w="8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4 110</w:t>
            </w:r>
          </w:p>
        </w:tc>
        <w:tc>
          <w:tcPr>
            <w:tcW w:type="dxa" w:w="10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2 488</w:t>
            </w:r>
          </w:p>
        </w:tc>
        <w:tc>
          <w:tcPr>
            <w:tcW w:type="dxa" w:w="271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⚠ Basic + Premium sur même segment — différencier.</w:t>
            </w:r>
          </w:p>
        </w:tc>
      </w:tr>
      <w:tr>
        <w:tc>
          <w:tcPr>
            <w:tcW w:type="dxa" w:w="48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P042</w:t>
            </w:r>
          </w:p>
        </w:tc>
        <w:tc>
          <w:tcPr>
            <w:tcW w:type="dxa" w:w="183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TRE-TransitGo M4</w:t>
            </w:r>
          </w:p>
        </w:tc>
        <w:tc>
          <w:tcPr>
            <w:tcW w:type="dxa" w:w="232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4 — Loisirs polyvalents</w:t>
            </w:r>
          </w:p>
        </w:tc>
        <w:tc>
          <w:tcPr>
            <w:tcW w:type="dxa" w:w="67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8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5 130</w:t>
            </w:r>
          </w:p>
        </w:tc>
        <w:tc>
          <w:tcPr>
            <w:tcW w:type="dxa" w:w="10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3 458</w:t>
            </w:r>
          </w:p>
        </w:tc>
        <w:tc>
          <w:tcPr>
            <w:tcW w:type="dxa" w:w="271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⚠ Production 3 734 u. — hors plage cible 1 500–3 000.</w:t>
            </w:r>
          </w:p>
        </w:tc>
      </w:tr>
      <w:tr>
        <w:tc>
          <w:tcPr>
            <w:tcW w:type="dxa" w:w="48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P043</w:t>
            </w:r>
          </w:p>
        </w:tc>
        <w:tc>
          <w:tcPr>
            <w:tcW w:type="dxa" w:w="183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TRE-TerraForce M6</w:t>
            </w:r>
          </w:p>
        </w:tc>
        <w:tc>
          <w:tcPr>
            <w:tcW w:type="dxa" w:w="232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6 — Aventuriers tout-ter</w:t>
            </w:r>
          </w:p>
        </w:tc>
        <w:tc>
          <w:tcPr>
            <w:tcW w:type="dxa" w:w="67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8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5 085</w:t>
            </w:r>
          </w:p>
        </w:tc>
        <w:tc>
          <w:tcPr>
            <w:tcW w:type="dxa" w:w="10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2 638</w:t>
            </w:r>
          </w:p>
        </w:tc>
        <w:tc>
          <w:tcPr>
            <w:tcW w:type="dxa" w:w="271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</w:tr>
    </w:tbl>
    <w:p/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</w:trPr>
        <w:tc>
          <w:tcPr>
            <w:tcW w:type="dxa" w:w="104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Modèle</w:t>
            </w:r>
          </w:p>
        </w:tc>
        <w:tc>
          <w:tcPr>
            <w:tcW w:type="dxa" w:w="15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PDM glob.</w:t>
            </w:r>
          </w:p>
        </w:tc>
        <w:tc>
          <w:tcPr>
            <w:tcW w:type="dxa" w:w="139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PDM seg.</w:t>
            </w:r>
          </w:p>
        </w:tc>
        <w:tc>
          <w:tcPr>
            <w:tcW w:type="dxa" w:w="122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Marge</w:t>
            </w:r>
          </w:p>
        </w:tc>
        <w:tc>
          <w:tcPr>
            <w:tcW w:type="dxa" w:w="122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Service</w:t>
            </w:r>
          </w:p>
        </w:tc>
        <w:tc>
          <w:tcPr>
            <w:tcW w:type="dxa" w:w="174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Stock fin.</w:t>
            </w:r>
          </w:p>
        </w:tc>
        <w:tc>
          <w:tcPr>
            <w:tcW w:type="dxa" w:w="174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Profit</w:t>
            </w:r>
          </w:p>
        </w:tc>
      </w:tr>
      <w:tr>
        <w:tc>
          <w:tcPr>
            <w:tcW w:type="dxa" w:w="104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P035</w:t>
            </w:r>
          </w:p>
        </w:tc>
        <w:tc>
          <w:tcPr>
            <w:tcW w:type="dxa" w:w="15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1.2 %</w:t>
            </w:r>
          </w:p>
        </w:tc>
        <w:tc>
          <w:tcPr>
            <w:tcW w:type="dxa" w:w="139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4.1 %</w:t>
            </w:r>
          </w:p>
        </w:tc>
        <w:tc>
          <w:tcPr>
            <w:tcW w:type="dxa" w:w="122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3.1 %</w:t>
            </w:r>
          </w:p>
        </w:tc>
        <w:tc>
          <w:tcPr>
            <w:tcW w:type="dxa" w:w="122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64 %</w:t>
            </w:r>
          </w:p>
        </w:tc>
        <w:tc>
          <w:tcPr>
            <w:tcW w:type="dxa" w:w="174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74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172 093</w:t>
            </w:r>
          </w:p>
        </w:tc>
      </w:tr>
      <w:tr>
        <w:tc>
          <w:tcPr>
            <w:tcW w:type="dxa" w:w="104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P036</w:t>
            </w:r>
          </w:p>
        </w:tc>
        <w:tc>
          <w:tcPr>
            <w:tcW w:type="dxa" w:w="15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1.7 %</w:t>
            </w:r>
          </w:p>
        </w:tc>
        <w:tc>
          <w:tcPr>
            <w:tcW w:type="dxa" w:w="139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5.8 %</w:t>
            </w:r>
          </w:p>
        </w:tc>
        <w:tc>
          <w:tcPr>
            <w:tcW w:type="dxa" w:w="122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5.5 %</w:t>
            </w:r>
          </w:p>
        </w:tc>
        <w:tc>
          <w:tcPr>
            <w:tcW w:type="dxa" w:w="122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94 %</w:t>
            </w:r>
          </w:p>
        </w:tc>
        <w:tc>
          <w:tcPr>
            <w:tcW w:type="dxa" w:w="174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74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594 206</w:t>
            </w:r>
          </w:p>
        </w:tc>
      </w:tr>
      <w:tr>
        <w:tc>
          <w:tcPr>
            <w:tcW w:type="dxa" w:w="104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P037</w:t>
            </w:r>
          </w:p>
        </w:tc>
        <w:tc>
          <w:tcPr>
            <w:tcW w:type="dxa" w:w="15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1.1 %</w:t>
            </w:r>
          </w:p>
        </w:tc>
        <w:tc>
          <w:tcPr>
            <w:tcW w:type="dxa" w:w="139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3.7 %</w:t>
            </w:r>
          </w:p>
        </w:tc>
        <w:tc>
          <w:tcPr>
            <w:tcW w:type="dxa" w:w="122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5.1 %</w:t>
            </w:r>
          </w:p>
        </w:tc>
        <w:tc>
          <w:tcPr>
            <w:tcW w:type="dxa" w:w="122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100 %</w:t>
            </w:r>
          </w:p>
        </w:tc>
        <w:tc>
          <w:tcPr>
            <w:tcW w:type="dxa" w:w="174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74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449 095</w:t>
            </w:r>
          </w:p>
        </w:tc>
      </w:tr>
      <w:tr>
        <w:tc>
          <w:tcPr>
            <w:tcW w:type="dxa" w:w="104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P038</w:t>
            </w:r>
          </w:p>
        </w:tc>
        <w:tc>
          <w:tcPr>
            <w:tcW w:type="dxa" w:w="15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0.5 %</w:t>
            </w:r>
          </w:p>
        </w:tc>
        <w:tc>
          <w:tcPr>
            <w:tcW w:type="dxa" w:w="139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3.5 %</w:t>
            </w:r>
          </w:p>
        </w:tc>
        <w:tc>
          <w:tcPr>
            <w:tcW w:type="dxa" w:w="122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-46.2 %</w:t>
            </w:r>
          </w:p>
        </w:tc>
        <w:tc>
          <w:tcPr>
            <w:tcW w:type="dxa" w:w="122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100 %</w:t>
            </w:r>
          </w:p>
        </w:tc>
        <w:tc>
          <w:tcPr>
            <w:tcW w:type="dxa" w:w="174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1348</w:t>
            </w:r>
          </w:p>
        </w:tc>
        <w:tc>
          <w:tcPr>
            <w:tcW w:type="dxa" w:w="174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-1 649 473</w:t>
            </w:r>
          </w:p>
        </w:tc>
      </w:tr>
      <w:tr>
        <w:tc>
          <w:tcPr>
            <w:tcW w:type="dxa" w:w="104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P039</w:t>
            </w:r>
          </w:p>
        </w:tc>
        <w:tc>
          <w:tcPr>
            <w:tcW w:type="dxa" w:w="15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0.5 %</w:t>
            </w:r>
          </w:p>
        </w:tc>
        <w:tc>
          <w:tcPr>
            <w:tcW w:type="dxa" w:w="139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3.3 %</w:t>
            </w:r>
          </w:p>
        </w:tc>
        <w:tc>
          <w:tcPr>
            <w:tcW w:type="dxa" w:w="122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-46.6 %</w:t>
            </w:r>
          </w:p>
        </w:tc>
        <w:tc>
          <w:tcPr>
            <w:tcW w:type="dxa" w:w="122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100 %</w:t>
            </w:r>
          </w:p>
        </w:tc>
        <w:tc>
          <w:tcPr>
            <w:tcW w:type="dxa" w:w="174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1266</w:t>
            </w:r>
          </w:p>
        </w:tc>
        <w:tc>
          <w:tcPr>
            <w:tcW w:type="dxa" w:w="174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-1 606 658</w:t>
            </w:r>
          </w:p>
        </w:tc>
      </w:tr>
      <w:tr>
        <w:tc>
          <w:tcPr>
            <w:tcW w:type="dxa" w:w="104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P040</w:t>
            </w:r>
          </w:p>
        </w:tc>
        <w:tc>
          <w:tcPr>
            <w:tcW w:type="dxa" w:w="15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1.5 %</w:t>
            </w:r>
          </w:p>
        </w:tc>
        <w:tc>
          <w:tcPr>
            <w:tcW w:type="dxa" w:w="139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7.7 %</w:t>
            </w:r>
          </w:p>
        </w:tc>
        <w:tc>
          <w:tcPr>
            <w:tcW w:type="dxa" w:w="122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6.8 %</w:t>
            </w:r>
          </w:p>
        </w:tc>
        <w:tc>
          <w:tcPr>
            <w:tcW w:type="dxa" w:w="122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79 %</w:t>
            </w:r>
          </w:p>
        </w:tc>
        <w:tc>
          <w:tcPr>
            <w:tcW w:type="dxa" w:w="174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74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986 100</w:t>
            </w:r>
          </w:p>
        </w:tc>
      </w:tr>
      <w:tr>
        <w:tc>
          <w:tcPr>
            <w:tcW w:type="dxa" w:w="104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P041</w:t>
            </w:r>
          </w:p>
        </w:tc>
        <w:tc>
          <w:tcPr>
            <w:tcW w:type="dxa" w:w="15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1.7 %</w:t>
            </w:r>
          </w:p>
        </w:tc>
        <w:tc>
          <w:tcPr>
            <w:tcW w:type="dxa" w:w="139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8.4 %</w:t>
            </w:r>
          </w:p>
        </w:tc>
        <w:tc>
          <w:tcPr>
            <w:tcW w:type="dxa" w:w="122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-0.8 %</w:t>
            </w:r>
          </w:p>
        </w:tc>
        <w:tc>
          <w:tcPr>
            <w:tcW w:type="dxa" w:w="122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100 %</w:t>
            </w:r>
          </w:p>
        </w:tc>
        <w:tc>
          <w:tcPr>
            <w:tcW w:type="dxa" w:w="174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368</w:t>
            </w:r>
          </w:p>
        </w:tc>
        <w:tc>
          <w:tcPr>
            <w:tcW w:type="dxa" w:w="174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-84 543</w:t>
            </w:r>
          </w:p>
        </w:tc>
      </w:tr>
      <w:tr>
        <w:tc>
          <w:tcPr>
            <w:tcW w:type="dxa" w:w="104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P042</w:t>
            </w:r>
          </w:p>
        </w:tc>
        <w:tc>
          <w:tcPr>
            <w:tcW w:type="dxa" w:w="15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0.7 %</w:t>
            </w:r>
          </w:p>
        </w:tc>
        <w:tc>
          <w:tcPr>
            <w:tcW w:type="dxa" w:w="139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6.7 %</w:t>
            </w:r>
          </w:p>
        </w:tc>
        <w:tc>
          <w:tcPr>
            <w:tcW w:type="dxa" w:w="122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-75.8 %</w:t>
            </w:r>
          </w:p>
        </w:tc>
        <w:tc>
          <w:tcPr>
            <w:tcW w:type="dxa" w:w="122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100 %</w:t>
            </w:r>
          </w:p>
        </w:tc>
        <w:tc>
          <w:tcPr>
            <w:tcW w:type="dxa" w:w="174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2811</w:t>
            </w:r>
          </w:p>
        </w:tc>
        <w:tc>
          <w:tcPr>
            <w:tcW w:type="dxa" w:w="174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-4 118 225</w:t>
            </w:r>
          </w:p>
        </w:tc>
      </w:tr>
      <w:tr>
        <w:tc>
          <w:tcPr>
            <w:tcW w:type="dxa" w:w="104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P043</w:t>
            </w:r>
          </w:p>
        </w:tc>
        <w:tc>
          <w:tcPr>
            <w:tcW w:type="dxa" w:w="15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1.1 %</w:t>
            </w:r>
          </w:p>
        </w:tc>
        <w:tc>
          <w:tcPr>
            <w:tcW w:type="dxa" w:w="139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11.5 %</w:t>
            </w:r>
          </w:p>
        </w:tc>
        <w:tc>
          <w:tcPr>
            <w:tcW w:type="dxa" w:w="122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-15.5 %</w:t>
            </w:r>
          </w:p>
        </w:tc>
        <w:tc>
          <w:tcPr>
            <w:tcW w:type="dxa" w:w="122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100 %</w:t>
            </w:r>
          </w:p>
        </w:tc>
        <w:tc>
          <w:tcPr>
            <w:tcW w:type="dxa" w:w="174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1266</w:t>
            </w:r>
          </w:p>
        </w:tc>
        <w:tc>
          <w:tcPr>
            <w:tcW w:type="dxa" w:w="174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-1 428 213</w:t>
            </w:r>
          </w:p>
        </w:tc>
      </w:tr>
    </w:tbl>
    <w:p/>
    <w:p>
      <w:pPr>
        <w:pStyle w:val="Heading1"/>
      </w:pPr>
      <w:r>
        <w:t>1.6 Leviers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326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Levier / scénario</w:t>
            </w:r>
          </w:p>
        </w:tc>
        <w:tc>
          <w:tcPr>
            <w:tcW w:type="dxa" w:w="124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CA</w:t>
            </w:r>
          </w:p>
        </w:tc>
        <w:tc>
          <w:tcPr>
            <w:tcW w:type="dxa" w:w="1367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Profit</w:t>
            </w:r>
          </w:p>
        </w:tc>
        <w:tc>
          <w:tcPr>
            <w:tcW w:type="dxa" w:w="99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Marge</w:t>
            </w:r>
          </w:p>
        </w:tc>
        <w:tc>
          <w:tcPr>
            <w:tcW w:type="dxa" w:w="87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Service</w:t>
            </w:r>
          </w:p>
        </w:tc>
        <w:tc>
          <w:tcPr>
            <w:tcW w:type="dxa" w:w="2237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Demande non servie</w:t>
            </w:r>
          </w:p>
        </w:tc>
      </w:tr>
      <w:tr>
        <w:tc>
          <w:tcPr>
            <w:tcW w:type="dxa" w:w="326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Focus Premium — Période 1</w:t>
            </w:r>
          </w:p>
        </w:tc>
        <w:tc>
          <w:tcPr>
            <w:tcW w:type="dxa" w:w="124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13 096 383</w:t>
            </w:r>
          </w:p>
        </w:tc>
        <w:tc>
          <w:tcPr>
            <w:tcW w:type="dxa" w:w="136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-14 806 608</w:t>
            </w:r>
          </w:p>
        </w:tc>
        <w:tc>
          <w:tcPr>
            <w:tcW w:type="dxa" w:w="99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-113.1 %</w:t>
            </w:r>
          </w:p>
        </w:tc>
        <w:tc>
          <w:tcPr>
            <w:tcW w:type="dxa" w:w="87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59 %</w:t>
            </w:r>
          </w:p>
        </w:tc>
        <w:tc>
          <w:tcPr>
            <w:tcW w:type="dxa" w:w="223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1 464</w:t>
            </w:r>
          </w:p>
        </w:tc>
      </w:tr>
      <w:tr>
        <w:tc>
          <w:tcPr>
            <w:tcW w:type="dxa" w:w="326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Durabilité 2 tranches — Période 1</w:t>
            </w:r>
          </w:p>
        </w:tc>
        <w:tc>
          <w:tcPr>
            <w:tcW w:type="dxa" w:w="124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12 729 678</w:t>
            </w:r>
          </w:p>
        </w:tc>
        <w:tc>
          <w:tcPr>
            <w:tcW w:type="dxa" w:w="136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-15 807 611</w:t>
            </w:r>
          </w:p>
        </w:tc>
        <w:tc>
          <w:tcPr>
            <w:tcW w:type="dxa" w:w="99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-124.2 %</w:t>
            </w:r>
          </w:p>
        </w:tc>
        <w:tc>
          <w:tcPr>
            <w:tcW w:type="dxa" w:w="87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57 %</w:t>
            </w:r>
          </w:p>
        </w:tc>
        <w:tc>
          <w:tcPr>
            <w:tcW w:type="dxa" w:w="223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1 524</w:t>
            </w:r>
          </w:p>
        </w:tc>
      </w:tr>
      <w:tr>
        <w:tc>
          <w:tcPr>
            <w:tcW w:type="dxa" w:w="326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Sous-production (−28 %) — Période 1</w:t>
            </w:r>
          </w:p>
        </w:tc>
        <w:tc>
          <w:tcPr>
            <w:tcW w:type="dxa" w:w="124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8 979 654</w:t>
            </w:r>
          </w:p>
        </w:tc>
        <w:tc>
          <w:tcPr>
            <w:tcW w:type="dxa" w:w="136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-16 088 969</w:t>
            </w:r>
          </w:p>
        </w:tc>
        <w:tc>
          <w:tcPr>
            <w:tcW w:type="dxa" w:w="99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-179.2 %</w:t>
            </w:r>
          </w:p>
        </w:tc>
        <w:tc>
          <w:tcPr>
            <w:tcW w:type="dxa" w:w="87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40 %</w:t>
            </w:r>
          </w:p>
        </w:tc>
        <w:tc>
          <w:tcPr>
            <w:tcW w:type="dxa" w:w="223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2 115</w:t>
            </w:r>
          </w:p>
        </w:tc>
      </w:tr>
      <w:tr>
        <w:tc>
          <w:tcPr>
            <w:tcW w:type="dxa" w:w="326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Stratégie figée — Période 4</w:t>
            </w:r>
          </w:p>
        </w:tc>
        <w:tc>
          <w:tcPr>
            <w:tcW w:type="dxa" w:w="124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13 096 383</w:t>
            </w:r>
          </w:p>
        </w:tc>
        <w:tc>
          <w:tcPr>
            <w:tcW w:type="dxa" w:w="136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-16 541 064</w:t>
            </w:r>
          </w:p>
        </w:tc>
        <w:tc>
          <w:tcPr>
            <w:tcW w:type="dxa" w:w="99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-126.3 %</w:t>
            </w:r>
          </w:p>
        </w:tc>
        <w:tc>
          <w:tcPr>
            <w:tcW w:type="dxa" w:w="87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44 %</w:t>
            </w:r>
          </w:p>
        </w:tc>
        <w:tc>
          <w:tcPr>
            <w:tcW w:type="dxa" w:w="223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2 683</w:t>
            </w:r>
          </w:p>
        </w:tc>
      </w:tr>
      <w:tr>
        <w:tc>
          <w:tcPr>
            <w:tcW w:type="dxa" w:w="326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Marketing maximum — Période 1</w:t>
            </w:r>
          </w:p>
        </w:tc>
        <w:tc>
          <w:tcPr>
            <w:tcW w:type="dxa" w:w="124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13 096 383</w:t>
            </w:r>
          </w:p>
        </w:tc>
        <w:tc>
          <w:tcPr>
            <w:tcW w:type="dxa" w:w="136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-16 597 668</w:t>
            </w:r>
          </w:p>
        </w:tc>
        <w:tc>
          <w:tcPr>
            <w:tcW w:type="dxa" w:w="99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-126.7 %</w:t>
            </w:r>
          </w:p>
        </w:tc>
        <w:tc>
          <w:tcPr>
            <w:tcW w:type="dxa" w:w="87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57 %</w:t>
            </w:r>
          </w:p>
        </w:tc>
        <w:tc>
          <w:tcPr>
            <w:tcW w:type="dxa" w:w="223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1 562</w:t>
            </w:r>
          </w:p>
        </w:tc>
      </w:tr>
      <w:tr>
        <w:tc>
          <w:tcPr>
            <w:tcW w:type="dxa" w:w="326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R&amp;D +5 % — Période 2</w:t>
            </w:r>
          </w:p>
        </w:tc>
        <w:tc>
          <w:tcPr>
            <w:tcW w:type="dxa" w:w="124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14 141 692</w:t>
            </w:r>
          </w:p>
        </w:tc>
        <w:tc>
          <w:tcPr>
            <w:tcW w:type="dxa" w:w="136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-17 750 151</w:t>
            </w:r>
          </w:p>
        </w:tc>
        <w:tc>
          <w:tcPr>
            <w:tcW w:type="dxa" w:w="99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-125.5 %</w:t>
            </w:r>
          </w:p>
        </w:tc>
        <w:tc>
          <w:tcPr>
            <w:tcW w:type="dxa" w:w="87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57 %</w:t>
            </w:r>
          </w:p>
        </w:tc>
        <w:tc>
          <w:tcPr>
            <w:tcW w:type="dxa" w:w="223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1 592</w:t>
            </w:r>
          </w:p>
        </w:tc>
      </w:tr>
      <w:tr>
        <w:tc>
          <w:tcPr>
            <w:tcW w:type="dxa" w:w="326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Focus Premium — Période 2</w:t>
            </w:r>
          </w:p>
        </w:tc>
        <w:tc>
          <w:tcPr>
            <w:tcW w:type="dxa" w:w="124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14 426 759</w:t>
            </w:r>
          </w:p>
        </w:tc>
        <w:tc>
          <w:tcPr>
            <w:tcW w:type="dxa" w:w="136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-18 558 110</w:t>
            </w:r>
          </w:p>
        </w:tc>
        <w:tc>
          <w:tcPr>
            <w:tcW w:type="dxa" w:w="99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-128.6 %</w:t>
            </w:r>
          </w:p>
        </w:tc>
        <w:tc>
          <w:tcPr>
            <w:tcW w:type="dxa" w:w="87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58 %</w:t>
            </w:r>
          </w:p>
        </w:tc>
        <w:tc>
          <w:tcPr>
            <w:tcW w:type="dxa" w:w="223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1 552</w:t>
            </w:r>
          </w:p>
        </w:tc>
      </w:tr>
      <w:tr>
        <w:tc>
          <w:tcPr>
            <w:tcW w:type="dxa" w:w="326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Stratégie figée — Période 8 (risque extrême)</w:t>
            </w:r>
          </w:p>
        </w:tc>
        <w:tc>
          <w:tcPr>
            <w:tcW w:type="dxa" w:w="124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13 096 383</w:t>
            </w:r>
          </w:p>
        </w:tc>
        <w:tc>
          <w:tcPr>
            <w:tcW w:type="dxa" w:w="136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-19 475 500</w:t>
            </w:r>
          </w:p>
        </w:tc>
        <w:tc>
          <w:tcPr>
            <w:tcW w:type="dxa" w:w="99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-148.7 %</w:t>
            </w:r>
          </w:p>
        </w:tc>
        <w:tc>
          <w:tcPr>
            <w:tcW w:type="dxa" w:w="87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29 %</w:t>
            </w:r>
          </w:p>
        </w:tc>
        <w:tc>
          <w:tcPr>
            <w:tcW w:type="dxa" w:w="223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4 961</w:t>
            </w:r>
          </w:p>
        </w:tc>
      </w:tr>
    </w:tbl>
    <w:p/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</w:trPr>
        <w:tc>
          <w:tcPr>
            <w:tcW w:type="dxa" w:w="82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82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Digital</w:t>
            </w:r>
          </w:p>
        </w:tc>
        <w:tc>
          <w:tcPr>
            <w:tcW w:type="dxa" w:w="71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Social</w:t>
            </w:r>
          </w:p>
        </w:tc>
        <w:tc>
          <w:tcPr>
            <w:tcW w:type="dxa" w:w="130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Influenceur</w:t>
            </w:r>
          </w:p>
        </w:tc>
        <w:tc>
          <w:tcPr>
            <w:tcW w:type="dxa" w:w="106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Affichage</w:t>
            </w:r>
          </w:p>
        </w:tc>
        <w:tc>
          <w:tcPr>
            <w:tcW w:type="dxa" w:w="118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Événements</w:t>
            </w:r>
          </w:p>
        </w:tc>
        <w:tc>
          <w:tcPr>
            <w:tcW w:type="dxa" w:w="405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Top 3 canaux</w:t>
            </w:r>
          </w:p>
        </w:tc>
      </w:tr>
      <w:tr>
        <w:tc>
          <w:tcPr>
            <w:tcW w:type="dxa" w:w="82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82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1.1</w:t>
            </w:r>
          </w:p>
        </w:tc>
        <w:tc>
          <w:tcPr>
            <w:tcW w:type="dxa" w:w="71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1.3</w:t>
            </w:r>
          </w:p>
        </w:tc>
        <w:tc>
          <w:tcPr>
            <w:tcW w:type="dxa" w:w="130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1.2</w:t>
            </w:r>
          </w:p>
        </w:tc>
        <w:tc>
          <w:tcPr>
            <w:tcW w:type="dxa" w:w="10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0.7</w:t>
            </w:r>
          </w:p>
        </w:tc>
        <w:tc>
          <w:tcPr>
            <w:tcW w:type="dxa" w:w="118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</w:t>
            </w:r>
          </w:p>
        </w:tc>
        <w:tc>
          <w:tcPr>
            <w:tcW w:type="dxa" w:w="405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Social (1,30) &gt; Influenceur (1,20) &gt; Digital (1,10)</w:t>
            </w:r>
          </w:p>
        </w:tc>
      </w:tr>
      <w:tr>
        <w:tc>
          <w:tcPr>
            <w:tcW w:type="dxa" w:w="82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82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0.8</w:t>
            </w:r>
          </w:p>
        </w:tc>
        <w:tc>
          <w:tcPr>
            <w:tcW w:type="dxa" w:w="71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</w:t>
            </w:r>
          </w:p>
        </w:tc>
        <w:tc>
          <w:tcPr>
            <w:tcW w:type="dxa" w:w="130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</w:t>
            </w:r>
          </w:p>
        </w:tc>
        <w:tc>
          <w:tcPr>
            <w:tcW w:type="dxa" w:w="10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8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1.3</w:t>
            </w:r>
          </w:p>
        </w:tc>
        <w:tc>
          <w:tcPr>
            <w:tcW w:type="dxa" w:w="405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Événements (1,30) &gt; Affichage (1,00) &gt; Digital (0,80)</w:t>
            </w:r>
          </w:p>
        </w:tc>
      </w:tr>
      <w:tr>
        <w:tc>
          <w:tcPr>
            <w:tcW w:type="dxa" w:w="82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82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71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0.9</w:t>
            </w:r>
          </w:p>
        </w:tc>
        <w:tc>
          <w:tcPr>
            <w:tcW w:type="dxa" w:w="130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1.3</w:t>
            </w:r>
          </w:p>
        </w:tc>
        <w:tc>
          <w:tcPr>
            <w:tcW w:type="dxa" w:w="10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</w:t>
            </w:r>
          </w:p>
        </w:tc>
        <w:tc>
          <w:tcPr>
            <w:tcW w:type="dxa" w:w="118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0.9</w:t>
            </w:r>
          </w:p>
        </w:tc>
        <w:tc>
          <w:tcPr>
            <w:tcW w:type="dxa" w:w="405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Influenceur (1,30) &gt; Digital (1,00) &gt; Social (0,90)</w:t>
            </w:r>
          </w:p>
        </w:tc>
      </w:tr>
      <w:tr>
        <w:tc>
          <w:tcPr>
            <w:tcW w:type="dxa" w:w="82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82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0.9</w:t>
            </w:r>
          </w:p>
        </w:tc>
        <w:tc>
          <w:tcPr>
            <w:tcW w:type="dxa" w:w="71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30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0.9</w:t>
            </w:r>
          </w:p>
        </w:tc>
        <w:tc>
          <w:tcPr>
            <w:tcW w:type="dxa" w:w="10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0.9</w:t>
            </w:r>
          </w:p>
        </w:tc>
        <w:tc>
          <w:tcPr>
            <w:tcW w:type="dxa" w:w="118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405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Social (1,00) &gt; Événements (1,00) &gt; Digital (0,90)</w:t>
            </w:r>
          </w:p>
        </w:tc>
      </w:tr>
      <w:tr>
        <w:tc>
          <w:tcPr>
            <w:tcW w:type="dxa" w:w="82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82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</w:t>
            </w:r>
          </w:p>
        </w:tc>
        <w:tc>
          <w:tcPr>
            <w:tcW w:type="dxa" w:w="71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</w:t>
            </w:r>
          </w:p>
        </w:tc>
        <w:tc>
          <w:tcPr>
            <w:tcW w:type="dxa" w:w="130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0.7</w:t>
            </w:r>
          </w:p>
        </w:tc>
        <w:tc>
          <w:tcPr>
            <w:tcW w:type="dxa" w:w="10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8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1.4</w:t>
            </w:r>
          </w:p>
        </w:tc>
        <w:tc>
          <w:tcPr>
            <w:tcW w:type="dxa" w:w="405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Événements (1,40) &gt; Affichage (1,00) &gt; Influenceur (0,70)</w:t>
            </w:r>
          </w:p>
        </w:tc>
      </w:tr>
      <w:tr>
        <w:tc>
          <w:tcPr>
            <w:tcW w:type="dxa" w:w="82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82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0.8</w:t>
            </w:r>
          </w:p>
        </w:tc>
        <w:tc>
          <w:tcPr>
            <w:tcW w:type="dxa" w:w="71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0.9</w:t>
            </w:r>
          </w:p>
        </w:tc>
        <w:tc>
          <w:tcPr>
            <w:tcW w:type="dxa" w:w="130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1.3</w:t>
            </w:r>
          </w:p>
        </w:tc>
        <w:tc>
          <w:tcPr>
            <w:tcW w:type="dxa" w:w="10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</w:t>
            </w:r>
          </w:p>
        </w:tc>
        <w:tc>
          <w:tcPr>
            <w:tcW w:type="dxa" w:w="118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405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Influenceur (1,30) &gt; Événements (1,00) &gt; Social (0,90)</w:t>
            </w:r>
          </w:p>
        </w:tc>
      </w:tr>
    </w:tbl>
    <w:p/>
    <w:p>
      <w:pPr>
        <w:pStyle w:val="Heading1"/>
      </w:pPr>
      <w:r>
        <w:t>1.7 Scénario de référence et projection 1500 / 2250 / 3000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Paramètre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Scénario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Focus Premium — Période 2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Période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catalogue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6 766 $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Promotion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Production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2130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Budget marketing (firme)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8,0 % (7 164 240 $)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Budget R&amp;D (firme)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5,0 % (4 477 650 $)</w:t>
            </w:r>
          </w:p>
        </w:tc>
      </w:tr>
    </w:tbl>
    <w:p/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169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Production</w:t>
            </w:r>
          </w:p>
        </w:tc>
        <w:tc>
          <w:tcPr>
            <w:tcW w:type="dxa" w:w="101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Ventes</w:t>
            </w:r>
          </w:p>
        </w:tc>
        <w:tc>
          <w:tcPr>
            <w:tcW w:type="dxa" w:w="118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169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Stock fin.</w:t>
            </w:r>
          </w:p>
        </w:tc>
        <w:tc>
          <w:tcPr>
            <w:tcW w:type="dxa" w:w="185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Profit</w:t>
            </w:r>
          </w:p>
        </w:tc>
        <w:tc>
          <w:tcPr>
            <w:tcW w:type="dxa" w:w="253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169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1500</w:t>
            </w:r>
          </w:p>
        </w:tc>
        <w:tc>
          <w:tcPr>
            <w:tcW w:type="dxa" w:w="10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1500</w:t>
            </w:r>
          </w:p>
        </w:tc>
        <w:tc>
          <w:tcPr>
            <w:tcW w:type="dxa" w:w="118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41 %</w:t>
            </w:r>
          </w:p>
        </w:tc>
        <w:tc>
          <w:tcPr>
            <w:tcW w:type="dxa" w:w="169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85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-19 714 630</w:t>
            </w:r>
          </w:p>
        </w:tc>
        <w:tc>
          <w:tcPr>
            <w:tcW w:type="dxa" w:w="253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Sous seuil 85 %</w:t>
            </w:r>
          </w:p>
        </w:tc>
      </w:tr>
      <w:tr>
        <w:tc>
          <w:tcPr>
            <w:tcW w:type="dxa" w:w="169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2250</w:t>
            </w:r>
          </w:p>
        </w:tc>
        <w:tc>
          <w:tcPr>
            <w:tcW w:type="dxa" w:w="10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2250</w:t>
            </w:r>
          </w:p>
        </w:tc>
        <w:tc>
          <w:tcPr>
            <w:tcW w:type="dxa" w:w="118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61 %</w:t>
            </w:r>
          </w:p>
        </w:tc>
        <w:tc>
          <w:tcPr>
            <w:tcW w:type="dxa" w:w="169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85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-18 337 820</w:t>
            </w:r>
          </w:p>
        </w:tc>
        <w:tc>
          <w:tcPr>
            <w:tcW w:type="dxa" w:w="253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Sous seuil 85 %</w:t>
            </w:r>
          </w:p>
        </w:tc>
      </w:tr>
      <w:tr>
        <w:tc>
          <w:tcPr>
            <w:tcW w:type="dxa" w:w="169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3000</w:t>
            </w:r>
          </w:p>
        </w:tc>
        <w:tc>
          <w:tcPr>
            <w:tcW w:type="dxa" w:w="10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3000</w:t>
            </w:r>
          </w:p>
        </w:tc>
        <w:tc>
          <w:tcPr>
            <w:tcW w:type="dxa" w:w="118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81 %</w:t>
            </w:r>
          </w:p>
        </w:tc>
        <w:tc>
          <w:tcPr>
            <w:tcW w:type="dxa" w:w="169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85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-16 961 009</w:t>
            </w:r>
          </w:p>
        </w:tc>
        <w:tc>
          <w:tcPr>
            <w:tcW w:type="dxa" w:w="253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Sous seuil 85 %</w:t>
            </w:r>
          </w:p>
        </w:tc>
      </w:tr>
    </w:tbl>
    <w:p/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334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Stratégie figée</w:t>
            </w:r>
          </w:p>
        </w:tc>
        <w:tc>
          <w:tcPr>
            <w:tcW w:type="dxa" w:w="280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Profit</w:t>
            </w:r>
          </w:p>
        </w:tc>
        <w:tc>
          <w:tcPr>
            <w:tcW w:type="dxa" w:w="203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Marge</w:t>
            </w:r>
          </w:p>
        </w:tc>
        <w:tc>
          <w:tcPr>
            <w:tcW w:type="dxa" w:w="178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Service</w:t>
            </w:r>
          </w:p>
        </w:tc>
      </w:tr>
      <w:tr>
        <w:tc>
          <w:tcPr>
            <w:tcW w:type="dxa" w:w="334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P1</w:t>
            </w:r>
          </w:p>
        </w:tc>
        <w:tc>
          <w:tcPr>
            <w:tcW w:type="dxa" w:w="280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-14 806 608</w:t>
            </w:r>
          </w:p>
        </w:tc>
        <w:tc>
          <w:tcPr>
            <w:tcW w:type="dxa" w:w="203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-113.1 %</w:t>
            </w:r>
          </w:p>
        </w:tc>
        <w:tc>
          <w:tcPr>
            <w:tcW w:type="dxa" w:w="178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59 %</w:t>
            </w:r>
          </w:p>
        </w:tc>
      </w:tr>
      <w:tr>
        <w:tc>
          <w:tcPr>
            <w:tcW w:type="dxa" w:w="334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P4</w:t>
            </w:r>
          </w:p>
        </w:tc>
        <w:tc>
          <w:tcPr>
            <w:tcW w:type="dxa" w:w="280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-16 541 064</w:t>
            </w:r>
          </w:p>
        </w:tc>
        <w:tc>
          <w:tcPr>
            <w:tcW w:type="dxa" w:w="203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-126.3 %</w:t>
            </w:r>
          </w:p>
        </w:tc>
        <w:tc>
          <w:tcPr>
            <w:tcW w:type="dxa" w:w="178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44 %</w:t>
            </w:r>
          </w:p>
        </w:tc>
      </w:tr>
      <w:tr>
        <w:tc>
          <w:tcPr>
            <w:tcW w:type="dxa" w:w="334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P8</w:t>
            </w:r>
          </w:p>
        </w:tc>
        <w:tc>
          <w:tcPr>
            <w:tcW w:type="dxa" w:w="280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-19 475 500</w:t>
            </w:r>
          </w:p>
        </w:tc>
        <w:tc>
          <w:tcPr>
            <w:tcW w:type="dxa" w:w="203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-148.7 %</w:t>
            </w:r>
          </w:p>
        </w:tc>
        <w:tc>
          <w:tcPr>
            <w:tcW w:type="dxa" w:w="178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29 %</w:t>
            </w:r>
          </w:p>
        </w:tc>
      </w:tr>
    </w:tbl>
    <w:p/>
    <w:p>
      <w:pPr>
        <w:pStyle w:val="Heading1"/>
      </w:pPr>
      <w:r>
        <w:t>1.10 Exemples de recommandations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364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32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Impact attendu</w:t>
            </w:r>
          </w:p>
        </w:tc>
        <w:tc>
          <w:tcPr>
            <w:tcW w:type="dxa" w:w="96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Horizon</w:t>
            </w:r>
          </w:p>
        </w:tc>
        <w:tc>
          <w:tcPr>
            <w:tcW w:type="dxa" w:w="104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Priorité</w:t>
            </w:r>
          </w:p>
        </w:tc>
      </w:tr>
      <w:tr>
        <w:tc>
          <w:tcPr>
            <w:tcW w:type="dxa" w:w="364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Augmenter la production vers ~3900 unités (service actuel 58 %, demande non servie 1552 u.).</w:t>
            </w:r>
          </w:p>
        </w:tc>
        <w:tc>
          <w:tcPr>
            <w:tcW w:type="dxa" w:w="432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Réduction des ventes perdues sur le scénario vedette.</w:t>
            </w:r>
          </w:p>
        </w:tc>
        <w:tc>
          <w:tcPr>
            <w:tcW w:type="dxa" w:w="9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4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4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Rationaliser le portefeuille : segments en double [1, 2, 3] — arbitrer prix, promotion ou retrait d'une référence par segment.</w:t>
            </w:r>
          </w:p>
        </w:tc>
        <w:tc>
          <w:tcPr>
            <w:tcW w:type="dxa" w:w="432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Limite la cannibalisation interne et concentre le marketing.</w:t>
            </w:r>
          </w:p>
        </w:tc>
        <w:tc>
          <w:tcPr>
            <w:tcW w:type="dxa" w:w="9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P3–P4</w:t>
            </w:r>
          </w:p>
        </w:tc>
        <w:tc>
          <w:tcPr>
            <w:tcW w:type="dxa" w:w="104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Moyenne</w:t>
            </w:r>
          </w:p>
        </w:tc>
      </w:tr>
      <w:tr>
        <w:tc>
          <w:tcPr>
            <w:tcW w:type="dxa" w:w="364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Réviser chaque période prix, production et mix marketing : la stratégie figée affiche un profit P8 de -19 475 500 $.</w:t>
            </w:r>
          </w:p>
        </w:tc>
        <w:tc>
          <w:tcPr>
            <w:tcW w:type="dxa" w:w="432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Évite la dérive sur un marché en croissance (+12 % / an).</w:t>
            </w:r>
          </w:p>
        </w:tc>
        <w:tc>
          <w:tcPr>
            <w:tcW w:type="dxa" w:w="9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P1–P8</w:t>
            </w:r>
          </w:p>
        </w:tc>
        <w:tc>
          <w:tcPr>
            <w:tcW w:type="dxa" w:w="104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Critique</w:t>
            </w:r>
          </w:p>
        </w:tc>
      </w:tr>
      <w:tr>
        <w:tc>
          <w:tcPr>
            <w:tcW w:type="dxa" w:w="364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Aligner le mix marketing du segment 3 sur les coefficients MARKETING_MATRIX (priorité canaux les plus élevés).</w:t>
            </w:r>
          </w:p>
        </w:tc>
        <w:tc>
          <w:tcPr>
            <w:tcW w:type="dxa" w:w="432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Gain de parts sans dépasser le plafond réglementaire.</w:t>
            </w:r>
          </w:p>
        </w:tc>
        <w:tc>
          <w:tcPr>
            <w:tcW w:type="dxa" w:w="9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P3–P4</w:t>
            </w:r>
          </w:p>
        </w:tc>
        <w:tc>
          <w:tcPr>
            <w:tcW w:type="dxa" w:w="104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Moyenne</w:t>
            </w:r>
          </w:p>
        </w:tc>
      </w:tr>
      <w:tr>
        <w:tc>
          <w:tcPr>
            <w:tcW w:type="dxa" w:w="364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Valider les décisions TRE dans CONTROLE_DECISIONS avant soumission officielle (TrailRidge Mobility (TRE)).</w:t>
            </w:r>
          </w:p>
        </w:tc>
        <w:tc>
          <w:tcPr>
            <w:tcW w:type="dxa" w:w="432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Cohérence avec le chiffrier Excel et les seuils pédagogiques.</w:t>
            </w:r>
          </w:p>
        </w:tc>
        <w:tc>
          <w:tcPr>
            <w:tcW w:type="dxa" w:w="9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P1</w:t>
            </w:r>
          </w:p>
        </w:tc>
        <w:tc>
          <w:tcPr>
            <w:tcW w:type="dxa" w:w="104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Moyenne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PARTIE — VUE MODÈLE — P035</w:t>
      </w:r>
    </w:p>
    <w:p>
      <w:pPr>
        <w:pStyle w:val="Heading1"/>
      </w:pPr>
      <w:r>
        <w:t>2. Contexte concurrentiel</w:t>
      </w:r>
    </w:p>
    <w:p>
      <w:pPr>
        <w:jc w:val="both"/>
      </w:pPr>
      <w:r>
        <w:rPr>
          <w:b w:val="0"/>
        </w:rPr>
        <w:t>Modèle P035 — segment 1 (Urbains pressés).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127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Période</w:t>
            </w:r>
          </w:p>
        </w:tc>
        <w:tc>
          <w:tcPr>
            <w:tcW w:type="dxa" w:w="91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Année</w:t>
            </w:r>
          </w:p>
        </w:tc>
        <w:tc>
          <w:tcPr>
            <w:tcW w:type="dxa" w:w="219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Marché total</w:t>
            </w:r>
          </w:p>
        </w:tc>
        <w:tc>
          <w:tcPr>
            <w:tcW w:type="dxa" w:w="321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Seg. 3 (Endurants)</w:t>
            </w:r>
          </w:p>
        </w:tc>
        <w:tc>
          <w:tcPr>
            <w:tcW w:type="dxa" w:w="23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Croiss. vs P1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2026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123 200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24 640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2027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137 984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27 597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2028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154 542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30 908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+25 %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2029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173 087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34 617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+40 %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2030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193 858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38 772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+57 %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2031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217 120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43 424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+76 %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2032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243 175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48 635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+97 %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2033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272 356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54 471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+121 %</w:t>
            </w:r>
          </w:p>
        </w:tc>
      </w:tr>
    </w:tbl>
    <w:p/>
    <w:p>
      <w:pPr>
        <w:pStyle w:val="Heading1"/>
      </w:pPr>
      <w:r>
        <w:t>3. Portefeuille (focus modèle)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767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45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Modèle</w:t>
            </w:r>
          </w:p>
        </w:tc>
        <w:tc>
          <w:tcPr>
            <w:tcW w:type="dxa" w:w="291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767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Gamme</w:t>
            </w:r>
          </w:p>
        </w:tc>
        <w:tc>
          <w:tcPr>
            <w:tcW w:type="dxa" w:w="138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Prix réf.</w:t>
            </w:r>
          </w:p>
        </w:tc>
        <w:tc>
          <w:tcPr>
            <w:tcW w:type="dxa" w:w="1687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Unités réf.</w:t>
            </w:r>
          </w:p>
        </w:tc>
      </w:tr>
      <w:tr>
        <w:tc>
          <w:tcPr>
            <w:tcW w:type="dxa" w:w="76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P035</w:t>
            </w:r>
          </w:p>
        </w:tc>
        <w:tc>
          <w:tcPr>
            <w:tcW w:type="dxa" w:w="245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TRE-SwiftRide B1</w:t>
            </w:r>
          </w:p>
        </w:tc>
        <w:tc>
          <w:tcPr>
            <w:tcW w:type="dxa" w:w="291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 — Urbains pressés</w:t>
            </w:r>
          </w:p>
        </w:tc>
        <w:tc>
          <w:tcPr>
            <w:tcW w:type="dxa" w:w="76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Basic</w:t>
            </w:r>
          </w:p>
        </w:tc>
        <w:tc>
          <w:tcPr>
            <w:tcW w:type="dxa" w:w="138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2 835</w:t>
            </w:r>
          </w:p>
        </w:tc>
        <w:tc>
          <w:tcPr>
            <w:tcW w:type="dxa" w:w="168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1 577</w:t>
            </w:r>
          </w:p>
        </w:tc>
      </w:tr>
    </w:tbl>
    <w:p/>
    <w:p>
      <w:pPr>
        <w:pStyle w:val="Heading1"/>
      </w:pPr>
      <w:r>
        <w:t>3.1 Budgets marketing et R&amp;D (niveau firme)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Indicateur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ajusté firme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89 553 005 $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marketing (firme)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8,0 % (7 164 240 $)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R&amp;D (firme)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5,0 % (4 477 650 $)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Poids stratégique du modèle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5,0 %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Contribution profit (modèle)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172 093 $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Marge (modèle)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3.1 %</w:t>
            </w:r>
          </w:p>
        </w:tc>
      </w:tr>
    </w:tbl>
    <w:p/>
    <w:p>
      <w:r>
        <w:rPr>
          <w:i/>
          <w:sz w:val="16"/>
        </w:rPr>
        <w:t>Poids stratégique : répartition proportionnelle au CA de référence (forecast_sales).</w:t>
      </w:r>
    </w:p>
    <w:p>
      <w:pPr>
        <w:pStyle w:val="Heading1"/>
      </w:pPr>
      <w:r>
        <w:t>4. Leviers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367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Levier</w:t>
            </w:r>
          </w:p>
        </w:tc>
        <w:tc>
          <w:tcPr>
            <w:tcW w:type="dxa" w:w="202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</w:t>
            </w:r>
          </w:p>
        </w:tc>
        <w:tc>
          <w:tcPr>
            <w:tcW w:type="dxa" w:w="157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Profit</w:t>
            </w:r>
          </w:p>
        </w:tc>
        <w:tc>
          <w:tcPr>
            <w:tcW w:type="dxa" w:w="112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Marge</w:t>
            </w:r>
          </w:p>
        </w:tc>
        <w:tc>
          <w:tcPr>
            <w:tcW w:type="dxa" w:w="157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Service</w:t>
            </w:r>
          </w:p>
        </w:tc>
      </w:tr>
      <w:tr>
        <w:tc>
          <w:tcPr>
            <w:tcW w:type="dxa" w:w="367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Référence P1</w:t>
            </w:r>
          </w:p>
        </w:tc>
        <w:tc>
          <w:tcPr>
            <w:tcW w:type="dxa" w:w="202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5 023 393</w:t>
            </w:r>
          </w:p>
        </w:tc>
        <w:tc>
          <w:tcPr>
            <w:tcW w:type="dxa" w:w="157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453 642</w:t>
            </w:r>
          </w:p>
        </w:tc>
        <w:tc>
          <w:tcPr>
            <w:tcW w:type="dxa" w:w="112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9.0 %</w:t>
            </w:r>
          </w:p>
        </w:tc>
        <w:tc>
          <w:tcPr>
            <w:tcW w:type="dxa" w:w="157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61 %</w:t>
            </w:r>
          </w:p>
        </w:tc>
      </w:tr>
      <w:tr>
        <w:tc>
          <w:tcPr>
            <w:tcW w:type="dxa" w:w="367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Marketing maximum</w:t>
            </w:r>
          </w:p>
        </w:tc>
        <w:tc>
          <w:tcPr>
            <w:tcW w:type="dxa" w:w="202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5 023 393</w:t>
            </w:r>
          </w:p>
        </w:tc>
        <w:tc>
          <w:tcPr>
            <w:tcW w:type="dxa" w:w="157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364 227</w:t>
            </w:r>
          </w:p>
        </w:tc>
        <w:tc>
          <w:tcPr>
            <w:tcW w:type="dxa" w:w="112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7.3 %</w:t>
            </w:r>
          </w:p>
        </w:tc>
        <w:tc>
          <w:tcPr>
            <w:tcW w:type="dxa" w:w="157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59 %</w:t>
            </w:r>
          </w:p>
        </w:tc>
      </w:tr>
      <w:tr>
        <w:tc>
          <w:tcPr>
            <w:tcW w:type="dxa" w:w="367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Promotion -5 %</w:t>
            </w:r>
          </w:p>
        </w:tc>
        <w:tc>
          <w:tcPr>
            <w:tcW w:type="dxa" w:w="202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4 772 224</w:t>
            </w:r>
          </w:p>
        </w:tc>
        <w:tc>
          <w:tcPr>
            <w:tcW w:type="dxa" w:w="157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383 817</w:t>
            </w:r>
          </w:p>
        </w:tc>
        <w:tc>
          <w:tcPr>
            <w:tcW w:type="dxa" w:w="112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8.0 %</w:t>
            </w:r>
          </w:p>
        </w:tc>
        <w:tc>
          <w:tcPr>
            <w:tcW w:type="dxa" w:w="157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57 %</w:t>
            </w:r>
          </w:p>
        </w:tc>
      </w:tr>
      <w:tr>
        <w:tc>
          <w:tcPr>
            <w:tcW w:type="dxa" w:w="367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Sous-production (-28 %)</w:t>
            </w:r>
          </w:p>
        </w:tc>
        <w:tc>
          <w:tcPr>
            <w:tcW w:type="dxa" w:w="202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3 442 966</w:t>
            </w:r>
          </w:p>
        </w:tc>
        <w:tc>
          <w:tcPr>
            <w:tcW w:type="dxa" w:w="157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14 284</w:t>
            </w:r>
          </w:p>
        </w:tc>
        <w:tc>
          <w:tcPr>
            <w:tcW w:type="dxa" w:w="112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0.4 %</w:t>
            </w:r>
          </w:p>
        </w:tc>
        <w:tc>
          <w:tcPr>
            <w:tcW w:type="dxa" w:w="157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42 %</w:t>
            </w:r>
          </w:p>
        </w:tc>
      </w:tr>
    </w:tbl>
    <w:p/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</w:trPr>
        <w:tc>
          <w:tcPr>
            <w:tcW w:type="dxa" w:w="84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84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Digital</w:t>
            </w:r>
          </w:p>
        </w:tc>
        <w:tc>
          <w:tcPr>
            <w:tcW w:type="dxa" w:w="72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Social</w:t>
            </w:r>
          </w:p>
        </w:tc>
        <w:tc>
          <w:tcPr>
            <w:tcW w:type="dxa" w:w="133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Influenceur</w:t>
            </w:r>
          </w:p>
        </w:tc>
        <w:tc>
          <w:tcPr>
            <w:tcW w:type="dxa" w:w="109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Affichage</w:t>
            </w:r>
          </w:p>
        </w:tc>
        <w:tc>
          <w:tcPr>
            <w:tcW w:type="dxa" w:w="121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Événements</w:t>
            </w:r>
          </w:p>
        </w:tc>
        <w:tc>
          <w:tcPr>
            <w:tcW w:type="dxa" w:w="391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Top 3 canaux</w:t>
            </w:r>
          </w:p>
        </w:tc>
      </w:tr>
      <w:tr>
        <w:tc>
          <w:tcPr>
            <w:tcW w:type="dxa" w:w="84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84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1.1</w:t>
            </w:r>
          </w:p>
        </w:tc>
        <w:tc>
          <w:tcPr>
            <w:tcW w:type="dxa" w:w="72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1.3</w:t>
            </w:r>
          </w:p>
        </w:tc>
        <w:tc>
          <w:tcPr>
            <w:tcW w:type="dxa" w:w="133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1.2</w:t>
            </w:r>
          </w:p>
        </w:tc>
        <w:tc>
          <w:tcPr>
            <w:tcW w:type="dxa" w:w="109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0.7</w:t>
            </w:r>
          </w:p>
        </w:tc>
        <w:tc>
          <w:tcPr>
            <w:tcW w:type="dxa" w:w="121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</w:t>
            </w:r>
          </w:p>
        </w:tc>
        <w:tc>
          <w:tcPr>
            <w:tcW w:type="dxa" w:w="391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Social (1,30) &gt; Influenceur (1,20) &gt; Digital (1,10)</w:t>
            </w:r>
          </w:p>
        </w:tc>
      </w:tr>
    </w:tbl>
    <w:p/>
    <w:p>
      <w:pPr>
        <w:pStyle w:val="Heading1"/>
      </w:pPr>
      <w:r>
        <w:t>5. Performance du modèle — dernière période simulée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Ventes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1703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5 533 108 $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172 093 $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Marge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3.1 %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PDM globale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1.2 %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PDM segment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4.1 %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Service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64 %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Stock final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catalogue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3 246 $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Promotion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0.0 %</w:t>
            </w:r>
          </w:p>
        </w:tc>
      </w:tr>
    </w:tbl>
    <w:p/>
    <w:p>
      <w:pPr>
        <w:pStyle w:val="Heading1"/>
      </w:pPr>
      <w:r>
        <w:t>Alertes pour ce modèle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86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186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625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Message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CRITIQUE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profit_cible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Marge 3.1 % sous la cible minimale de 5 % (profit 172 093 $).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sous_production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Sous-production : taux de service 64 % (demande non servie 974 u.).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Risque important de ventes perdues et de perte de part de marché (36.4 % de la demande non servie).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rd_niveaux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R&amp;D à 5.00 % du budget ajusté — niveaux discrets autorisés : 2 %, 5 %, 8 %. Snap pédagogique le plus proche : 5 % (droits de lancement alignés 2 / 5 / 8 %).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3,246 $ au-dessus de la plage recommandee (2,800 $).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Alerte rupture : votre production ne couvre pas suffisamment la demande prévue.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3,246 $ au-dessus de la plage recommandee (2,800 $).</w:t>
            </w:r>
          </w:p>
        </w:tc>
      </w:tr>
    </w:tbl>
    <w:p/>
    <w:p>
      <w:pPr>
        <w:pStyle w:val="Heading1"/>
      </w:pPr>
      <w:r>
        <w:t>Recommandations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360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36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9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Horizon</w:t>
            </w:r>
          </w:p>
        </w:tc>
        <w:tc>
          <w:tcPr>
            <w:tcW w:type="dxa" w:w="102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Priorité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Prioriser le levier « Référence P1 » (profit 453 642 $).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Maximise le résultat sur les quatre tirages P1 du modèle.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Monter la production vers ~2900 unités (service 64 %).</w:t>
            </w:r>
          </w:p>
        </w:tc>
        <w:tc>
          <w:tcPr>
            <w:tcW w:type="dxa" w:w="43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Limite les ventes perdues sur la référence P2.</w:t>
            </w:r>
          </w:p>
        </w:tc>
        <w:tc>
          <w:tcPr>
            <w:tcW w:type="dxa" w:w="9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Réallouer le marketing segment 1 (Digital 1.1, Influenceur 1.2, Événements 0.5).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Alignement sur les coefficients MARKETING_MATRIX.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P3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Moyenne</w:t>
            </w:r>
          </w:p>
        </w:tc>
      </w:tr>
      <w:tr>
        <w:tc>
          <w:tcPr>
            <w:tcW w:type="dxa" w:w="360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Maintenir 0 % de promotion ou relever le prix catalogue si la demande le permet.</w:t>
            </w:r>
          </w:p>
        </w:tc>
        <w:tc>
          <w:tcPr>
            <w:tcW w:type="dxa" w:w="43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 promo −5 % dégrade le profit (383 817 $ vs 453 642 $).</w:t>
            </w:r>
          </w:p>
        </w:tc>
        <w:tc>
          <w:tcPr>
            <w:tcW w:type="dxa" w:w="9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P2–P3</w:t>
            </w:r>
          </w:p>
        </w:tc>
        <w:tc>
          <w:tcPr>
            <w:tcW w:type="dxa" w:w="10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Réviser prix et capacité à chaque période (projection figée P1→P8).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 P8 figé : -1 500 014 $ — éviter l'inertie décisionnelle.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P1–P8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Critique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PARTIE — VUE MODÈLE — P036</w:t>
      </w:r>
    </w:p>
    <w:p>
      <w:pPr>
        <w:pStyle w:val="Heading1"/>
      </w:pPr>
      <w:r>
        <w:t>2. Contexte concurrentiel</w:t>
      </w:r>
    </w:p>
    <w:p>
      <w:pPr>
        <w:jc w:val="both"/>
      </w:pPr>
      <w:r>
        <w:rPr>
          <w:b w:val="0"/>
        </w:rPr>
        <w:t>Modèle P036 — segment 1 (Urbains pressés).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127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Période</w:t>
            </w:r>
          </w:p>
        </w:tc>
        <w:tc>
          <w:tcPr>
            <w:tcW w:type="dxa" w:w="91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Année</w:t>
            </w:r>
          </w:p>
        </w:tc>
        <w:tc>
          <w:tcPr>
            <w:tcW w:type="dxa" w:w="219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Marché total</w:t>
            </w:r>
          </w:p>
        </w:tc>
        <w:tc>
          <w:tcPr>
            <w:tcW w:type="dxa" w:w="321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Seg. 3 (Endurants)</w:t>
            </w:r>
          </w:p>
        </w:tc>
        <w:tc>
          <w:tcPr>
            <w:tcW w:type="dxa" w:w="23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Croiss. vs P1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2026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123 200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24 640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2027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137 984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27 597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2028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154 542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30 908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+25 %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2029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173 087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34 617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+40 %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2030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193 858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38 772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+57 %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2031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217 120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43 424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+76 %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2032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243 175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48 635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+97 %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2033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272 356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54 471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+121 %</w:t>
            </w:r>
          </w:p>
        </w:tc>
      </w:tr>
    </w:tbl>
    <w:p/>
    <w:p>
      <w:pPr>
        <w:pStyle w:val="Heading1"/>
      </w:pPr>
      <w:r>
        <w:t>3. Portefeuille (focus modèle)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75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417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Modèle</w:t>
            </w:r>
          </w:p>
        </w:tc>
        <w:tc>
          <w:tcPr>
            <w:tcW w:type="dxa" w:w="287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90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Gamme</w:t>
            </w:r>
          </w:p>
        </w:tc>
        <w:tc>
          <w:tcPr>
            <w:tcW w:type="dxa" w:w="135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Prix réf.</w:t>
            </w:r>
          </w:p>
        </w:tc>
        <w:tc>
          <w:tcPr>
            <w:tcW w:type="dxa" w:w="166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Unités réf.</w:t>
            </w:r>
          </w:p>
        </w:tc>
      </w:tr>
      <w:tr>
        <w:tc>
          <w:tcPr>
            <w:tcW w:type="dxa" w:w="75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P036</w:t>
            </w:r>
          </w:p>
        </w:tc>
        <w:tc>
          <w:tcPr>
            <w:tcW w:type="dxa" w:w="241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TRE-MetroDash M1</w:t>
            </w:r>
          </w:p>
        </w:tc>
        <w:tc>
          <w:tcPr>
            <w:tcW w:type="dxa" w:w="28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 — Urbains pressés</w:t>
            </w:r>
          </w:p>
        </w:tc>
        <w:tc>
          <w:tcPr>
            <w:tcW w:type="dxa" w:w="90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35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3 895</w:t>
            </w:r>
          </w:p>
        </w:tc>
        <w:tc>
          <w:tcPr>
            <w:tcW w:type="dxa" w:w="166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2 222</w:t>
            </w:r>
          </w:p>
        </w:tc>
      </w:tr>
    </w:tbl>
    <w:p/>
    <w:p>
      <w:pPr>
        <w:pStyle w:val="Heading1"/>
      </w:pPr>
      <w:r>
        <w:t>3.1 Budgets marketing et R&amp;D (niveau firme)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Indicateur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ajusté firme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89 553 005 $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marketing (firme)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8,0 % (7 164 240 $)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R&amp;D (firme)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5,0 % (4 477 650 $)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Poids stratégique du modèle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9,7 %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Contribution profit (modèle)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594 206 $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Marge (modèle)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5.5 %</w:t>
            </w:r>
          </w:p>
        </w:tc>
      </w:tr>
    </w:tbl>
    <w:p/>
    <w:p>
      <w:r>
        <w:rPr>
          <w:i/>
          <w:sz w:val="16"/>
        </w:rPr>
        <w:t>Poids stratégique : répartition proportionnelle au CA de référence (forecast_sales).</w:t>
      </w:r>
    </w:p>
    <w:p>
      <w:pPr>
        <w:pStyle w:val="Heading1"/>
      </w:pPr>
      <w:r>
        <w:t>4. Leviers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356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Levier</w:t>
            </w:r>
          </w:p>
        </w:tc>
        <w:tc>
          <w:tcPr>
            <w:tcW w:type="dxa" w:w="185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</w:t>
            </w:r>
          </w:p>
        </w:tc>
        <w:tc>
          <w:tcPr>
            <w:tcW w:type="dxa" w:w="185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Profit</w:t>
            </w:r>
          </w:p>
        </w:tc>
        <w:tc>
          <w:tcPr>
            <w:tcW w:type="dxa" w:w="123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Marge</w:t>
            </w:r>
          </w:p>
        </w:tc>
        <w:tc>
          <w:tcPr>
            <w:tcW w:type="dxa" w:w="144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Service</w:t>
            </w:r>
          </w:p>
        </w:tc>
      </w:tr>
      <w:tr>
        <w:tc>
          <w:tcPr>
            <w:tcW w:type="dxa" w:w="356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Référence P1</w:t>
            </w:r>
          </w:p>
        </w:tc>
        <w:tc>
          <w:tcPr>
            <w:tcW w:type="dxa" w:w="185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9 723 127</w:t>
            </w:r>
          </w:p>
        </w:tc>
        <w:tc>
          <w:tcPr>
            <w:tcW w:type="dxa" w:w="185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1 092 694</w:t>
            </w:r>
          </w:p>
        </w:tc>
        <w:tc>
          <w:tcPr>
            <w:tcW w:type="dxa" w:w="123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11.2 %</w:t>
            </w:r>
          </w:p>
        </w:tc>
        <w:tc>
          <w:tcPr>
            <w:tcW w:type="dxa" w:w="144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91 %</w:t>
            </w:r>
          </w:p>
        </w:tc>
      </w:tr>
      <w:tr>
        <w:tc>
          <w:tcPr>
            <w:tcW w:type="dxa" w:w="356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Marketing maximum</w:t>
            </w:r>
          </w:p>
        </w:tc>
        <w:tc>
          <w:tcPr>
            <w:tcW w:type="dxa" w:w="185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9 723 127</w:t>
            </w:r>
          </w:p>
        </w:tc>
        <w:tc>
          <w:tcPr>
            <w:tcW w:type="dxa" w:w="185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919 600</w:t>
            </w:r>
          </w:p>
        </w:tc>
        <w:tc>
          <w:tcPr>
            <w:tcW w:type="dxa" w:w="123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9.5 %</w:t>
            </w:r>
          </w:p>
        </w:tc>
        <w:tc>
          <w:tcPr>
            <w:tcW w:type="dxa" w:w="144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87 %</w:t>
            </w:r>
          </w:p>
        </w:tc>
      </w:tr>
      <w:tr>
        <w:tc>
          <w:tcPr>
            <w:tcW w:type="dxa" w:w="356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Promotion -5 %</w:t>
            </w:r>
          </w:p>
        </w:tc>
        <w:tc>
          <w:tcPr>
            <w:tcW w:type="dxa" w:w="185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9 236 971</w:t>
            </w:r>
          </w:p>
        </w:tc>
        <w:tc>
          <w:tcPr>
            <w:tcW w:type="dxa" w:w="185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946 799</w:t>
            </w:r>
          </w:p>
        </w:tc>
        <w:tc>
          <w:tcPr>
            <w:tcW w:type="dxa" w:w="123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10.3 %</w:t>
            </w:r>
          </w:p>
        </w:tc>
        <w:tc>
          <w:tcPr>
            <w:tcW w:type="dxa" w:w="144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84 %</w:t>
            </w:r>
          </w:p>
        </w:tc>
      </w:tr>
      <w:tr>
        <w:tc>
          <w:tcPr>
            <w:tcW w:type="dxa" w:w="356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Sous-production (-28 %)</w:t>
            </w:r>
          </w:p>
        </w:tc>
        <w:tc>
          <w:tcPr>
            <w:tcW w:type="dxa" w:w="185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6 668 240</w:t>
            </w:r>
          </w:p>
        </w:tc>
        <w:tc>
          <w:tcPr>
            <w:tcW w:type="dxa" w:w="185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175 922</w:t>
            </w:r>
          </w:p>
        </w:tc>
        <w:tc>
          <w:tcPr>
            <w:tcW w:type="dxa" w:w="123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2.6 %</w:t>
            </w:r>
          </w:p>
        </w:tc>
        <w:tc>
          <w:tcPr>
            <w:tcW w:type="dxa" w:w="144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62 %</w:t>
            </w:r>
          </w:p>
        </w:tc>
      </w:tr>
    </w:tbl>
    <w:p/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</w:trPr>
        <w:tc>
          <w:tcPr>
            <w:tcW w:type="dxa" w:w="84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84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Digital</w:t>
            </w:r>
          </w:p>
        </w:tc>
        <w:tc>
          <w:tcPr>
            <w:tcW w:type="dxa" w:w="72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Social</w:t>
            </w:r>
          </w:p>
        </w:tc>
        <w:tc>
          <w:tcPr>
            <w:tcW w:type="dxa" w:w="133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Influenceur</w:t>
            </w:r>
          </w:p>
        </w:tc>
        <w:tc>
          <w:tcPr>
            <w:tcW w:type="dxa" w:w="109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Affichage</w:t>
            </w:r>
          </w:p>
        </w:tc>
        <w:tc>
          <w:tcPr>
            <w:tcW w:type="dxa" w:w="121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Événements</w:t>
            </w:r>
          </w:p>
        </w:tc>
        <w:tc>
          <w:tcPr>
            <w:tcW w:type="dxa" w:w="391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Top 3 canaux</w:t>
            </w:r>
          </w:p>
        </w:tc>
      </w:tr>
      <w:tr>
        <w:tc>
          <w:tcPr>
            <w:tcW w:type="dxa" w:w="84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84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1.1</w:t>
            </w:r>
          </w:p>
        </w:tc>
        <w:tc>
          <w:tcPr>
            <w:tcW w:type="dxa" w:w="72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1.3</w:t>
            </w:r>
          </w:p>
        </w:tc>
        <w:tc>
          <w:tcPr>
            <w:tcW w:type="dxa" w:w="133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1.2</w:t>
            </w:r>
          </w:p>
        </w:tc>
        <w:tc>
          <w:tcPr>
            <w:tcW w:type="dxa" w:w="109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0.7</w:t>
            </w:r>
          </w:p>
        </w:tc>
        <w:tc>
          <w:tcPr>
            <w:tcW w:type="dxa" w:w="121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</w:t>
            </w:r>
          </w:p>
        </w:tc>
        <w:tc>
          <w:tcPr>
            <w:tcW w:type="dxa" w:w="391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Social (1,30) &gt; Influenceur (1,20) &gt; Digital (1,10)</w:t>
            </w:r>
          </w:p>
        </w:tc>
      </w:tr>
    </w:tbl>
    <w:p/>
    <w:p>
      <w:pPr>
        <w:pStyle w:val="Heading1"/>
      </w:pPr>
      <w:r>
        <w:t>5. Performance du modèle — dernière période simulée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Ventes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2400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10 713 239 $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594 206 $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Marge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5.5 %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PDM globale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1.7 %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PDM segment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5.8 %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Service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94 %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Stock final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catalogue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4 459 $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Promotion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0.0 %</w:t>
            </w:r>
          </w:p>
        </w:tc>
      </w:tr>
    </w:tbl>
    <w:p/>
    <w:p>
      <w:pPr>
        <w:pStyle w:val="Heading1"/>
      </w:pPr>
      <w:r>
        <w:t>Alertes pour ce modèle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86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186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625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Message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profit_cible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Marge 5.5 % sous la cible confort de 10 % (profit 594 206 $).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Production prudente : vous limitez le stock, mais vous risquez des ventes perdues.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rd_niveaux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R&amp;D à 5.00 % du budget ajusté — niveaux discrets autorisés : 2 %, 5 %, 8 %. Snap pédagogique le plus proche : 5 % (droits de lancement alignés 2 / 5 / 8 %).</w:t>
            </w:r>
          </w:p>
        </w:tc>
      </w:tr>
    </w:tbl>
    <w:p/>
    <w:p>
      <w:pPr>
        <w:pStyle w:val="Heading1"/>
      </w:pPr>
      <w:r>
        <w:t>Recommandations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360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36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9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Horizon</w:t>
            </w:r>
          </w:p>
        </w:tc>
        <w:tc>
          <w:tcPr>
            <w:tcW w:type="dxa" w:w="102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Priorité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Prioriser le levier « Référence P1 » (profit 1 092 694 $).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Maximise le résultat sur les quatre tirages P1 du modèle.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Maintenir la capacité actuelle ; surveiller le stock final chaque période.</w:t>
            </w:r>
          </w:p>
        </w:tc>
        <w:tc>
          <w:tcPr>
            <w:tcW w:type="dxa" w:w="43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Stabilité du taux de service.</w:t>
            </w:r>
          </w:p>
        </w:tc>
        <w:tc>
          <w:tcPr>
            <w:tcW w:type="dxa" w:w="9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Moyenne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Réallouer le marketing segment 1 (Digital 1.1, Influenceur 1.2, Événements 0.5).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Alignement sur les coefficients MARKETING_MATRIX.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P3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Moyenne</w:t>
            </w:r>
          </w:p>
        </w:tc>
      </w:tr>
      <w:tr>
        <w:tc>
          <w:tcPr>
            <w:tcW w:type="dxa" w:w="360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Maintenir 0 % de promotion ou relever le prix catalogue si la demande le permet.</w:t>
            </w:r>
          </w:p>
        </w:tc>
        <w:tc>
          <w:tcPr>
            <w:tcW w:type="dxa" w:w="43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 promo −5 % dégrade le profit (946 799 $ vs 1 092 694 $).</w:t>
            </w:r>
          </w:p>
        </w:tc>
        <w:tc>
          <w:tcPr>
            <w:tcW w:type="dxa" w:w="9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P2–P3</w:t>
            </w:r>
          </w:p>
        </w:tc>
        <w:tc>
          <w:tcPr>
            <w:tcW w:type="dxa" w:w="10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Réviser prix et capacité à chaque période (projection figée P1→P8).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 P8 figé : -2 499 672 $ — éviter l'inertie décisionnelle.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P1–P8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Critique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PARTIE — VUE MODÈLE — P037</w:t>
      </w:r>
    </w:p>
    <w:p>
      <w:pPr>
        <w:pStyle w:val="Heading1"/>
      </w:pPr>
      <w:r>
        <w:t>2. Contexte concurrentiel</w:t>
      </w:r>
    </w:p>
    <w:p>
      <w:pPr>
        <w:jc w:val="both"/>
      </w:pPr>
      <w:r>
        <w:rPr>
          <w:b w:val="0"/>
        </w:rPr>
        <w:t>Modèle P037 — segment 1 (Urbains pressés).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127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Période</w:t>
            </w:r>
          </w:p>
        </w:tc>
        <w:tc>
          <w:tcPr>
            <w:tcW w:type="dxa" w:w="91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Année</w:t>
            </w:r>
          </w:p>
        </w:tc>
        <w:tc>
          <w:tcPr>
            <w:tcW w:type="dxa" w:w="219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Marché total</w:t>
            </w:r>
          </w:p>
        </w:tc>
        <w:tc>
          <w:tcPr>
            <w:tcW w:type="dxa" w:w="321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Seg. 3 (Endurants)</w:t>
            </w:r>
          </w:p>
        </w:tc>
        <w:tc>
          <w:tcPr>
            <w:tcW w:type="dxa" w:w="23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Croiss. vs P1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2026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123 200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24 640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2027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137 984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27 597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2028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154 542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30 908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+25 %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2029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173 087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34 617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+40 %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2030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193 858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38 772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+57 %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2031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217 120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43 424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+76 %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2032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243 175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48 635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+97 %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2033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272 356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54 471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+121 %</w:t>
            </w:r>
          </w:p>
        </w:tc>
      </w:tr>
    </w:tbl>
    <w:p/>
    <w:p>
      <w:pPr>
        <w:pStyle w:val="Heading1"/>
      </w:pPr>
      <w:r>
        <w:t>3. Portefeuille (focus modèle)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75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417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Modèle</w:t>
            </w:r>
          </w:p>
        </w:tc>
        <w:tc>
          <w:tcPr>
            <w:tcW w:type="dxa" w:w="287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90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Gamme</w:t>
            </w:r>
          </w:p>
        </w:tc>
        <w:tc>
          <w:tcPr>
            <w:tcW w:type="dxa" w:w="135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Prix réf.</w:t>
            </w:r>
          </w:p>
        </w:tc>
        <w:tc>
          <w:tcPr>
            <w:tcW w:type="dxa" w:w="166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Unités réf.</w:t>
            </w:r>
          </w:p>
        </w:tc>
      </w:tr>
      <w:tr>
        <w:tc>
          <w:tcPr>
            <w:tcW w:type="dxa" w:w="75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P037</w:t>
            </w:r>
          </w:p>
        </w:tc>
        <w:tc>
          <w:tcPr>
            <w:tcW w:type="dxa" w:w="241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TRE-CityPulse M1</w:t>
            </w:r>
          </w:p>
        </w:tc>
        <w:tc>
          <w:tcPr>
            <w:tcW w:type="dxa" w:w="28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 — Urbains pressés</w:t>
            </w:r>
          </w:p>
        </w:tc>
        <w:tc>
          <w:tcPr>
            <w:tcW w:type="dxa" w:w="90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35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5 000</w:t>
            </w:r>
          </w:p>
        </w:tc>
        <w:tc>
          <w:tcPr>
            <w:tcW w:type="dxa" w:w="166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1 437</w:t>
            </w:r>
          </w:p>
        </w:tc>
      </w:tr>
    </w:tbl>
    <w:p/>
    <w:p>
      <w:pPr>
        <w:pStyle w:val="Heading1"/>
      </w:pPr>
      <w:r>
        <w:t>3.1 Budgets marketing et R&amp;D (niveau firme)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Indicateur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ajusté firme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89 553 005 $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marketing (firme)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8,0 % (7 164 240 $)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R&amp;D (firme)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5,0 % (4 477 650 $)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Poids stratégique du modèle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8,0 %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Contribution profit (modèle)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449 095 $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Marge (modèle)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5.1 %</w:t>
            </w:r>
          </w:p>
        </w:tc>
      </w:tr>
    </w:tbl>
    <w:p/>
    <w:p>
      <w:r>
        <w:rPr>
          <w:i/>
          <w:sz w:val="16"/>
        </w:rPr>
        <w:t>Poids stratégique : répartition proportionnelle au CA de référence (forecast_sales).</w:t>
      </w:r>
    </w:p>
    <w:p>
      <w:pPr>
        <w:pStyle w:val="Heading1"/>
      </w:pPr>
      <w:r>
        <w:t>4. Leviers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363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Levier</w:t>
            </w:r>
          </w:p>
        </w:tc>
        <w:tc>
          <w:tcPr>
            <w:tcW w:type="dxa" w:w="196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</w:t>
            </w:r>
          </w:p>
        </w:tc>
        <w:tc>
          <w:tcPr>
            <w:tcW w:type="dxa" w:w="152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Profit</w:t>
            </w:r>
          </w:p>
        </w:tc>
        <w:tc>
          <w:tcPr>
            <w:tcW w:type="dxa" w:w="131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Marge</w:t>
            </w:r>
          </w:p>
        </w:tc>
        <w:tc>
          <w:tcPr>
            <w:tcW w:type="dxa" w:w="152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Service</w:t>
            </w:r>
          </w:p>
        </w:tc>
      </w:tr>
      <w:tr>
        <w:tc>
          <w:tcPr>
            <w:tcW w:type="dxa" w:w="363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Référence P1</w:t>
            </w:r>
          </w:p>
        </w:tc>
        <w:tc>
          <w:tcPr>
            <w:tcW w:type="dxa" w:w="196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8 073 150</w:t>
            </w:r>
          </w:p>
        </w:tc>
        <w:tc>
          <w:tcPr>
            <w:tcW w:type="dxa" w:w="15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907 484</w:t>
            </w:r>
          </w:p>
        </w:tc>
        <w:tc>
          <w:tcPr>
            <w:tcW w:type="dxa" w:w="131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11.2 %</w:t>
            </w:r>
          </w:p>
        </w:tc>
        <w:tc>
          <w:tcPr>
            <w:tcW w:type="dxa" w:w="15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88 %</w:t>
            </w:r>
          </w:p>
        </w:tc>
      </w:tr>
      <w:tr>
        <w:tc>
          <w:tcPr>
            <w:tcW w:type="dxa" w:w="363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Marketing maximum</w:t>
            </w:r>
          </w:p>
        </w:tc>
        <w:tc>
          <w:tcPr>
            <w:tcW w:type="dxa" w:w="196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8 073 150</w:t>
            </w:r>
          </w:p>
        </w:tc>
        <w:tc>
          <w:tcPr>
            <w:tcW w:type="dxa" w:w="15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763 784</w:t>
            </w:r>
          </w:p>
        </w:tc>
        <w:tc>
          <w:tcPr>
            <w:tcW w:type="dxa" w:w="131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9.5 %</w:t>
            </w:r>
          </w:p>
        </w:tc>
        <w:tc>
          <w:tcPr>
            <w:tcW w:type="dxa" w:w="15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85 %</w:t>
            </w:r>
          </w:p>
        </w:tc>
      </w:tr>
      <w:tr>
        <w:tc>
          <w:tcPr>
            <w:tcW w:type="dxa" w:w="363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Promotion -5 %</w:t>
            </w:r>
          </w:p>
        </w:tc>
        <w:tc>
          <w:tcPr>
            <w:tcW w:type="dxa" w:w="196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7 669 492</w:t>
            </w:r>
          </w:p>
        </w:tc>
        <w:tc>
          <w:tcPr>
            <w:tcW w:type="dxa" w:w="15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786 346</w:t>
            </w:r>
          </w:p>
        </w:tc>
        <w:tc>
          <w:tcPr>
            <w:tcW w:type="dxa" w:w="131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10.3 %</w:t>
            </w:r>
          </w:p>
        </w:tc>
        <w:tc>
          <w:tcPr>
            <w:tcW w:type="dxa" w:w="15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82 %</w:t>
            </w:r>
          </w:p>
        </w:tc>
      </w:tr>
      <w:tr>
        <w:tc>
          <w:tcPr>
            <w:tcW w:type="dxa" w:w="363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Sous-production (-28 %)</w:t>
            </w:r>
          </w:p>
        </w:tc>
        <w:tc>
          <w:tcPr>
            <w:tcW w:type="dxa" w:w="196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5 537 250</w:t>
            </w:r>
          </w:p>
        </w:tc>
        <w:tc>
          <w:tcPr>
            <w:tcW w:type="dxa" w:w="15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146 460</w:t>
            </w:r>
          </w:p>
        </w:tc>
        <w:tc>
          <w:tcPr>
            <w:tcW w:type="dxa" w:w="131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2.6 %</w:t>
            </w:r>
          </w:p>
        </w:tc>
        <w:tc>
          <w:tcPr>
            <w:tcW w:type="dxa" w:w="15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61 %</w:t>
            </w:r>
          </w:p>
        </w:tc>
      </w:tr>
    </w:tbl>
    <w:p/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</w:trPr>
        <w:tc>
          <w:tcPr>
            <w:tcW w:type="dxa" w:w="84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84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Digital</w:t>
            </w:r>
          </w:p>
        </w:tc>
        <w:tc>
          <w:tcPr>
            <w:tcW w:type="dxa" w:w="72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Social</w:t>
            </w:r>
          </w:p>
        </w:tc>
        <w:tc>
          <w:tcPr>
            <w:tcW w:type="dxa" w:w="133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Influenceur</w:t>
            </w:r>
          </w:p>
        </w:tc>
        <w:tc>
          <w:tcPr>
            <w:tcW w:type="dxa" w:w="109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Affichage</w:t>
            </w:r>
          </w:p>
        </w:tc>
        <w:tc>
          <w:tcPr>
            <w:tcW w:type="dxa" w:w="121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Événements</w:t>
            </w:r>
          </w:p>
        </w:tc>
        <w:tc>
          <w:tcPr>
            <w:tcW w:type="dxa" w:w="391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Top 3 canaux</w:t>
            </w:r>
          </w:p>
        </w:tc>
      </w:tr>
      <w:tr>
        <w:tc>
          <w:tcPr>
            <w:tcW w:type="dxa" w:w="84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84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1.1</w:t>
            </w:r>
          </w:p>
        </w:tc>
        <w:tc>
          <w:tcPr>
            <w:tcW w:type="dxa" w:w="72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1.3</w:t>
            </w:r>
          </w:p>
        </w:tc>
        <w:tc>
          <w:tcPr>
            <w:tcW w:type="dxa" w:w="133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1.2</w:t>
            </w:r>
          </w:p>
        </w:tc>
        <w:tc>
          <w:tcPr>
            <w:tcW w:type="dxa" w:w="109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0.7</w:t>
            </w:r>
          </w:p>
        </w:tc>
        <w:tc>
          <w:tcPr>
            <w:tcW w:type="dxa" w:w="121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</w:t>
            </w:r>
          </w:p>
        </w:tc>
        <w:tc>
          <w:tcPr>
            <w:tcW w:type="dxa" w:w="391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Social (1,30) &gt; Influenceur (1,20) &gt; Digital (1,10)</w:t>
            </w:r>
          </w:p>
        </w:tc>
      </w:tr>
    </w:tbl>
    <w:p/>
    <w:p>
      <w:pPr>
        <w:pStyle w:val="Heading1"/>
      </w:pPr>
      <w:r>
        <w:t>5. Performance du modèle — dernière période simulée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Ventes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1524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8 732 862 $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449 095 $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Marge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5.1 %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PDM globale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1.1 %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PDM segment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3.7 %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Service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Stock final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catalogue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5 724 $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Promotion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0.0 %</w:t>
            </w:r>
          </w:p>
        </w:tc>
      </w:tr>
    </w:tbl>
    <w:p/>
    <w:p>
      <w:pPr>
        <w:pStyle w:val="Heading1"/>
      </w:pPr>
      <w:r>
        <w:t>Alertes pour ce modèle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86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186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625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Message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profit_cible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Marge 5.1 % sous la cible confort de 10 % (profit 449 095 $).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rd_niveaux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R&amp;D à 5.00 % du budget ajusté — niveaux discrets autorisés : 2 %, 5 %, 8 %. Snap pédagogique le plus proche : 5 % (droits de lancement alignés 2 / 5 / 8 %).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5,724 $ au-dessus de la plage recommandee (5,500 $).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5,724 $ au-dessus de la plage recommandee (5,500 $).</w:t>
            </w:r>
          </w:p>
        </w:tc>
      </w:tr>
    </w:tbl>
    <w:p/>
    <w:p>
      <w:pPr>
        <w:pStyle w:val="Heading1"/>
      </w:pPr>
      <w:r>
        <w:t>Recommandations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360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36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9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Horizon</w:t>
            </w:r>
          </w:p>
        </w:tc>
        <w:tc>
          <w:tcPr>
            <w:tcW w:type="dxa" w:w="102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Priorité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Prioriser le levier « Référence P1 » (profit 907 484 $).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Maximise le résultat sur les quatre tirages P1 du modèle.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Maintenir la capacité actuelle ; surveiller le stock final chaque période.</w:t>
            </w:r>
          </w:p>
        </w:tc>
        <w:tc>
          <w:tcPr>
            <w:tcW w:type="dxa" w:w="43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Stabilité du taux de service.</w:t>
            </w:r>
          </w:p>
        </w:tc>
        <w:tc>
          <w:tcPr>
            <w:tcW w:type="dxa" w:w="9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Moyenne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Réallouer le marketing segment 1 (Digital 1.1, Influenceur 1.2, Événements 0.5).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Alignement sur les coefficients MARKETING_MATRIX.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P3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Moyenne</w:t>
            </w:r>
          </w:p>
        </w:tc>
      </w:tr>
      <w:tr>
        <w:tc>
          <w:tcPr>
            <w:tcW w:type="dxa" w:w="360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Maintenir 0 % de promotion ou relever le prix catalogue si la demande le permet.</w:t>
            </w:r>
          </w:p>
        </w:tc>
        <w:tc>
          <w:tcPr>
            <w:tcW w:type="dxa" w:w="43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 promo −5 % dégrade le profit (786 346 $ vs 907 484 $).</w:t>
            </w:r>
          </w:p>
        </w:tc>
        <w:tc>
          <w:tcPr>
            <w:tcW w:type="dxa" w:w="9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P2–P3</w:t>
            </w:r>
          </w:p>
        </w:tc>
        <w:tc>
          <w:tcPr>
            <w:tcW w:type="dxa" w:w="10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Réviser prix et capacité à chaque période (projection figée P1→P8).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 P8 figé : -2 075 272 $ — éviter l'inertie décisionnelle.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P1–P8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Critique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PARTIE — VUE MODÈLE — P038</w:t>
      </w:r>
    </w:p>
    <w:p>
      <w:pPr>
        <w:pStyle w:val="Heading1"/>
      </w:pPr>
      <w:r>
        <w:t>2. Contexte concurrentiel</w:t>
      </w:r>
    </w:p>
    <w:p>
      <w:pPr>
        <w:jc w:val="both"/>
      </w:pPr>
      <w:r>
        <w:rPr>
          <w:b w:val="0"/>
        </w:rPr>
        <w:t>Modèle P038 — segment 2 (Prudentes confort).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127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Période</w:t>
            </w:r>
          </w:p>
        </w:tc>
        <w:tc>
          <w:tcPr>
            <w:tcW w:type="dxa" w:w="91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Année</w:t>
            </w:r>
          </w:p>
        </w:tc>
        <w:tc>
          <w:tcPr>
            <w:tcW w:type="dxa" w:w="219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Marché total</w:t>
            </w:r>
          </w:p>
        </w:tc>
        <w:tc>
          <w:tcPr>
            <w:tcW w:type="dxa" w:w="321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Seg. 3 (Endurants)</w:t>
            </w:r>
          </w:p>
        </w:tc>
        <w:tc>
          <w:tcPr>
            <w:tcW w:type="dxa" w:w="23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Croiss. vs P1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2026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123 200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24 640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2027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137 984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27 597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2028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154 542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30 908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+25 %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2029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173 087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34 617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+40 %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2030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193 858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38 772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+57 %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2031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217 120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43 424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+76 %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2032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243 175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48 635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+97 %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2033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272 356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54 471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+121 %</w:t>
            </w:r>
          </w:p>
        </w:tc>
      </w:tr>
    </w:tbl>
    <w:p/>
    <w:p>
      <w:pPr>
        <w:pStyle w:val="Heading1"/>
      </w:pPr>
      <w:r>
        <w:t>3. Portefeuille (focus modèle)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74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38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Modèle</w:t>
            </w:r>
          </w:p>
        </w:tc>
        <w:tc>
          <w:tcPr>
            <w:tcW w:type="dxa" w:w="312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74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Gamme</w:t>
            </w:r>
          </w:p>
        </w:tc>
        <w:tc>
          <w:tcPr>
            <w:tcW w:type="dxa" w:w="133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Prix réf.</w:t>
            </w:r>
          </w:p>
        </w:tc>
        <w:tc>
          <w:tcPr>
            <w:tcW w:type="dxa" w:w="1637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Unités réf.</w:t>
            </w:r>
          </w:p>
        </w:tc>
      </w:tr>
      <w:tr>
        <w:tc>
          <w:tcPr>
            <w:tcW w:type="dxa" w:w="74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P038</w:t>
            </w:r>
          </w:p>
        </w:tc>
        <w:tc>
          <w:tcPr>
            <w:tcW w:type="dxa" w:w="238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TRE-TrustRide B2</w:t>
            </w:r>
          </w:p>
        </w:tc>
        <w:tc>
          <w:tcPr>
            <w:tcW w:type="dxa" w:w="312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 — Prudentes confort</w:t>
            </w:r>
          </w:p>
        </w:tc>
        <w:tc>
          <w:tcPr>
            <w:tcW w:type="dxa" w:w="74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Basic</w:t>
            </w:r>
          </w:p>
        </w:tc>
        <w:tc>
          <w:tcPr>
            <w:tcW w:type="dxa" w:w="133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4 275</w:t>
            </w:r>
          </w:p>
        </w:tc>
        <w:tc>
          <w:tcPr>
            <w:tcW w:type="dxa" w:w="163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1 922</w:t>
            </w:r>
          </w:p>
        </w:tc>
      </w:tr>
    </w:tbl>
    <w:p/>
    <w:p>
      <w:pPr>
        <w:pStyle w:val="Heading1"/>
      </w:pPr>
      <w:r>
        <w:t>3.1 Budgets marketing et R&amp;D (niveau firme)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Indicateur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ajusté firme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89 553 005 $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marketing (firme)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8,0 % (7 164 240 $)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R&amp;D (firme)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5,0 % (4 477 650 $)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Poids stratégique du modèle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9,2 %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Contribution profit (modèle)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-1 649 473 $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Marge (modèle)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-46.2 %</w:t>
            </w:r>
          </w:p>
        </w:tc>
      </w:tr>
    </w:tbl>
    <w:p/>
    <w:p>
      <w:r>
        <w:rPr>
          <w:i/>
          <w:sz w:val="16"/>
        </w:rPr>
        <w:t>Poids stratégique : répartition proportionnelle au CA de référence (forecast_sales).</w:t>
      </w:r>
    </w:p>
    <w:p>
      <w:pPr>
        <w:pStyle w:val="Heading1"/>
      </w:pPr>
      <w:r>
        <w:t>4. Leviers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350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Levier</w:t>
            </w:r>
          </w:p>
        </w:tc>
        <w:tc>
          <w:tcPr>
            <w:tcW w:type="dxa" w:w="176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</w:t>
            </w:r>
          </w:p>
        </w:tc>
        <w:tc>
          <w:tcPr>
            <w:tcW w:type="dxa" w:w="195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Profit</w:t>
            </w:r>
          </w:p>
        </w:tc>
        <w:tc>
          <w:tcPr>
            <w:tcW w:type="dxa" w:w="137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Marge</w:t>
            </w:r>
          </w:p>
        </w:tc>
        <w:tc>
          <w:tcPr>
            <w:tcW w:type="dxa" w:w="137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Service</w:t>
            </w:r>
          </w:p>
        </w:tc>
      </w:tr>
      <w:tr>
        <w:tc>
          <w:tcPr>
            <w:tcW w:type="dxa" w:w="350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Référence P1</w:t>
            </w:r>
          </w:p>
        </w:tc>
        <w:tc>
          <w:tcPr>
            <w:tcW w:type="dxa" w:w="176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3 407 816</w:t>
            </w:r>
          </w:p>
        </w:tc>
        <w:tc>
          <w:tcPr>
            <w:tcW w:type="dxa" w:w="195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-1 130 898</w:t>
            </w:r>
          </w:p>
        </w:tc>
        <w:tc>
          <w:tcPr>
            <w:tcW w:type="dxa" w:w="13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-33.2 %</w:t>
            </w:r>
          </w:p>
        </w:tc>
        <w:tc>
          <w:tcPr>
            <w:tcW w:type="dxa" w:w="13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350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Marketing maximum</w:t>
            </w:r>
          </w:p>
        </w:tc>
        <w:tc>
          <w:tcPr>
            <w:tcW w:type="dxa" w:w="176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3 540 470</w:t>
            </w:r>
          </w:p>
        </w:tc>
        <w:tc>
          <w:tcPr>
            <w:tcW w:type="dxa" w:w="195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-1 249 409</w:t>
            </w:r>
          </w:p>
        </w:tc>
        <w:tc>
          <w:tcPr>
            <w:tcW w:type="dxa" w:w="13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-35.3 %</w:t>
            </w:r>
          </w:p>
        </w:tc>
        <w:tc>
          <w:tcPr>
            <w:tcW w:type="dxa" w:w="13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350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Promotion -5 %</w:t>
            </w:r>
          </w:p>
        </w:tc>
        <w:tc>
          <w:tcPr>
            <w:tcW w:type="dxa" w:w="176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3 537 268</w:t>
            </w:r>
          </w:p>
        </w:tc>
        <w:tc>
          <w:tcPr>
            <w:tcW w:type="dxa" w:w="195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-1 057 425</w:t>
            </w:r>
          </w:p>
        </w:tc>
        <w:tc>
          <w:tcPr>
            <w:tcW w:type="dxa" w:w="13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-29.9 %</w:t>
            </w:r>
          </w:p>
        </w:tc>
        <w:tc>
          <w:tcPr>
            <w:tcW w:type="dxa" w:w="13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350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Sous-production (-28 %)</w:t>
            </w:r>
          </w:p>
        </w:tc>
        <w:tc>
          <w:tcPr>
            <w:tcW w:type="dxa" w:w="176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3 407 816</w:t>
            </w:r>
          </w:p>
        </w:tc>
        <w:tc>
          <w:tcPr>
            <w:tcW w:type="dxa" w:w="195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-935 404</w:t>
            </w:r>
          </w:p>
        </w:tc>
        <w:tc>
          <w:tcPr>
            <w:tcW w:type="dxa" w:w="13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-27.4 %</w:t>
            </w:r>
          </w:p>
        </w:tc>
        <w:tc>
          <w:tcPr>
            <w:tcW w:type="dxa" w:w="13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</w:tbl>
    <w:p/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</w:trPr>
        <w:tc>
          <w:tcPr>
            <w:tcW w:type="dxa" w:w="84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84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Digital</w:t>
            </w:r>
          </w:p>
        </w:tc>
        <w:tc>
          <w:tcPr>
            <w:tcW w:type="dxa" w:w="72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Social</w:t>
            </w:r>
          </w:p>
        </w:tc>
        <w:tc>
          <w:tcPr>
            <w:tcW w:type="dxa" w:w="132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Influenceur</w:t>
            </w:r>
          </w:p>
        </w:tc>
        <w:tc>
          <w:tcPr>
            <w:tcW w:type="dxa" w:w="108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Affichage</w:t>
            </w:r>
          </w:p>
        </w:tc>
        <w:tc>
          <w:tcPr>
            <w:tcW w:type="dxa" w:w="120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Événements</w:t>
            </w:r>
          </w:p>
        </w:tc>
        <w:tc>
          <w:tcPr>
            <w:tcW w:type="dxa" w:w="396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Top 3 canaux</w:t>
            </w:r>
          </w:p>
        </w:tc>
      </w:tr>
      <w:tr>
        <w:tc>
          <w:tcPr>
            <w:tcW w:type="dxa" w:w="84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84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0.8</w:t>
            </w:r>
          </w:p>
        </w:tc>
        <w:tc>
          <w:tcPr>
            <w:tcW w:type="dxa" w:w="72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</w:t>
            </w:r>
          </w:p>
        </w:tc>
        <w:tc>
          <w:tcPr>
            <w:tcW w:type="dxa" w:w="132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</w:t>
            </w:r>
          </w:p>
        </w:tc>
        <w:tc>
          <w:tcPr>
            <w:tcW w:type="dxa" w:w="108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1.3</w:t>
            </w:r>
          </w:p>
        </w:tc>
        <w:tc>
          <w:tcPr>
            <w:tcW w:type="dxa" w:w="396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Événements (1,30) &gt; Affichage (1,00) &gt; Digital (0,80)</w:t>
            </w:r>
          </w:p>
        </w:tc>
      </w:tr>
    </w:tbl>
    <w:p/>
    <w:p>
      <w:pPr>
        <w:pStyle w:val="Heading1"/>
      </w:pPr>
      <w:r>
        <w:t>5. Performance du modèle — dernière période simulée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Ventes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728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3 566 723 $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-1 649 473 $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Marge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-46.2 %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PDM globale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0.5 %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PDM segment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3.5 %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Service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Stock final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1348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catalogue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4 894 $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Promotion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0.0 %</w:t>
            </w:r>
          </w:p>
        </w:tc>
      </w:tr>
    </w:tbl>
    <w:p/>
    <w:p>
      <w:pPr>
        <w:pStyle w:val="Heading1"/>
      </w:pPr>
      <w:r>
        <w:t>Alertes pour ce modèle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86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186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625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Message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CRITIQUE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profit_cible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Marge -46.2 % sous la cible minimale de 5 % (profit -1 649 473 $).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surproduction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Surproduction probable : stock final 1348 u. &gt; 15 % de la production (2076 u.).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surproduction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Taux de couverture 285 % au-dessus de la zone idéale 95-105 %.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Risque surproduction : réduire la production sauf stratégie de disponibilité élevée.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Attention : le stockage risque de réduire fortement votre profit.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rd_niveaux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R&amp;D à 5.00 % du budget ajusté — niveaux discrets autorisés : 2 %, 5 %, 8 %. Snap pédagogique le plus proche : 5 % (droits de lancement alignés 2 / 5 / 8 %).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4,894 $ au-dessus de la plage recommandee (2,800 $).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Alerte surstock : votre production dépasse fortement la demande prévue.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Pénalité surstock appliquée (&gt;200 u.).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 (-1,649,473 $, -46.2%) inferieur au seuil minimal de 2 % du revenu (71,334 $).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Scenario deficitaire : perte nette de 1,649,473 $.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4,894 $ au-dessus de la plage recommandee (2,800 $).</w:t>
            </w:r>
          </w:p>
        </w:tc>
      </w:tr>
    </w:tbl>
    <w:p/>
    <w:p>
      <w:pPr>
        <w:pStyle w:val="Heading1"/>
      </w:pPr>
      <w:r>
        <w:t>Recommandations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360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36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9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Horizon</w:t>
            </w:r>
          </w:p>
        </w:tc>
        <w:tc>
          <w:tcPr>
            <w:tcW w:type="dxa" w:w="102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Priorité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Prioriser le levier « Sous-production (-28 %) » (profit -935 404 $).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Maximise le résultat sur les quatre tirages P1 du modèle.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Réduire la production ou stimuler la demande (stock final 1348 u.).</w:t>
            </w:r>
          </w:p>
        </w:tc>
        <w:tc>
          <w:tcPr>
            <w:tcW w:type="dxa" w:w="43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Baisse du coût de stockage estimé.</w:t>
            </w:r>
          </w:p>
        </w:tc>
        <w:tc>
          <w:tcPr>
            <w:tcW w:type="dxa" w:w="9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P2–P3</w:t>
            </w:r>
          </w:p>
        </w:tc>
        <w:tc>
          <w:tcPr>
            <w:tcW w:type="dxa" w:w="10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Moyenne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Réallouer le marketing segment 2 (Digital 0.8, Influenceur 0.5, Événements 1.3).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Alignement sur les coefficients MARKETING_MATRIX.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P3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Moyenne</w:t>
            </w:r>
          </w:p>
        </w:tc>
      </w:tr>
      <w:tr>
        <w:tc>
          <w:tcPr>
            <w:tcW w:type="dxa" w:w="360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Appliquer une promotion nette de −5 % sur le prix catalogue.</w:t>
            </w:r>
          </w:p>
        </w:tc>
        <w:tc>
          <w:tcPr>
            <w:tcW w:type="dxa" w:w="43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 promo -1 057 425 $ vs référence -1 130 898 $.</w:t>
            </w:r>
          </w:p>
        </w:tc>
        <w:tc>
          <w:tcPr>
            <w:tcW w:type="dxa" w:w="9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Réviser prix et capacité à chaque période (projection figée P1→P8).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 P8 figé : -2 673 849 $ — éviter l'inertie décisionnelle.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P1–P8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Critique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PARTIE — VUE MODÈLE — P039</w:t>
      </w:r>
    </w:p>
    <w:p>
      <w:pPr>
        <w:pStyle w:val="Heading1"/>
      </w:pPr>
      <w:r>
        <w:t>2. Contexte concurrentiel</w:t>
      </w:r>
    </w:p>
    <w:p>
      <w:pPr>
        <w:jc w:val="both"/>
      </w:pPr>
      <w:r>
        <w:rPr>
          <w:b w:val="0"/>
        </w:rPr>
        <w:t>Modèle P039 — segment 2 (Prudentes confort).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127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Période</w:t>
            </w:r>
          </w:p>
        </w:tc>
        <w:tc>
          <w:tcPr>
            <w:tcW w:type="dxa" w:w="91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Année</w:t>
            </w:r>
          </w:p>
        </w:tc>
        <w:tc>
          <w:tcPr>
            <w:tcW w:type="dxa" w:w="219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Marché total</w:t>
            </w:r>
          </w:p>
        </w:tc>
        <w:tc>
          <w:tcPr>
            <w:tcW w:type="dxa" w:w="321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Seg. 3 (Endurants)</w:t>
            </w:r>
          </w:p>
        </w:tc>
        <w:tc>
          <w:tcPr>
            <w:tcW w:type="dxa" w:w="23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Croiss. vs P1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2026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123 200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24 640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2027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137 984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27 597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2028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154 542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30 908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+25 %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2029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173 087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34 617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+40 %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2030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193 858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38 772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+57 %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2031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217 120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43 424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+76 %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2032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243 175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48 635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+97 %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2033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272 356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54 471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+121 %</w:t>
            </w:r>
          </w:p>
        </w:tc>
      </w:tr>
    </w:tbl>
    <w:p/>
    <w:p>
      <w:pPr>
        <w:pStyle w:val="Heading1"/>
      </w:pPr>
      <w:r>
        <w:t>3. Portefeuille (focus modèle)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72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60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Modèle</w:t>
            </w:r>
          </w:p>
        </w:tc>
        <w:tc>
          <w:tcPr>
            <w:tcW w:type="dxa" w:w="303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72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Gamme</w:t>
            </w:r>
          </w:p>
        </w:tc>
        <w:tc>
          <w:tcPr>
            <w:tcW w:type="dxa" w:w="130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Prix réf.</w:t>
            </w:r>
          </w:p>
        </w:tc>
        <w:tc>
          <w:tcPr>
            <w:tcW w:type="dxa" w:w="158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Unités réf.</w:t>
            </w:r>
          </w:p>
        </w:tc>
      </w:tr>
      <w:tr>
        <w:tc>
          <w:tcPr>
            <w:tcW w:type="dxa" w:w="72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P039</w:t>
            </w:r>
          </w:p>
        </w:tc>
        <w:tc>
          <w:tcPr>
            <w:tcW w:type="dxa" w:w="260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TRE-ComfortRide B2</w:t>
            </w:r>
          </w:p>
        </w:tc>
        <w:tc>
          <w:tcPr>
            <w:tcW w:type="dxa" w:w="303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2 — Prudentes confort</w:t>
            </w:r>
          </w:p>
        </w:tc>
        <w:tc>
          <w:tcPr>
            <w:tcW w:type="dxa" w:w="72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Basic</w:t>
            </w:r>
          </w:p>
        </w:tc>
        <w:tc>
          <w:tcPr>
            <w:tcW w:type="dxa" w:w="130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4 440</w:t>
            </w:r>
          </w:p>
        </w:tc>
        <w:tc>
          <w:tcPr>
            <w:tcW w:type="dxa" w:w="158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1 800</w:t>
            </w:r>
          </w:p>
        </w:tc>
      </w:tr>
    </w:tbl>
    <w:p/>
    <w:p>
      <w:pPr>
        <w:pStyle w:val="Heading1"/>
      </w:pPr>
      <w:r>
        <w:t>3.1 Budgets marketing et R&amp;D (niveau firme)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Indicateur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ajusté firme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89 553 005 $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marketing (firme)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8,0 % (7 164 240 $)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R&amp;D (firme)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5,0 % (4 477 650 $)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Poids stratégique du modèle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8,9 %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Contribution profit (modèle)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-1 606 658 $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Marge (modèle)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-46.6 %</w:t>
            </w:r>
          </w:p>
        </w:tc>
      </w:tr>
    </w:tbl>
    <w:p/>
    <w:p>
      <w:r>
        <w:rPr>
          <w:i/>
          <w:sz w:val="16"/>
        </w:rPr>
        <w:t>Poids stratégique : répartition proportionnelle au CA de référence (forecast_sales).</w:t>
      </w:r>
    </w:p>
    <w:p>
      <w:pPr>
        <w:pStyle w:val="Heading1"/>
      </w:pPr>
      <w:r>
        <w:t>4. Leviers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350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Levier</w:t>
            </w:r>
          </w:p>
        </w:tc>
        <w:tc>
          <w:tcPr>
            <w:tcW w:type="dxa" w:w="176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</w:t>
            </w:r>
          </w:p>
        </w:tc>
        <w:tc>
          <w:tcPr>
            <w:tcW w:type="dxa" w:w="195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Profit</w:t>
            </w:r>
          </w:p>
        </w:tc>
        <w:tc>
          <w:tcPr>
            <w:tcW w:type="dxa" w:w="137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Marge</w:t>
            </w:r>
          </w:p>
        </w:tc>
        <w:tc>
          <w:tcPr>
            <w:tcW w:type="dxa" w:w="137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Service</w:t>
            </w:r>
          </w:p>
        </w:tc>
      </w:tr>
      <w:tr>
        <w:tc>
          <w:tcPr>
            <w:tcW w:type="dxa" w:w="350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Référence P1</w:t>
            </w:r>
          </w:p>
        </w:tc>
        <w:tc>
          <w:tcPr>
            <w:tcW w:type="dxa" w:w="176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3 297 055</w:t>
            </w:r>
          </w:p>
        </w:tc>
        <w:tc>
          <w:tcPr>
            <w:tcW w:type="dxa" w:w="195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-1 103 007</w:t>
            </w:r>
          </w:p>
        </w:tc>
        <w:tc>
          <w:tcPr>
            <w:tcW w:type="dxa" w:w="13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-33.5 %</w:t>
            </w:r>
          </w:p>
        </w:tc>
        <w:tc>
          <w:tcPr>
            <w:tcW w:type="dxa" w:w="13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350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Marketing maximum</w:t>
            </w:r>
          </w:p>
        </w:tc>
        <w:tc>
          <w:tcPr>
            <w:tcW w:type="dxa" w:w="176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3 430 078</w:t>
            </w:r>
          </w:p>
        </w:tc>
        <w:tc>
          <w:tcPr>
            <w:tcW w:type="dxa" w:w="195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-1 216 900</w:t>
            </w:r>
          </w:p>
        </w:tc>
        <w:tc>
          <w:tcPr>
            <w:tcW w:type="dxa" w:w="13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-35.5 %</w:t>
            </w:r>
          </w:p>
        </w:tc>
        <w:tc>
          <w:tcPr>
            <w:tcW w:type="dxa" w:w="13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350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Promotion -5 %</w:t>
            </w:r>
          </w:p>
        </w:tc>
        <w:tc>
          <w:tcPr>
            <w:tcW w:type="dxa" w:w="176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3 425 564</w:t>
            </w:r>
          </w:p>
        </w:tc>
        <w:tc>
          <w:tcPr>
            <w:tcW w:type="dxa" w:w="195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-1 030 800</w:t>
            </w:r>
          </w:p>
        </w:tc>
        <w:tc>
          <w:tcPr>
            <w:tcW w:type="dxa" w:w="13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-30.1 %</w:t>
            </w:r>
          </w:p>
        </w:tc>
        <w:tc>
          <w:tcPr>
            <w:tcW w:type="dxa" w:w="13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350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Sous-production (-28 %)</w:t>
            </w:r>
          </w:p>
        </w:tc>
        <w:tc>
          <w:tcPr>
            <w:tcW w:type="dxa" w:w="176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3 297 055</w:t>
            </w:r>
          </w:p>
        </w:tc>
        <w:tc>
          <w:tcPr>
            <w:tcW w:type="dxa" w:w="195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-912 778</w:t>
            </w:r>
          </w:p>
        </w:tc>
        <w:tc>
          <w:tcPr>
            <w:tcW w:type="dxa" w:w="13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-27.7 %</w:t>
            </w:r>
          </w:p>
        </w:tc>
        <w:tc>
          <w:tcPr>
            <w:tcW w:type="dxa" w:w="13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</w:tbl>
    <w:p/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</w:trPr>
        <w:tc>
          <w:tcPr>
            <w:tcW w:type="dxa" w:w="84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84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Digital</w:t>
            </w:r>
          </w:p>
        </w:tc>
        <w:tc>
          <w:tcPr>
            <w:tcW w:type="dxa" w:w="72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Social</w:t>
            </w:r>
          </w:p>
        </w:tc>
        <w:tc>
          <w:tcPr>
            <w:tcW w:type="dxa" w:w="132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Influenceur</w:t>
            </w:r>
          </w:p>
        </w:tc>
        <w:tc>
          <w:tcPr>
            <w:tcW w:type="dxa" w:w="108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Affichage</w:t>
            </w:r>
          </w:p>
        </w:tc>
        <w:tc>
          <w:tcPr>
            <w:tcW w:type="dxa" w:w="120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Événements</w:t>
            </w:r>
          </w:p>
        </w:tc>
        <w:tc>
          <w:tcPr>
            <w:tcW w:type="dxa" w:w="396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Top 3 canaux</w:t>
            </w:r>
          </w:p>
        </w:tc>
      </w:tr>
      <w:tr>
        <w:tc>
          <w:tcPr>
            <w:tcW w:type="dxa" w:w="84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84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0.8</w:t>
            </w:r>
          </w:p>
        </w:tc>
        <w:tc>
          <w:tcPr>
            <w:tcW w:type="dxa" w:w="72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</w:t>
            </w:r>
          </w:p>
        </w:tc>
        <w:tc>
          <w:tcPr>
            <w:tcW w:type="dxa" w:w="132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</w:t>
            </w:r>
          </w:p>
        </w:tc>
        <w:tc>
          <w:tcPr>
            <w:tcW w:type="dxa" w:w="108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1.3</w:t>
            </w:r>
          </w:p>
        </w:tc>
        <w:tc>
          <w:tcPr>
            <w:tcW w:type="dxa" w:w="396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Événements (1,30) &gt; Affichage (1,00) &gt; Digital (0,80)</w:t>
            </w:r>
          </w:p>
        </w:tc>
      </w:tr>
    </w:tbl>
    <w:p/>
    <w:p>
      <w:pPr>
        <w:pStyle w:val="Heading1"/>
      </w:pPr>
      <w:r>
        <w:t>5. Performance du modèle — dernière période simulée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Ventes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678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3 449 965 $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-1 606 658 $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Marge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-46.6 %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PDM globale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0.5 %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PDM segment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3.3 %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Service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Stock final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1266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catalogue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5 083 $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Promotion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0.0 %</w:t>
            </w:r>
          </w:p>
        </w:tc>
      </w:tr>
    </w:tbl>
    <w:p/>
    <w:p>
      <w:pPr>
        <w:pStyle w:val="Heading1"/>
      </w:pPr>
      <w:r>
        <w:t>Alertes pour ce modèle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86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186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625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Message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CRITIQUE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profit_cible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Marge -46.6 % sous la cible minimale de 5 % (profit -1 606 658 $).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surproduction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Surproduction probable : stock final 1266 u. &gt; 15 % de la production (1944 u.).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surproduction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Taux de couverture 287 % au-dessus de la zone idéale 95-105 %.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Risque surproduction : réduire la production sauf stratégie de disponibilité élevée.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Attention : le stockage risque de réduire fortement votre profit.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rd_niveaux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R&amp;D à 5.00 % du budget ajusté — niveaux discrets autorisés : 2 %, 5 %, 8 %. Snap pédagogique le plus proche : 5 % (droits de lancement alignés 2 / 5 / 8 %).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5,083 $ au-dessus de la plage recommandee (2,800 $).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Alerte surstock : votre production dépasse fortement la demande prévue.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Pénalité surstock appliquée (&gt;200 u.).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 (-1,606,658 $, -46.6%) inferieur au seuil minimal de 2 % du revenu (68,999 $).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Scenario deficitaire : perte nette de 1,606,658 $.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5,083 $ au-dessus de la plage recommandee (2,800 $).</w:t>
            </w:r>
          </w:p>
        </w:tc>
      </w:tr>
    </w:tbl>
    <w:p/>
    <w:p>
      <w:pPr>
        <w:pStyle w:val="Heading1"/>
      </w:pPr>
      <w:r>
        <w:t>Recommandations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360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36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9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Horizon</w:t>
            </w:r>
          </w:p>
        </w:tc>
        <w:tc>
          <w:tcPr>
            <w:tcW w:type="dxa" w:w="102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Priorité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Prioriser le levier « Sous-production (-28 %) » (profit -912 778 $).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Maximise le résultat sur les quatre tirages P1 du modèle.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Réduire la production ou stimuler la demande (stock final 1266 u.).</w:t>
            </w:r>
          </w:p>
        </w:tc>
        <w:tc>
          <w:tcPr>
            <w:tcW w:type="dxa" w:w="43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Baisse du coût de stockage estimé.</w:t>
            </w:r>
          </w:p>
        </w:tc>
        <w:tc>
          <w:tcPr>
            <w:tcW w:type="dxa" w:w="9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P2–P3</w:t>
            </w:r>
          </w:p>
        </w:tc>
        <w:tc>
          <w:tcPr>
            <w:tcW w:type="dxa" w:w="10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Moyenne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Réallouer le marketing segment 2 (Digital 0.8, Influenceur 0.5, Événements 1.3).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Alignement sur les coefficients MARKETING_MATRIX.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P3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Moyenne</w:t>
            </w:r>
          </w:p>
        </w:tc>
      </w:tr>
      <w:tr>
        <w:tc>
          <w:tcPr>
            <w:tcW w:type="dxa" w:w="360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Appliquer une promotion nette de −5 % sur le prix catalogue.</w:t>
            </w:r>
          </w:p>
        </w:tc>
        <w:tc>
          <w:tcPr>
            <w:tcW w:type="dxa" w:w="43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 promo -1 030 800 $ vs référence -1 103 007 $.</w:t>
            </w:r>
          </w:p>
        </w:tc>
        <w:tc>
          <w:tcPr>
            <w:tcW w:type="dxa" w:w="9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Réviser prix et capacité à chaque période (projection figée P1→P8).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 P8 figé : -2 595 748 $ — éviter l'inertie décisionnelle.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P1–P8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Critique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PARTIE — VUE MODÈLE — P040</w:t>
      </w:r>
    </w:p>
    <w:p>
      <w:pPr>
        <w:pStyle w:val="Heading1"/>
      </w:pPr>
      <w:r>
        <w:t>2. Contexte concurrentiel</w:t>
      </w:r>
    </w:p>
    <w:p>
      <w:pPr>
        <w:jc w:val="both"/>
      </w:pPr>
      <w:r>
        <w:rPr>
          <w:b w:val="0"/>
        </w:rPr>
        <w:t>Modèle P040 — segment 3 (Endurants performants).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127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Période</w:t>
            </w:r>
          </w:p>
        </w:tc>
        <w:tc>
          <w:tcPr>
            <w:tcW w:type="dxa" w:w="91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Année</w:t>
            </w:r>
          </w:p>
        </w:tc>
        <w:tc>
          <w:tcPr>
            <w:tcW w:type="dxa" w:w="219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Marché total</w:t>
            </w:r>
          </w:p>
        </w:tc>
        <w:tc>
          <w:tcPr>
            <w:tcW w:type="dxa" w:w="321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Seg. 3 (Endurants)</w:t>
            </w:r>
          </w:p>
        </w:tc>
        <w:tc>
          <w:tcPr>
            <w:tcW w:type="dxa" w:w="23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Croiss. vs P1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2026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123 200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24 640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2027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137 984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27 597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2028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154 542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30 908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+25 %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2029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173 087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34 617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+40 %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2030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193 858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38 772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+57 %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2031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217 120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43 424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+76 %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2032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243 175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48 635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+97 %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2033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272 356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54 471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+121 %</w:t>
            </w:r>
          </w:p>
        </w:tc>
      </w:tr>
    </w:tbl>
    <w:p/>
    <w:p>
      <w:pPr>
        <w:pStyle w:val="Heading1"/>
      </w:pPr>
      <w:r>
        <w:t>3. Portefeuille (focus modèle)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66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51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Modèle</w:t>
            </w:r>
          </w:p>
        </w:tc>
        <w:tc>
          <w:tcPr>
            <w:tcW w:type="dxa" w:w="322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92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Gamme</w:t>
            </w:r>
          </w:p>
        </w:tc>
        <w:tc>
          <w:tcPr>
            <w:tcW w:type="dxa" w:w="119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Prix réf.</w:t>
            </w:r>
          </w:p>
        </w:tc>
        <w:tc>
          <w:tcPr>
            <w:tcW w:type="dxa" w:w="145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Unités réf.</w:t>
            </w:r>
          </w:p>
        </w:tc>
      </w:tr>
      <w:tr>
        <w:tc>
          <w:tcPr>
            <w:tcW w:type="dxa" w:w="66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P040</w:t>
            </w:r>
          </w:p>
        </w:tc>
        <w:tc>
          <w:tcPr>
            <w:tcW w:type="dxa" w:w="251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TRE-PerformanceX P3</w:t>
            </w:r>
          </w:p>
        </w:tc>
        <w:tc>
          <w:tcPr>
            <w:tcW w:type="dxa" w:w="322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 — Endurants performants</w:t>
            </w:r>
          </w:p>
        </w:tc>
        <w:tc>
          <w:tcPr>
            <w:tcW w:type="dxa" w:w="92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Premium</w:t>
            </w:r>
          </w:p>
        </w:tc>
        <w:tc>
          <w:tcPr>
            <w:tcW w:type="dxa" w:w="1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5 910</w:t>
            </w:r>
          </w:p>
        </w:tc>
        <w:tc>
          <w:tcPr>
            <w:tcW w:type="dxa" w:w="145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1 972</w:t>
            </w:r>
          </w:p>
        </w:tc>
      </w:tr>
    </w:tbl>
    <w:p/>
    <w:p>
      <w:pPr>
        <w:pStyle w:val="Heading1"/>
      </w:pPr>
      <w:r>
        <w:t>3.1 Budgets marketing et R&amp;D (niveau firme)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Indicateur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ajusté firme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89 553 005 $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marketing (firme)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8,0 % (7 164 240 $)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R&amp;D (firme)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5,0 % (4 477 650 $)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Poids stratégique du modèle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13,0 %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Contribution profit (modèle)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986 100 $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Marge (modèle)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6.8 %</w:t>
            </w:r>
          </w:p>
        </w:tc>
      </w:tr>
    </w:tbl>
    <w:p/>
    <w:p>
      <w:r>
        <w:rPr>
          <w:i/>
          <w:sz w:val="16"/>
        </w:rPr>
        <w:t>Poids stratégique : répartition proportionnelle au CA de référence (forecast_sales).</w:t>
      </w:r>
    </w:p>
    <w:p>
      <w:pPr>
        <w:pStyle w:val="Heading1"/>
      </w:pPr>
      <w:r>
        <w:t>4. Leviers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353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Levier</w:t>
            </w:r>
          </w:p>
        </w:tc>
        <w:tc>
          <w:tcPr>
            <w:tcW w:type="dxa" w:w="201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</w:t>
            </w:r>
          </w:p>
        </w:tc>
        <w:tc>
          <w:tcPr>
            <w:tcW w:type="dxa" w:w="180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Profit</w:t>
            </w:r>
          </w:p>
        </w:tc>
        <w:tc>
          <w:tcPr>
            <w:tcW w:type="dxa" w:w="120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Marge</w:t>
            </w:r>
          </w:p>
        </w:tc>
        <w:tc>
          <w:tcPr>
            <w:tcW w:type="dxa" w:w="1407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Service</w:t>
            </w:r>
          </w:p>
        </w:tc>
      </w:tr>
      <w:tr>
        <w:tc>
          <w:tcPr>
            <w:tcW w:type="dxa" w:w="353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Référence P1</w:t>
            </w:r>
          </w:p>
        </w:tc>
        <w:tc>
          <w:tcPr>
            <w:tcW w:type="dxa" w:w="201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13 096 383</w:t>
            </w:r>
          </w:p>
        </w:tc>
        <w:tc>
          <w:tcPr>
            <w:tcW w:type="dxa" w:w="180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1 621 663</w:t>
            </w:r>
          </w:p>
        </w:tc>
        <w:tc>
          <w:tcPr>
            <w:tcW w:type="dxa" w:w="120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12.4 %</w:t>
            </w:r>
          </w:p>
        </w:tc>
        <w:tc>
          <w:tcPr>
            <w:tcW w:type="dxa" w:w="140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79 %</w:t>
            </w:r>
          </w:p>
        </w:tc>
      </w:tr>
      <w:tr>
        <w:tc>
          <w:tcPr>
            <w:tcW w:type="dxa" w:w="353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Marketing maximum</w:t>
            </w:r>
          </w:p>
        </w:tc>
        <w:tc>
          <w:tcPr>
            <w:tcW w:type="dxa" w:w="201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13 096 383</w:t>
            </w:r>
          </w:p>
        </w:tc>
        <w:tc>
          <w:tcPr>
            <w:tcW w:type="dxa" w:w="180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1 388 572</w:t>
            </w:r>
          </w:p>
        </w:tc>
        <w:tc>
          <w:tcPr>
            <w:tcW w:type="dxa" w:w="120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10.6 %</w:t>
            </w:r>
          </w:p>
        </w:tc>
        <w:tc>
          <w:tcPr>
            <w:tcW w:type="dxa" w:w="140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76 %</w:t>
            </w:r>
          </w:p>
        </w:tc>
      </w:tr>
      <w:tr>
        <w:tc>
          <w:tcPr>
            <w:tcW w:type="dxa" w:w="353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Promotion -5 %</w:t>
            </w:r>
          </w:p>
        </w:tc>
        <w:tc>
          <w:tcPr>
            <w:tcW w:type="dxa" w:w="201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12 441 564</w:t>
            </w:r>
          </w:p>
        </w:tc>
        <w:tc>
          <w:tcPr>
            <w:tcW w:type="dxa" w:w="180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1 417 687</w:t>
            </w:r>
          </w:p>
        </w:tc>
        <w:tc>
          <w:tcPr>
            <w:tcW w:type="dxa" w:w="120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11.4 %</w:t>
            </w:r>
          </w:p>
        </w:tc>
        <w:tc>
          <w:tcPr>
            <w:tcW w:type="dxa" w:w="140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75 %</w:t>
            </w:r>
          </w:p>
        </w:tc>
      </w:tr>
      <w:tr>
        <w:tc>
          <w:tcPr>
            <w:tcW w:type="dxa" w:w="353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Sous-production (-28 %)</w:t>
            </w:r>
          </w:p>
        </w:tc>
        <w:tc>
          <w:tcPr>
            <w:tcW w:type="dxa" w:w="201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8 979 654</w:t>
            </w:r>
          </w:p>
        </w:tc>
        <w:tc>
          <w:tcPr>
            <w:tcW w:type="dxa" w:w="180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339 302</w:t>
            </w:r>
          </w:p>
        </w:tc>
        <w:tc>
          <w:tcPr>
            <w:tcW w:type="dxa" w:w="120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3.8 %</w:t>
            </w:r>
          </w:p>
        </w:tc>
        <w:tc>
          <w:tcPr>
            <w:tcW w:type="dxa" w:w="1407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54 %</w:t>
            </w:r>
          </w:p>
        </w:tc>
      </w:tr>
    </w:tbl>
    <w:p/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</w:trPr>
        <w:tc>
          <w:tcPr>
            <w:tcW w:type="dxa" w:w="84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84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Digital</w:t>
            </w:r>
          </w:p>
        </w:tc>
        <w:tc>
          <w:tcPr>
            <w:tcW w:type="dxa" w:w="72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Social</w:t>
            </w:r>
          </w:p>
        </w:tc>
        <w:tc>
          <w:tcPr>
            <w:tcW w:type="dxa" w:w="133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Influenceur</w:t>
            </w:r>
          </w:p>
        </w:tc>
        <w:tc>
          <w:tcPr>
            <w:tcW w:type="dxa" w:w="109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Affichage</w:t>
            </w:r>
          </w:p>
        </w:tc>
        <w:tc>
          <w:tcPr>
            <w:tcW w:type="dxa" w:w="121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Événements</w:t>
            </w:r>
          </w:p>
        </w:tc>
        <w:tc>
          <w:tcPr>
            <w:tcW w:type="dxa" w:w="391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Top 3 canaux</w:t>
            </w:r>
          </w:p>
        </w:tc>
      </w:tr>
      <w:tr>
        <w:tc>
          <w:tcPr>
            <w:tcW w:type="dxa" w:w="84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84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72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0.9</w:t>
            </w:r>
          </w:p>
        </w:tc>
        <w:tc>
          <w:tcPr>
            <w:tcW w:type="dxa" w:w="133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1.3</w:t>
            </w:r>
          </w:p>
        </w:tc>
        <w:tc>
          <w:tcPr>
            <w:tcW w:type="dxa" w:w="109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</w:t>
            </w:r>
          </w:p>
        </w:tc>
        <w:tc>
          <w:tcPr>
            <w:tcW w:type="dxa" w:w="121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0.9</w:t>
            </w:r>
          </w:p>
        </w:tc>
        <w:tc>
          <w:tcPr>
            <w:tcW w:type="dxa" w:w="391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Influenceur (1,30) &gt; Digital (1,00) &gt; Social (0,90)</w:t>
            </w:r>
          </w:p>
        </w:tc>
      </w:tr>
    </w:tbl>
    <w:p/>
    <w:p>
      <w:pPr>
        <w:pStyle w:val="Heading1"/>
      </w:pPr>
      <w:r>
        <w:t>5. Performance du modèle — dernière période simulée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Ventes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2130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14 426 759 $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986 100 $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Marge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6.8 %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PDM globale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1.5 %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PDM segment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7.7 %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Service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79 %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Stock final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catalogue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6 766 $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Promotion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0.0 %</w:t>
            </w:r>
          </w:p>
        </w:tc>
      </w:tr>
    </w:tbl>
    <w:p/>
    <w:p>
      <w:pPr>
        <w:pStyle w:val="Heading1"/>
      </w:pPr>
      <w:r>
        <w:t>Alertes pour ce modèle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86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186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625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Message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profit_cible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Marge 6.8 % sous la cible confort de 10 % (profit 986 100 $).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sous_production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Sous-production : taux de service 79 % (demande non servie 583 u.).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Risque important de ventes perdues et de perte de part de marché (21.5 % de la demande non servie).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rd_niveaux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R&amp;D à 5.00 % du budget ajusté — niveaux discrets autorisés : 2 %, 5 %, 8 %. Snap pédagogique le plus proche : 5 % (droits de lancement alignés 2 / 5 / 8 %).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Alerte rupture : votre production ne couvre pas suffisamment la demande prévue.</w:t>
            </w:r>
          </w:p>
        </w:tc>
      </w:tr>
    </w:tbl>
    <w:p/>
    <w:p>
      <w:pPr>
        <w:pStyle w:val="Heading1"/>
      </w:pPr>
      <w:r>
        <w:t>Recommandations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360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36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9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Horizon</w:t>
            </w:r>
          </w:p>
        </w:tc>
        <w:tc>
          <w:tcPr>
            <w:tcW w:type="dxa" w:w="102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Priorité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Prioriser le levier « Référence P1 » (profit 1 621 663 $).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Maximise le résultat sur les quatre tirages P1 du modèle.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Monter la production vers ~2900 unités (service 79 %).</w:t>
            </w:r>
          </w:p>
        </w:tc>
        <w:tc>
          <w:tcPr>
            <w:tcW w:type="dxa" w:w="43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Limite les ventes perdues sur la référence P2.</w:t>
            </w:r>
          </w:p>
        </w:tc>
        <w:tc>
          <w:tcPr>
            <w:tcW w:type="dxa" w:w="9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Réallouer le marketing segment 3 (Digital 1, Influenceur 1.3, Événements 0.9).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Alignement sur les coefficients MARKETING_MATRIX.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P3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Moyenne</w:t>
            </w:r>
          </w:p>
        </w:tc>
      </w:tr>
      <w:tr>
        <w:tc>
          <w:tcPr>
            <w:tcW w:type="dxa" w:w="360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Maintenir 0 % de promotion ou relever le prix catalogue si la demande le permet.</w:t>
            </w:r>
          </w:p>
        </w:tc>
        <w:tc>
          <w:tcPr>
            <w:tcW w:type="dxa" w:w="43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 promo −5 % dégrade le profit (1 417 687 $ vs 1 621 663 $).</w:t>
            </w:r>
          </w:p>
        </w:tc>
        <w:tc>
          <w:tcPr>
            <w:tcW w:type="dxa" w:w="9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P2–P3</w:t>
            </w:r>
          </w:p>
        </w:tc>
        <w:tc>
          <w:tcPr>
            <w:tcW w:type="dxa" w:w="10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Réviser prix et capacité à chaque période (projection figée P1→P8).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 P8 figé : -3 047 229 $ — éviter l'inertie décisionnelle.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P1–P8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Critique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PARTIE — VUE MODÈLE — P041</w:t>
      </w:r>
    </w:p>
    <w:p>
      <w:pPr>
        <w:pStyle w:val="Heading1"/>
      </w:pPr>
      <w:r>
        <w:t>2. Contexte concurrentiel</w:t>
      </w:r>
    </w:p>
    <w:p>
      <w:pPr>
        <w:jc w:val="both"/>
      </w:pPr>
      <w:r>
        <w:rPr>
          <w:b w:val="0"/>
        </w:rPr>
        <w:t>Modèle P041 — segment 3 (Endurants performants).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127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Période</w:t>
            </w:r>
          </w:p>
        </w:tc>
        <w:tc>
          <w:tcPr>
            <w:tcW w:type="dxa" w:w="91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Année</w:t>
            </w:r>
          </w:p>
        </w:tc>
        <w:tc>
          <w:tcPr>
            <w:tcW w:type="dxa" w:w="219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Marché total</w:t>
            </w:r>
          </w:p>
        </w:tc>
        <w:tc>
          <w:tcPr>
            <w:tcW w:type="dxa" w:w="321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Seg. 3 (Endurants)</w:t>
            </w:r>
          </w:p>
        </w:tc>
        <w:tc>
          <w:tcPr>
            <w:tcW w:type="dxa" w:w="23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Croiss. vs P1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2026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123 200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24 640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2027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137 984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27 597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2028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154 542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30 908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+25 %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2029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173 087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34 617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+40 %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2030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193 858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38 772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+57 %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2031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217 120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43 424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+76 %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2032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243 175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48 635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+97 %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2033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272 356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54 471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+121 %</w:t>
            </w:r>
          </w:p>
        </w:tc>
      </w:tr>
    </w:tbl>
    <w:p/>
    <w:p>
      <w:pPr>
        <w:pStyle w:val="Heading1"/>
      </w:pPr>
      <w:r>
        <w:t>3. Portefeuille (focus modèle)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72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32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Modèle</w:t>
            </w:r>
          </w:p>
        </w:tc>
        <w:tc>
          <w:tcPr>
            <w:tcW w:type="dxa" w:w="3297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72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Gamme</w:t>
            </w:r>
          </w:p>
        </w:tc>
        <w:tc>
          <w:tcPr>
            <w:tcW w:type="dxa" w:w="130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Prix réf.</w:t>
            </w:r>
          </w:p>
        </w:tc>
        <w:tc>
          <w:tcPr>
            <w:tcW w:type="dxa" w:w="159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Unités réf.</w:t>
            </w:r>
          </w:p>
        </w:tc>
      </w:tr>
      <w:tr>
        <w:tc>
          <w:tcPr>
            <w:tcW w:type="dxa" w:w="72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P041</w:t>
            </w:r>
          </w:p>
        </w:tc>
        <w:tc>
          <w:tcPr>
            <w:tcW w:type="dxa" w:w="232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TRE-VoltForce B3</w:t>
            </w:r>
          </w:p>
        </w:tc>
        <w:tc>
          <w:tcPr>
            <w:tcW w:type="dxa" w:w="329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 — Endurants performants</w:t>
            </w:r>
          </w:p>
        </w:tc>
        <w:tc>
          <w:tcPr>
            <w:tcW w:type="dxa" w:w="72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Basic</w:t>
            </w:r>
          </w:p>
        </w:tc>
        <w:tc>
          <w:tcPr>
            <w:tcW w:type="dxa" w:w="130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4 110</w:t>
            </w:r>
          </w:p>
        </w:tc>
        <w:tc>
          <w:tcPr>
            <w:tcW w:type="dxa" w:w="159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2 488</w:t>
            </w:r>
          </w:p>
        </w:tc>
      </w:tr>
    </w:tbl>
    <w:p/>
    <w:p>
      <w:pPr>
        <w:pStyle w:val="Heading1"/>
      </w:pPr>
      <w:r>
        <w:t>3.1 Budgets marketing et R&amp;D (niveau firme)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Indicateur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ajusté firme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89 553 005 $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marketing (firme)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8,0 % (7 164 240 $)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R&amp;D (firme)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5,0 % (4 477 650 $)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Poids stratégique du modèle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11,4 %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Contribution profit (modèle)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-84 543 $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Marge (modèle)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-0.8 %</w:t>
            </w:r>
          </w:p>
        </w:tc>
      </w:tr>
    </w:tbl>
    <w:p/>
    <w:p>
      <w:r>
        <w:rPr>
          <w:i/>
          <w:sz w:val="16"/>
        </w:rPr>
        <w:t>Poids stratégique : répartition proportionnelle au CA de référence (forecast_sales).</w:t>
      </w:r>
    </w:p>
    <w:p>
      <w:pPr>
        <w:pStyle w:val="Heading1"/>
      </w:pPr>
      <w:r>
        <w:t>4. Leviers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363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Levier</w:t>
            </w:r>
          </w:p>
        </w:tc>
        <w:tc>
          <w:tcPr>
            <w:tcW w:type="dxa" w:w="218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</w:t>
            </w:r>
          </w:p>
        </w:tc>
        <w:tc>
          <w:tcPr>
            <w:tcW w:type="dxa" w:w="152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Profit</w:t>
            </w:r>
          </w:p>
        </w:tc>
        <w:tc>
          <w:tcPr>
            <w:tcW w:type="dxa" w:w="109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Marge</w:t>
            </w:r>
          </w:p>
        </w:tc>
        <w:tc>
          <w:tcPr>
            <w:tcW w:type="dxa" w:w="152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Service</w:t>
            </w:r>
          </w:p>
        </w:tc>
      </w:tr>
      <w:tr>
        <w:tc>
          <w:tcPr>
            <w:tcW w:type="dxa" w:w="363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Référence P1</w:t>
            </w:r>
          </w:p>
        </w:tc>
        <w:tc>
          <w:tcPr>
            <w:tcW w:type="dxa" w:w="218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9 877 234</w:t>
            </w:r>
          </w:p>
        </w:tc>
        <w:tc>
          <w:tcPr>
            <w:tcW w:type="dxa" w:w="15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526 101</w:t>
            </w:r>
          </w:p>
        </w:tc>
        <w:tc>
          <w:tcPr>
            <w:tcW w:type="dxa" w:w="10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5.3 %</w:t>
            </w:r>
          </w:p>
        </w:tc>
        <w:tc>
          <w:tcPr>
            <w:tcW w:type="dxa" w:w="15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363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Marketing maximum</w:t>
            </w:r>
          </w:p>
        </w:tc>
        <w:tc>
          <w:tcPr>
            <w:tcW w:type="dxa" w:w="218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10 259 834</w:t>
            </w:r>
          </w:p>
        </w:tc>
        <w:tc>
          <w:tcPr>
            <w:tcW w:type="dxa" w:w="15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453 741</w:t>
            </w:r>
          </w:p>
        </w:tc>
        <w:tc>
          <w:tcPr>
            <w:tcW w:type="dxa" w:w="10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4.4 %</w:t>
            </w:r>
          </w:p>
        </w:tc>
        <w:tc>
          <w:tcPr>
            <w:tcW w:type="dxa" w:w="15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363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Promotion -5 %</w:t>
            </w:r>
          </w:p>
        </w:tc>
        <w:tc>
          <w:tcPr>
            <w:tcW w:type="dxa" w:w="218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9 830 399</w:t>
            </w:r>
          </w:p>
        </w:tc>
        <w:tc>
          <w:tcPr>
            <w:tcW w:type="dxa" w:w="15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546 377</w:t>
            </w:r>
          </w:p>
        </w:tc>
        <w:tc>
          <w:tcPr>
            <w:tcW w:type="dxa" w:w="109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5.6 %</w:t>
            </w:r>
          </w:p>
        </w:tc>
        <w:tc>
          <w:tcPr>
            <w:tcW w:type="dxa" w:w="15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363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Sous-production (-28 %)</w:t>
            </w:r>
          </w:p>
        </w:tc>
        <w:tc>
          <w:tcPr>
            <w:tcW w:type="dxa" w:w="218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7 876 281</w:t>
            </w:r>
          </w:p>
        </w:tc>
        <w:tc>
          <w:tcPr>
            <w:tcW w:type="dxa" w:w="15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33 078</w:t>
            </w:r>
          </w:p>
        </w:tc>
        <w:tc>
          <w:tcPr>
            <w:tcW w:type="dxa" w:w="109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0.4 %</w:t>
            </w:r>
          </w:p>
        </w:tc>
        <w:tc>
          <w:tcPr>
            <w:tcW w:type="dxa" w:w="15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80 %</w:t>
            </w:r>
          </w:p>
        </w:tc>
      </w:tr>
    </w:tbl>
    <w:p/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</w:trPr>
        <w:tc>
          <w:tcPr>
            <w:tcW w:type="dxa" w:w="84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84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Digital</w:t>
            </w:r>
          </w:p>
        </w:tc>
        <w:tc>
          <w:tcPr>
            <w:tcW w:type="dxa" w:w="72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Social</w:t>
            </w:r>
          </w:p>
        </w:tc>
        <w:tc>
          <w:tcPr>
            <w:tcW w:type="dxa" w:w="133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Influenceur</w:t>
            </w:r>
          </w:p>
        </w:tc>
        <w:tc>
          <w:tcPr>
            <w:tcW w:type="dxa" w:w="109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Affichage</w:t>
            </w:r>
          </w:p>
        </w:tc>
        <w:tc>
          <w:tcPr>
            <w:tcW w:type="dxa" w:w="121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Événements</w:t>
            </w:r>
          </w:p>
        </w:tc>
        <w:tc>
          <w:tcPr>
            <w:tcW w:type="dxa" w:w="391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Top 3 canaux</w:t>
            </w:r>
          </w:p>
        </w:tc>
      </w:tr>
      <w:tr>
        <w:tc>
          <w:tcPr>
            <w:tcW w:type="dxa" w:w="84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84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72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0.9</w:t>
            </w:r>
          </w:p>
        </w:tc>
        <w:tc>
          <w:tcPr>
            <w:tcW w:type="dxa" w:w="133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1.3</w:t>
            </w:r>
          </w:p>
        </w:tc>
        <w:tc>
          <w:tcPr>
            <w:tcW w:type="dxa" w:w="109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</w:t>
            </w:r>
          </w:p>
        </w:tc>
        <w:tc>
          <w:tcPr>
            <w:tcW w:type="dxa" w:w="121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0.9</w:t>
            </w:r>
          </w:p>
        </w:tc>
        <w:tc>
          <w:tcPr>
            <w:tcW w:type="dxa" w:w="391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Influenceur (1,30) &gt; Digital (1,00) &gt; Social (0,90)</w:t>
            </w:r>
          </w:p>
        </w:tc>
      </w:tr>
    </w:tbl>
    <w:p/>
    <w:p>
      <w:pPr>
        <w:pStyle w:val="Heading1"/>
      </w:pPr>
      <w:r>
        <w:t>5. Performance du modèle — dernière période simulée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Ventes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2319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10 923 059 $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-84 543 $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Marge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-0.8 %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PDM globale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1.7 %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PDM segment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8.4 %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Service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Stock final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368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catalogue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4 706 $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Promotion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0.0 %</w:t>
            </w:r>
          </w:p>
        </w:tc>
      </w:tr>
    </w:tbl>
    <w:p/>
    <w:p>
      <w:pPr>
        <w:pStyle w:val="Heading1"/>
      </w:pPr>
      <w:r>
        <w:t>Alertes pour ce modèle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86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186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625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Message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CRITIQUE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profit_cible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Marge -0.8 % sous la cible minimale de 5 % (profit -84 543 $).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surproduction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Taux de couverture 116 % au-dessus de la zone idéale 95-105 %.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Attention : votre décision peut créer du surstockage et des coûts de stockage.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rd_niveaux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R&amp;D à 5.00 % du budget ajusté — niveaux discrets autorisés : 2 %, 5 %, 8 %. Snap pédagogique le plus proche : 5 % (droits de lancement alignés 2 / 5 / 8 %).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4,706 $ au-dessus de la plage recommandee (2,800 $).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Vérifiez le coût de stockage avant de confirmer.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Pénalité surstock appliquée (&gt;200 u.).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 (-84,543 $, -0.8%) inferieur au seuil minimal de 2 % du revenu (218,461 $).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Scenario deficitaire : perte nette de 84,543 $.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4,706 $ au-dessus de la plage recommandee (2,800 $).</w:t>
            </w:r>
          </w:p>
        </w:tc>
      </w:tr>
    </w:tbl>
    <w:p/>
    <w:p>
      <w:pPr>
        <w:pStyle w:val="Heading1"/>
      </w:pPr>
      <w:r>
        <w:t>Recommandations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360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36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9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Horizon</w:t>
            </w:r>
          </w:p>
        </w:tc>
        <w:tc>
          <w:tcPr>
            <w:tcW w:type="dxa" w:w="102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Priorité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Prioriser le levier « Promotion -5 % » (profit 546 377 $).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Maximise le résultat sur les quatre tirages P1 du modèle.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Maintenir la capacité actuelle ; surveiller le stock final chaque période.</w:t>
            </w:r>
          </w:p>
        </w:tc>
        <w:tc>
          <w:tcPr>
            <w:tcW w:type="dxa" w:w="43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Stabilité du taux de service.</w:t>
            </w:r>
          </w:p>
        </w:tc>
        <w:tc>
          <w:tcPr>
            <w:tcW w:type="dxa" w:w="9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Moyenne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Réallouer le marketing segment 3 (Digital 1, Influenceur 1.3, Événements 0.9).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Alignement sur les coefficients MARKETING_MATRIX.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P3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Moyenne</w:t>
            </w:r>
          </w:p>
        </w:tc>
      </w:tr>
      <w:tr>
        <w:tc>
          <w:tcPr>
            <w:tcW w:type="dxa" w:w="360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Appliquer une promotion nette de −5 % sur le prix catalogue.</w:t>
            </w:r>
          </w:p>
        </w:tc>
        <w:tc>
          <w:tcPr>
            <w:tcW w:type="dxa" w:w="43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 promo 546 377 $ vs référence 526 101 $.</w:t>
            </w:r>
          </w:p>
        </w:tc>
        <w:tc>
          <w:tcPr>
            <w:tcW w:type="dxa" w:w="9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Réviser prix et capacité à chaque période (projection figée P1→P8).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 P8 figé : -3 430 547 $ — éviter l'inertie décisionnelle.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P1–P8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Critique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PARTIE — VUE MODÈLE — P042</w:t>
      </w:r>
    </w:p>
    <w:p>
      <w:pPr>
        <w:pStyle w:val="Heading1"/>
      </w:pPr>
      <w:r>
        <w:t>2. Contexte concurrentiel</w:t>
      </w:r>
    </w:p>
    <w:p>
      <w:pPr>
        <w:jc w:val="both"/>
      </w:pPr>
      <w:r>
        <w:rPr>
          <w:b w:val="0"/>
        </w:rPr>
        <w:t>Modèle P042 — segment 4 (Loisirs polyvalents).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127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Période</w:t>
            </w:r>
          </w:p>
        </w:tc>
        <w:tc>
          <w:tcPr>
            <w:tcW w:type="dxa" w:w="91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Année</w:t>
            </w:r>
          </w:p>
        </w:tc>
        <w:tc>
          <w:tcPr>
            <w:tcW w:type="dxa" w:w="219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Marché total</w:t>
            </w:r>
          </w:p>
        </w:tc>
        <w:tc>
          <w:tcPr>
            <w:tcW w:type="dxa" w:w="321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Seg. 3 (Endurants)</w:t>
            </w:r>
          </w:p>
        </w:tc>
        <w:tc>
          <w:tcPr>
            <w:tcW w:type="dxa" w:w="23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Croiss. vs P1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2026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123 200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24 640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2027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137 984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27 597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2028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154 542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30 908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+25 %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2029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173 087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34 617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+40 %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2030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193 858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38 772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+57 %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2031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217 120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43 424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+76 %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2032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243 175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48 635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+97 %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2033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272 356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54 471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+121 %</w:t>
            </w:r>
          </w:p>
        </w:tc>
      </w:tr>
    </w:tbl>
    <w:p/>
    <w:p>
      <w:pPr>
        <w:pStyle w:val="Heading1"/>
      </w:pPr>
      <w:r>
        <w:t>3. Portefeuille (focus modèle)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71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29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Modèle</w:t>
            </w:r>
          </w:p>
        </w:tc>
        <w:tc>
          <w:tcPr>
            <w:tcW w:type="dxa" w:w="321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86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Gamme</w:t>
            </w:r>
          </w:p>
        </w:tc>
        <w:tc>
          <w:tcPr>
            <w:tcW w:type="dxa" w:w="129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Prix réf.</w:t>
            </w:r>
          </w:p>
        </w:tc>
        <w:tc>
          <w:tcPr>
            <w:tcW w:type="dxa" w:w="158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Unités réf.</w:t>
            </w:r>
          </w:p>
        </w:tc>
      </w:tr>
      <w:tr>
        <w:tc>
          <w:tcPr>
            <w:tcW w:type="dxa" w:w="71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P042</w:t>
            </w:r>
          </w:p>
        </w:tc>
        <w:tc>
          <w:tcPr>
            <w:tcW w:type="dxa" w:w="229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TRE-TransitGo M4</w:t>
            </w:r>
          </w:p>
        </w:tc>
        <w:tc>
          <w:tcPr>
            <w:tcW w:type="dxa" w:w="321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4 — Loisirs polyvalents</w:t>
            </w:r>
          </w:p>
        </w:tc>
        <w:tc>
          <w:tcPr>
            <w:tcW w:type="dxa" w:w="86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29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5 130</w:t>
            </w:r>
          </w:p>
        </w:tc>
        <w:tc>
          <w:tcPr>
            <w:tcW w:type="dxa" w:w="158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3 458</w:t>
            </w:r>
          </w:p>
        </w:tc>
      </w:tr>
    </w:tbl>
    <w:p/>
    <w:p>
      <w:pPr>
        <w:pStyle w:val="Heading1"/>
      </w:pPr>
      <w:r>
        <w:t>3.1 Budgets marketing et R&amp;D (niveau firme)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Indicateur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ajusté firme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89 553 005 $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marketing (firme)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8,0 % (7 164 240 $)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R&amp;D (firme)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5,0 % (4 477 650 $)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Poids stratégique du modèle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19,8 %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Contribution profit (modèle)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-4 118 225 $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Marge (modèle)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-75.8 %</w:t>
            </w:r>
          </w:p>
        </w:tc>
      </w:tr>
    </w:tbl>
    <w:p/>
    <w:p>
      <w:r>
        <w:rPr>
          <w:i/>
          <w:sz w:val="16"/>
        </w:rPr>
        <w:t>Poids stratégique : répartition proportionnelle au CA de référence (forecast_sales).</w:t>
      </w:r>
    </w:p>
    <w:p>
      <w:pPr>
        <w:pStyle w:val="Heading1"/>
      </w:pPr>
      <w:r>
        <w:t>4. Leviers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350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Levier</w:t>
            </w:r>
          </w:p>
        </w:tc>
        <w:tc>
          <w:tcPr>
            <w:tcW w:type="dxa" w:w="1762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</w:t>
            </w:r>
          </w:p>
        </w:tc>
        <w:tc>
          <w:tcPr>
            <w:tcW w:type="dxa" w:w="195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Profit</w:t>
            </w:r>
          </w:p>
        </w:tc>
        <w:tc>
          <w:tcPr>
            <w:tcW w:type="dxa" w:w="137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Marge</w:t>
            </w:r>
          </w:p>
        </w:tc>
        <w:tc>
          <w:tcPr>
            <w:tcW w:type="dxa" w:w="137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Service</w:t>
            </w:r>
          </w:p>
        </w:tc>
      </w:tr>
      <w:tr>
        <w:tc>
          <w:tcPr>
            <w:tcW w:type="dxa" w:w="350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Référence P1</w:t>
            </w:r>
          </w:p>
        </w:tc>
        <w:tc>
          <w:tcPr>
            <w:tcW w:type="dxa" w:w="176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5 543 991</w:t>
            </w:r>
          </w:p>
        </w:tc>
        <w:tc>
          <w:tcPr>
            <w:tcW w:type="dxa" w:w="195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-2 945 065</w:t>
            </w:r>
          </w:p>
        </w:tc>
        <w:tc>
          <w:tcPr>
            <w:tcW w:type="dxa" w:w="13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-53.1 %</w:t>
            </w:r>
          </w:p>
        </w:tc>
        <w:tc>
          <w:tcPr>
            <w:tcW w:type="dxa" w:w="13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350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Marketing maximum</w:t>
            </w:r>
          </w:p>
        </w:tc>
        <w:tc>
          <w:tcPr>
            <w:tcW w:type="dxa" w:w="176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5 725 131</w:t>
            </w:r>
          </w:p>
        </w:tc>
        <w:tc>
          <w:tcPr>
            <w:tcW w:type="dxa" w:w="195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-3 233 896</w:t>
            </w:r>
          </w:p>
        </w:tc>
        <w:tc>
          <w:tcPr>
            <w:tcW w:type="dxa" w:w="13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-56.5 %</w:t>
            </w:r>
          </w:p>
        </w:tc>
        <w:tc>
          <w:tcPr>
            <w:tcW w:type="dxa" w:w="13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350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Promotion -5 %</w:t>
            </w:r>
          </w:p>
        </w:tc>
        <w:tc>
          <w:tcPr>
            <w:tcW w:type="dxa" w:w="1762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5 626 602</w:t>
            </w:r>
          </w:p>
        </w:tc>
        <w:tc>
          <w:tcPr>
            <w:tcW w:type="dxa" w:w="195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-2 853 849</w:t>
            </w:r>
          </w:p>
        </w:tc>
        <w:tc>
          <w:tcPr>
            <w:tcW w:type="dxa" w:w="13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-50.7 %</w:t>
            </w:r>
          </w:p>
        </w:tc>
        <w:tc>
          <w:tcPr>
            <w:tcW w:type="dxa" w:w="137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350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Sous-production (-28 %)</w:t>
            </w:r>
          </w:p>
        </w:tc>
        <w:tc>
          <w:tcPr>
            <w:tcW w:type="dxa" w:w="1762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5 543 991</w:t>
            </w:r>
          </w:p>
        </w:tc>
        <w:tc>
          <w:tcPr>
            <w:tcW w:type="dxa" w:w="195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-2 543 982</w:t>
            </w:r>
          </w:p>
        </w:tc>
        <w:tc>
          <w:tcPr>
            <w:tcW w:type="dxa" w:w="13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-45.9 %</w:t>
            </w:r>
          </w:p>
        </w:tc>
        <w:tc>
          <w:tcPr>
            <w:tcW w:type="dxa" w:w="137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</w:tbl>
    <w:p/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</w:trPr>
        <w:tc>
          <w:tcPr>
            <w:tcW w:type="dxa" w:w="85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85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Digital</w:t>
            </w:r>
          </w:p>
        </w:tc>
        <w:tc>
          <w:tcPr>
            <w:tcW w:type="dxa" w:w="72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Social</w:t>
            </w:r>
          </w:p>
        </w:tc>
        <w:tc>
          <w:tcPr>
            <w:tcW w:type="dxa" w:w="1337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Influenceur</w:t>
            </w:r>
          </w:p>
        </w:tc>
        <w:tc>
          <w:tcPr>
            <w:tcW w:type="dxa" w:w="109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Affichage</w:t>
            </w:r>
          </w:p>
        </w:tc>
        <w:tc>
          <w:tcPr>
            <w:tcW w:type="dxa" w:w="121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Événements</w:t>
            </w:r>
          </w:p>
        </w:tc>
        <w:tc>
          <w:tcPr>
            <w:tcW w:type="dxa" w:w="389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Top 3 canaux</w:t>
            </w:r>
          </w:p>
        </w:tc>
      </w:tr>
      <w:tr>
        <w:tc>
          <w:tcPr>
            <w:tcW w:type="dxa" w:w="8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8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0.9</w:t>
            </w:r>
          </w:p>
        </w:tc>
        <w:tc>
          <w:tcPr>
            <w:tcW w:type="dxa" w:w="7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33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0.9</w:t>
            </w:r>
          </w:p>
        </w:tc>
        <w:tc>
          <w:tcPr>
            <w:tcW w:type="dxa" w:w="109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0.9</w:t>
            </w:r>
          </w:p>
        </w:tc>
        <w:tc>
          <w:tcPr>
            <w:tcW w:type="dxa" w:w="121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38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Social (1,00) &gt; Événements (1,00) &gt; Digital (0,90)</w:t>
            </w:r>
          </w:p>
        </w:tc>
      </w:tr>
    </w:tbl>
    <w:p/>
    <w:p>
      <w:pPr>
        <w:pStyle w:val="Heading1"/>
      </w:pPr>
      <w:r>
        <w:t>5. Performance du modèle — dernière période simulée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Ventes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924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5 432 393 $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-4 118 225 $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Marge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-75.8 %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PDM globale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0.7 %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PDM segment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6.7 %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Service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Stock final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2811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catalogue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5 873 $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Promotion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0.0 %</w:t>
            </w:r>
          </w:p>
        </w:tc>
      </w:tr>
    </w:tbl>
    <w:p/>
    <w:p>
      <w:pPr>
        <w:pStyle w:val="Heading1"/>
      </w:pPr>
      <w:r>
        <w:t>Alertes pour ce modèle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86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186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625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Message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CRITIQUE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profit_cible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Marge -75.8 % sous la cible minimale de 5 % (profit -4 118 225 $).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surproduction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Surproduction probable : stock final 2811 u. &gt; 15 % de la production (3735 u.).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surproduction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Taux de couverture 404 % au-dessus de la zone idéale 95-105 %.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Risque surproduction : réduire la production sauf stratégie de disponibilité élevée.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Attention : le stockage risque de réduire fortement votre profit.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rd_niveaux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R&amp;D à 5.00 % du budget ajusté — niveaux discrets autorisés : 2 %, 5 %, 8 %. Snap pédagogique le plus proche : 5 % (droits de lancement alignés 2 / 5 / 8 %).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Production (3,735 u.) hors plage chiffrier recommandee 1,500–3,000 u. pour un modele actif.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5,873 $ au-dessus de la plage recommandee (5,500 $).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Alerte surstock : votre production dépasse fortement la demande prévue.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Pénalité surstock appliquée (&gt;200 u.).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 (-4,118,225 $, -75.8%) inferieur au seuil minimal de 2 % du revenu (108,648 $).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Scenario deficitaire : perte nette de 4,118,225 $.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5,873 $ au-dessus de la plage recommandee (5,500 $).</w:t>
            </w:r>
          </w:p>
        </w:tc>
      </w:tr>
    </w:tbl>
    <w:p/>
    <w:p>
      <w:pPr>
        <w:pStyle w:val="Heading1"/>
      </w:pPr>
      <w:r>
        <w:t>Recommandations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360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36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9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Horizon</w:t>
            </w:r>
          </w:p>
        </w:tc>
        <w:tc>
          <w:tcPr>
            <w:tcW w:type="dxa" w:w="102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Priorité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Prioriser le levier « Sous-production (-28 %) » (profit -2 543 982 $).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Maximise le résultat sur les quatre tirages P1 du modèle.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Réduire la production ou stimuler la demande (stock final 2811 u.).</w:t>
            </w:r>
          </w:p>
        </w:tc>
        <w:tc>
          <w:tcPr>
            <w:tcW w:type="dxa" w:w="43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Baisse du coût de stockage estimé.</w:t>
            </w:r>
          </w:p>
        </w:tc>
        <w:tc>
          <w:tcPr>
            <w:tcW w:type="dxa" w:w="9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P2–P3</w:t>
            </w:r>
          </w:p>
        </w:tc>
        <w:tc>
          <w:tcPr>
            <w:tcW w:type="dxa" w:w="10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Moyenne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Réallouer le marketing segment 4 (Digital 0.9, Influenceur 0.9, Événements 1).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Alignement sur les coefficients MARKETING_MATRIX.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P3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Moyenne</w:t>
            </w:r>
          </w:p>
        </w:tc>
      </w:tr>
      <w:tr>
        <w:tc>
          <w:tcPr>
            <w:tcW w:type="dxa" w:w="360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Appliquer une promotion nette de −5 % sur le prix catalogue.</w:t>
            </w:r>
          </w:p>
        </w:tc>
        <w:tc>
          <w:tcPr>
            <w:tcW w:type="dxa" w:w="43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 promo -2 853 849 $ vs référence -2 945 065 $.</w:t>
            </w:r>
          </w:p>
        </w:tc>
        <w:tc>
          <w:tcPr>
            <w:tcW w:type="dxa" w:w="9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Réviser prix et capacité à chaque période (projection figée P1→P8).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 P8 figé : -5 341 723 $ — éviter l'inertie décisionnelle.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P1–P8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Critique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PARTIE — VUE MODÈLE — P043</w:t>
      </w:r>
    </w:p>
    <w:p>
      <w:pPr>
        <w:pStyle w:val="Heading1"/>
      </w:pPr>
      <w:r>
        <w:t>2. Contexte concurrentiel</w:t>
      </w:r>
    </w:p>
    <w:p>
      <w:pPr>
        <w:jc w:val="both"/>
      </w:pPr>
      <w:r>
        <w:rPr>
          <w:b w:val="0"/>
        </w:rPr>
        <w:t>Modèle P043 — segment 6 (Aventuriers tout-terrain).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127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Période</w:t>
            </w:r>
          </w:p>
        </w:tc>
        <w:tc>
          <w:tcPr>
            <w:tcW w:type="dxa" w:w="91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Année</w:t>
            </w:r>
          </w:p>
        </w:tc>
        <w:tc>
          <w:tcPr>
            <w:tcW w:type="dxa" w:w="219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Marché total</w:t>
            </w:r>
          </w:p>
        </w:tc>
        <w:tc>
          <w:tcPr>
            <w:tcW w:type="dxa" w:w="321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Seg. 3 (Endurants)</w:t>
            </w:r>
          </w:p>
        </w:tc>
        <w:tc>
          <w:tcPr>
            <w:tcW w:type="dxa" w:w="23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Croiss. vs P1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2026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123 200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24 640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2027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137 984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27 597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2028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154 542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30 908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+25 %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2029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173 087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34 617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+40 %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2030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193 858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38 772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+57 %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2031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217 120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43 424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+76 %</w:t>
            </w:r>
          </w:p>
        </w:tc>
      </w:tr>
      <w:tr>
        <w:tc>
          <w:tcPr>
            <w:tcW w:type="dxa" w:w="127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91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2032</w:t>
            </w:r>
          </w:p>
        </w:tc>
        <w:tc>
          <w:tcPr>
            <w:tcW w:type="dxa" w:w="219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243 175</w:t>
            </w:r>
          </w:p>
        </w:tc>
        <w:tc>
          <w:tcPr>
            <w:tcW w:type="dxa" w:w="321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48 635</w:t>
            </w:r>
          </w:p>
        </w:tc>
        <w:tc>
          <w:tcPr>
            <w:tcW w:type="dxa" w:w="23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+97 %</w:t>
            </w:r>
          </w:p>
        </w:tc>
      </w:tr>
      <w:tr>
        <w:tc>
          <w:tcPr>
            <w:tcW w:type="dxa" w:w="1278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91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2033</w:t>
            </w:r>
          </w:p>
        </w:tc>
        <w:tc>
          <w:tcPr>
            <w:tcW w:type="dxa" w:w="219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272 356</w:t>
            </w:r>
          </w:p>
        </w:tc>
        <w:tc>
          <w:tcPr>
            <w:tcW w:type="dxa" w:w="321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54 471</w:t>
            </w:r>
          </w:p>
        </w:tc>
        <w:tc>
          <w:tcPr>
            <w:tcW w:type="dxa" w:w="23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+121 %</w:t>
            </w:r>
          </w:p>
        </w:tc>
      </w:tr>
    </w:tbl>
    <w:p/>
    <w:p>
      <w:pPr>
        <w:pStyle w:val="Heading1"/>
      </w:pPr>
      <w:r>
        <w:t>3. Portefeuille (focus modèle)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68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34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Modèle</w:t>
            </w:r>
          </w:p>
        </w:tc>
        <w:tc>
          <w:tcPr>
            <w:tcW w:type="dxa" w:w="335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827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Gamme</w:t>
            </w:r>
          </w:p>
        </w:tc>
        <w:tc>
          <w:tcPr>
            <w:tcW w:type="dxa" w:w="124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Prix réf.</w:t>
            </w:r>
          </w:p>
        </w:tc>
        <w:tc>
          <w:tcPr>
            <w:tcW w:type="dxa" w:w="151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Unités réf.</w:t>
            </w:r>
          </w:p>
        </w:tc>
      </w:tr>
      <w:tr>
        <w:tc>
          <w:tcPr>
            <w:tcW w:type="dxa" w:w="68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P043</w:t>
            </w:r>
          </w:p>
        </w:tc>
        <w:tc>
          <w:tcPr>
            <w:tcW w:type="dxa" w:w="234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TRE-TerraForce M6</w:t>
            </w:r>
          </w:p>
        </w:tc>
        <w:tc>
          <w:tcPr>
            <w:tcW w:type="dxa" w:w="335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6 — Aventuriers tout-terrain</w:t>
            </w:r>
          </w:p>
        </w:tc>
        <w:tc>
          <w:tcPr>
            <w:tcW w:type="dxa" w:w="82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24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5 085</w:t>
            </w:r>
          </w:p>
        </w:tc>
        <w:tc>
          <w:tcPr>
            <w:tcW w:type="dxa" w:w="151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2 638</w:t>
            </w:r>
          </w:p>
        </w:tc>
      </w:tr>
    </w:tbl>
    <w:p/>
    <w:p>
      <w:pPr>
        <w:pStyle w:val="Heading1"/>
      </w:pPr>
      <w:r>
        <w:t>3.1 Budgets marketing et R&amp;D (niveau firme)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Indicateur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ajusté firme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89 553 005 $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marketing (firme)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8,0 % (7 164 240 $)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Budget R&amp;D (firme)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5,0 % (4 477 650 $)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Poids stratégique du modèle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15,0 %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Contribution profit (modèle)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-1 428 213 $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Marge (modèle)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-15.5 %</w:t>
            </w:r>
          </w:p>
        </w:tc>
      </w:tr>
    </w:tbl>
    <w:p/>
    <w:p>
      <w:r>
        <w:rPr>
          <w:i/>
          <w:sz w:val="16"/>
        </w:rPr>
        <w:t>Poids stratégique : répartition proportionnelle au CA de référence (forecast_sales).</w:t>
      </w:r>
    </w:p>
    <w:p>
      <w:pPr>
        <w:pStyle w:val="Heading1"/>
      </w:pPr>
      <w:r>
        <w:t>4. Leviers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360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Levier</w:t>
            </w:r>
          </w:p>
        </w:tc>
        <w:tc>
          <w:tcPr>
            <w:tcW w:type="dxa" w:w="191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</w:t>
            </w:r>
          </w:p>
        </w:tc>
        <w:tc>
          <w:tcPr>
            <w:tcW w:type="dxa" w:w="169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Profit</w:t>
            </w:r>
          </w:p>
        </w:tc>
        <w:tc>
          <w:tcPr>
            <w:tcW w:type="dxa" w:w="12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Marge</w:t>
            </w:r>
          </w:p>
        </w:tc>
        <w:tc>
          <w:tcPr>
            <w:tcW w:type="dxa" w:w="14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Service</w:t>
            </w:r>
          </w:p>
        </w:tc>
      </w:tr>
      <w:tr>
        <w:tc>
          <w:tcPr>
            <w:tcW w:type="dxa" w:w="360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Référence P1</w:t>
            </w:r>
          </w:p>
        </w:tc>
        <w:tc>
          <w:tcPr>
            <w:tcW w:type="dxa" w:w="191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9 048 300</w:t>
            </w:r>
          </w:p>
        </w:tc>
        <w:tc>
          <w:tcPr>
            <w:tcW w:type="dxa" w:w="169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-446 101</w:t>
            </w:r>
          </w:p>
        </w:tc>
        <w:tc>
          <w:tcPr>
            <w:tcW w:type="dxa" w:w="12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-4.9 %</w:t>
            </w:r>
          </w:p>
        </w:tc>
        <w:tc>
          <w:tcPr>
            <w:tcW w:type="dxa" w:w="14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360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Marketing maximum</w:t>
            </w:r>
          </w:p>
        </w:tc>
        <w:tc>
          <w:tcPr>
            <w:tcW w:type="dxa" w:w="191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9 358 434</w:t>
            </w:r>
          </w:p>
        </w:tc>
        <w:tc>
          <w:tcPr>
            <w:tcW w:type="dxa" w:w="169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-601 453</w:t>
            </w:r>
          </w:p>
        </w:tc>
        <w:tc>
          <w:tcPr>
            <w:tcW w:type="dxa" w:w="12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-6.4 %</w:t>
            </w:r>
          </w:p>
        </w:tc>
        <w:tc>
          <w:tcPr>
            <w:tcW w:type="dxa" w:w="14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360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Promotion -5 %</w:t>
            </w:r>
          </w:p>
        </w:tc>
        <w:tc>
          <w:tcPr>
            <w:tcW w:type="dxa" w:w="191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8 947 370</w:t>
            </w:r>
          </w:p>
        </w:tc>
        <w:tc>
          <w:tcPr>
            <w:tcW w:type="dxa" w:w="169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-437 254</w:t>
            </w:r>
          </w:p>
        </w:tc>
        <w:tc>
          <w:tcPr>
            <w:tcW w:type="dxa" w:w="12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-4.9 %</w:t>
            </w:r>
          </w:p>
        </w:tc>
        <w:tc>
          <w:tcPr>
            <w:tcW w:type="dxa" w:w="14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360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Sous-production (-28 %)</w:t>
            </w:r>
          </w:p>
        </w:tc>
        <w:tc>
          <w:tcPr>
            <w:tcW w:type="dxa" w:w="191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9 048 300</w:t>
            </w:r>
          </w:p>
        </w:tc>
        <w:tc>
          <w:tcPr>
            <w:tcW w:type="dxa" w:w="169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-142 613</w:t>
            </w:r>
          </w:p>
        </w:tc>
        <w:tc>
          <w:tcPr>
            <w:tcW w:type="dxa" w:w="12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-1.6 %</w:t>
            </w:r>
          </w:p>
        </w:tc>
        <w:tc>
          <w:tcPr>
            <w:tcW w:type="dxa" w:w="14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</w:tbl>
    <w:p/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</w:trPr>
        <w:tc>
          <w:tcPr>
            <w:tcW w:type="dxa" w:w="83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Segment</w:t>
            </w:r>
          </w:p>
        </w:tc>
        <w:tc>
          <w:tcPr>
            <w:tcW w:type="dxa" w:w="83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Digital</w:t>
            </w:r>
          </w:p>
        </w:tc>
        <w:tc>
          <w:tcPr>
            <w:tcW w:type="dxa" w:w="718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Social</w:t>
            </w:r>
          </w:p>
        </w:tc>
        <w:tc>
          <w:tcPr>
            <w:tcW w:type="dxa" w:w="1317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Influenceur</w:t>
            </w:r>
          </w:p>
        </w:tc>
        <w:tc>
          <w:tcPr>
            <w:tcW w:type="dxa" w:w="1077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Affichage</w:t>
            </w:r>
          </w:p>
        </w:tc>
        <w:tc>
          <w:tcPr>
            <w:tcW w:type="dxa" w:w="1197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Événements</w:t>
            </w:r>
          </w:p>
        </w:tc>
        <w:tc>
          <w:tcPr>
            <w:tcW w:type="dxa" w:w="398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9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Top 3 canaux</w:t>
            </w:r>
          </w:p>
        </w:tc>
      </w:tr>
      <w:tr>
        <w:tc>
          <w:tcPr>
            <w:tcW w:type="dxa" w:w="83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83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0.8</w:t>
            </w:r>
          </w:p>
        </w:tc>
        <w:tc>
          <w:tcPr>
            <w:tcW w:type="dxa" w:w="718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0.9</w:t>
            </w:r>
          </w:p>
        </w:tc>
        <w:tc>
          <w:tcPr>
            <w:tcW w:type="dxa" w:w="131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1.3</w:t>
            </w:r>
          </w:p>
        </w:tc>
        <w:tc>
          <w:tcPr>
            <w:tcW w:type="dxa" w:w="107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</w:t>
            </w:r>
          </w:p>
        </w:tc>
        <w:tc>
          <w:tcPr>
            <w:tcW w:type="dxa" w:w="1197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398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180" w:lineRule="exact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Influenceur (1,30) &gt; Événements (1,00) &gt; Social (0,90)</w:t>
            </w:r>
          </w:p>
        </w:tc>
      </w:tr>
    </w:tbl>
    <w:p/>
    <w:p>
      <w:pPr>
        <w:pStyle w:val="Heading1"/>
      </w:pPr>
      <w:r>
        <w:t>5. Performance du modèle — dernière période simulée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986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Ventes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1583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9 225 157 $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-1 428 213 $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Marge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-15.5 %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PDM globale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1.1 %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PDM segment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11.5 %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Service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100 %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Stock final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1266</w:t>
            </w:r>
          </w:p>
        </w:tc>
      </w:tr>
      <w:tr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catalogue</w:t>
            </w:r>
          </w:p>
        </w:tc>
        <w:tc>
          <w:tcPr>
            <w:tcW w:type="dxa" w:w="4986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5 822 $</w:t>
            </w:r>
          </w:p>
        </w:tc>
      </w:tr>
      <w:tr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Promotion</w:t>
            </w:r>
          </w:p>
        </w:tc>
        <w:tc>
          <w:tcPr>
            <w:tcW w:type="dxa" w:w="4986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0.0 %</w:t>
            </w:r>
          </w:p>
        </w:tc>
      </w:tr>
    </w:tbl>
    <w:p/>
    <w:p>
      <w:pPr>
        <w:pStyle w:val="Heading1"/>
      </w:pPr>
      <w:r>
        <w:t>Alertes pour ce modèle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86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1860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6251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Message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CRITIQUE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profit_cible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Marge -15.5 % sous la cible minimale de 5 % (profit -1 428 213 $).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surproduction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Surproduction probable : stock final 1266 u. &gt; 15 % de la production (2849 u.).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surproduction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Taux de couverture 180 % au-dessus de la zone idéale 95-105 %.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Risque surproduction : réduire la production sauf stratégie de disponibilité élevée.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ATTENTION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Attention : le stockage risque de réduire fortement votre profit.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rd_niveaux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R&amp;D à 5.00 % du budget ajusté — niveaux discrets autorisés : 2 %, 5 %, 8 %. Snap pédagogique le plus proche : 5 % (droits de lancement alignés 2 / 5 / 8 %).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5,822 $ au-dessus de la plage recommandee (5,500 $).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Alerte surstock : votre production dépasse fortement la demande prévue.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[Stock] Pénalité surstock appliquée (&gt;200 u.).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 (-1,428,213 $, -15.5%) inferieur au seuil minimal de 2 % du revenu (184,503 $).</w:t>
            </w:r>
          </w:p>
        </w:tc>
      </w:tr>
      <w:tr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Scenario deficitaire : perte nette de 1,428,213 $.</w:t>
            </w:r>
          </w:p>
        </w:tc>
      </w:tr>
      <w:tr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INFORMATION</w:t>
            </w:r>
          </w:p>
        </w:tc>
        <w:tc>
          <w:tcPr>
            <w:tcW w:type="dxa" w:w="1860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moteur</w:t>
            </w:r>
          </w:p>
        </w:tc>
        <w:tc>
          <w:tcPr>
            <w:tcW w:type="dxa" w:w="6251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Prix 5,822 $ au-dessus de la plage recommandee (5,500 $).</w:t>
            </w:r>
          </w:p>
        </w:tc>
      </w:tr>
    </w:tbl>
    <w:p/>
    <w:p>
      <w:pPr>
        <w:pStyle w:val="Heading1"/>
      </w:pPr>
      <w:r>
        <w:t>Recommandations stratégiques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973"/>
        <w:tblLayout w:type="fixed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3603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365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974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Horizon</w:t>
            </w:r>
          </w:p>
        </w:tc>
        <w:tc>
          <w:tcPr>
            <w:tcW w:type="dxa" w:w="1029"/>
            <w:vAlign w:val="center"/>
            <w:shd w:fill="1C2B4A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Priorité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Prioriser le levier « Sous-production (-28 %) » (profit -142 613 $).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Maximise le résultat sur les quatre tirages P1 du modèle.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Réduire la production ou stimuler la demande (stock final 1266 u.).</w:t>
            </w:r>
          </w:p>
        </w:tc>
        <w:tc>
          <w:tcPr>
            <w:tcW w:type="dxa" w:w="43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Baisse du coût de stockage estimé.</w:t>
            </w:r>
          </w:p>
        </w:tc>
        <w:tc>
          <w:tcPr>
            <w:tcW w:type="dxa" w:w="9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P2–P3</w:t>
            </w:r>
          </w:p>
        </w:tc>
        <w:tc>
          <w:tcPr>
            <w:tcW w:type="dxa" w:w="10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Moyenne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Réallouer le marketing segment 6 (Digital 0.8, Influenceur 1.3, Événements 1).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Alignement sur les coefficients MARKETING_MATRIX.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P3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Moyenne</w:t>
            </w:r>
          </w:p>
        </w:tc>
      </w:tr>
      <w:tr>
        <w:tc>
          <w:tcPr>
            <w:tcW w:type="dxa" w:w="3603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Appliquer une promotion nette de −5 % sur le prix catalogue.</w:t>
            </w:r>
          </w:p>
        </w:tc>
        <w:tc>
          <w:tcPr>
            <w:tcW w:type="dxa" w:w="4365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 promo -437 254 $ vs référence -446 101 $.</w:t>
            </w:r>
          </w:p>
        </w:tc>
        <w:tc>
          <w:tcPr>
            <w:tcW w:type="dxa" w:w="974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P2</w:t>
            </w:r>
          </w:p>
        </w:tc>
        <w:tc>
          <w:tcPr>
            <w:tcW w:type="dxa" w:w="1029"/>
            <w:vAlign w:val="center"/>
            <w:shd w:fill="F3F3F1" w:val="clea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Haute</w:t>
            </w:r>
          </w:p>
        </w:tc>
      </w:tr>
      <w:tr>
        <w:tc>
          <w:tcPr>
            <w:tcW w:type="dxa" w:w="3603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Réviser prix et capacité à chaque période (projection figée P1→P8).</w:t>
            </w:r>
          </w:p>
        </w:tc>
        <w:tc>
          <w:tcPr>
            <w:tcW w:type="dxa" w:w="4365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Profit P8 figé : -3 874 418 $ — éviter l'inertie décisionnelle.</w:t>
            </w:r>
          </w:p>
        </w:tc>
        <w:tc>
          <w:tcPr>
            <w:tcW w:type="dxa" w:w="974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P1–P8</w:t>
            </w:r>
          </w:p>
        </w:tc>
        <w:tc>
          <w:tcPr>
            <w:tcW w:type="dxa" w:w="1029"/>
            <w:vAlign w:val="center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Critique</w:t>
            </w:r>
          </w:p>
        </w:tc>
      </w:tr>
    </w:tbl>
    <w:p/>
    <w:p>
      <w:r>
        <w:rPr>
          <w:i/>
          <w:sz w:val="16"/>
        </w:rPr>
        <w:t>Sources : classeur VAE_tout_inclus_01_05_2026_Final1_v6.xlsx ; moteur BotMarketing (engine.simulation).</w:t>
      </w:r>
    </w:p>
    <w:p>
      <w:r>
        <w:t>Rapport de Simulation VAE — TrailRidge Mobility (TRE) — Usage interne — Généré le 2026-05-15</w:t>
      </w:r>
    </w:p>
    <w:sectPr w:rsidR="00FC693F" w:rsidRPr="0006063C" w:rsidSect="00034616">
      <w:pgSz w:w="12240" w:h="15840"/>
      <w:pgMar w:top="1134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