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29698" w14:textId="77777777" w:rsidR="00C37488" w:rsidRPr="00234A76" w:rsidRDefault="006C539B" w:rsidP="006C539B">
      <w:pPr>
        <w:jc w:val="center"/>
        <w:rPr>
          <w:rFonts w:ascii="Times New Roman" w:hAnsi="Times New Roman" w:cs="Times New Roman"/>
          <w:sz w:val="28"/>
          <w:szCs w:val="28"/>
        </w:rPr>
      </w:pPr>
      <w:r w:rsidRPr="00234A76">
        <w:rPr>
          <w:rFonts w:ascii="Times New Roman" w:hAnsi="Times New Roman" w:cs="Times New Roman"/>
          <w:sz w:val="28"/>
          <w:szCs w:val="28"/>
        </w:rPr>
        <w:t>Lung C</w:t>
      </w:r>
      <w:r w:rsidR="008779DE" w:rsidRPr="00234A76">
        <w:rPr>
          <w:rFonts w:ascii="Times New Roman" w:hAnsi="Times New Roman" w:cs="Times New Roman"/>
          <w:sz w:val="28"/>
          <w:szCs w:val="28"/>
        </w:rPr>
        <w:t xml:space="preserve">omputed </w:t>
      </w:r>
      <w:r w:rsidRPr="00234A76">
        <w:rPr>
          <w:rFonts w:ascii="Times New Roman" w:hAnsi="Times New Roman" w:cs="Times New Roman"/>
          <w:sz w:val="28"/>
          <w:szCs w:val="28"/>
        </w:rPr>
        <w:t>T</w:t>
      </w:r>
      <w:r w:rsidR="008779DE" w:rsidRPr="00234A76">
        <w:rPr>
          <w:rFonts w:ascii="Times New Roman" w:hAnsi="Times New Roman" w:cs="Times New Roman"/>
          <w:sz w:val="28"/>
          <w:szCs w:val="28"/>
        </w:rPr>
        <w:t>omography</w:t>
      </w:r>
      <w:r w:rsidRPr="00234A76">
        <w:rPr>
          <w:rFonts w:ascii="Times New Roman" w:hAnsi="Times New Roman" w:cs="Times New Roman"/>
          <w:sz w:val="28"/>
          <w:szCs w:val="28"/>
        </w:rPr>
        <w:t xml:space="preserve"> Image Registration</w:t>
      </w:r>
      <w:r w:rsidR="00F55FDD" w:rsidRPr="00234A76">
        <w:rPr>
          <w:rFonts w:ascii="Times New Roman" w:hAnsi="Times New Roman" w:cs="Times New Roman"/>
          <w:sz w:val="28"/>
          <w:szCs w:val="28"/>
        </w:rPr>
        <w:t xml:space="preserve">: A Comparative Study between Intensity Based Method and Deep Learning </w:t>
      </w:r>
    </w:p>
    <w:p w14:paraId="0FD818D8" w14:textId="77777777" w:rsidR="00DF57ED" w:rsidRDefault="00DF57ED" w:rsidP="00DF57ED">
      <w:pPr>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   </w:t>
      </w:r>
    </w:p>
    <w:p w14:paraId="703DBEDA" w14:textId="6D5457F6" w:rsidR="00DF57ED" w:rsidRPr="00DF57ED" w:rsidRDefault="00F55FDD" w:rsidP="00DF57ED">
      <w:pPr>
        <w:jc w:val="center"/>
        <w:rPr>
          <w:rFonts w:ascii="Arial" w:hAnsi="Arial" w:cs="Arial"/>
          <w:sz w:val="23"/>
          <w:szCs w:val="23"/>
          <w:shd w:val="clear" w:color="auto" w:fill="FFFFFF"/>
        </w:rPr>
      </w:pPr>
      <w:r>
        <w:rPr>
          <w:rFonts w:ascii="Times New Roman" w:hAnsi="Times New Roman" w:cs="Times New Roman"/>
          <w:sz w:val="18"/>
          <w:szCs w:val="18"/>
          <w:shd w:val="clear" w:color="auto" w:fill="FFFFFF"/>
        </w:rPr>
        <w:t xml:space="preserve">   </w:t>
      </w:r>
      <w:r w:rsidR="00DF57ED" w:rsidRPr="00DF57ED">
        <w:rPr>
          <w:rFonts w:ascii="Times New Roman" w:hAnsi="Times New Roman" w:cs="Times New Roman"/>
          <w:sz w:val="18"/>
          <w:szCs w:val="18"/>
          <w:shd w:val="clear" w:color="auto" w:fill="FFFFFF"/>
        </w:rPr>
        <w:t>Muhammad Zain Amin</w:t>
      </w:r>
      <w:r w:rsidR="00DF57ED">
        <w:rPr>
          <w:rFonts w:ascii="Times New Roman" w:hAnsi="Times New Roman" w:cs="Times New Roman"/>
          <w:sz w:val="18"/>
          <w:szCs w:val="18"/>
          <w:shd w:val="clear" w:color="auto" w:fill="FFFFFF"/>
        </w:rPr>
        <w:t xml:space="preserve">      </w:t>
      </w:r>
      <w:r w:rsidR="00DF57ED">
        <w:rPr>
          <w:rFonts w:ascii="Times New Roman" w:hAnsi="Times New Roman" w:cs="Times New Roman"/>
          <w:sz w:val="18"/>
          <w:szCs w:val="18"/>
          <w:shd w:val="clear" w:color="auto" w:fill="FFFFFF"/>
        </w:rPr>
        <w:tab/>
      </w:r>
      <w:r w:rsidR="00DF57ED">
        <w:rPr>
          <w:rFonts w:ascii="Times New Roman" w:hAnsi="Times New Roman" w:cs="Times New Roman"/>
          <w:sz w:val="18"/>
          <w:szCs w:val="18"/>
          <w:shd w:val="clear" w:color="auto" w:fill="FFFFFF"/>
        </w:rPr>
        <w:tab/>
      </w:r>
      <w:r w:rsidR="00DF57ED">
        <w:rPr>
          <w:rFonts w:ascii="Times New Roman" w:hAnsi="Times New Roman" w:cs="Times New Roman"/>
          <w:sz w:val="18"/>
          <w:szCs w:val="18"/>
          <w:shd w:val="clear" w:color="auto" w:fill="FFFFFF"/>
        </w:rPr>
        <w:tab/>
      </w:r>
      <w:r w:rsidR="00DF57ED" w:rsidRPr="00DF57ED">
        <w:rPr>
          <w:rFonts w:ascii="Times New Roman" w:hAnsi="Times New Roman" w:cs="Times New Roman"/>
          <w:sz w:val="18"/>
          <w:szCs w:val="18"/>
          <w:shd w:val="clear" w:color="auto" w:fill="FFFFFF"/>
        </w:rPr>
        <w:t>Mohammad Imran Hossain</w:t>
      </w:r>
      <w:r w:rsidR="00DF57ED" w:rsidRPr="00DF57ED">
        <w:rPr>
          <w:rFonts w:ascii="Times New Roman" w:hAnsi="Times New Roman" w:cs="Times New Roman"/>
          <w:sz w:val="16"/>
          <w:szCs w:val="16"/>
        </w:rPr>
        <w:br/>
      </w:r>
      <w:r w:rsidR="00DF57ED" w:rsidRPr="00DF57ED">
        <w:rPr>
          <w:rFonts w:ascii="Times New Roman" w:hAnsi="Times New Roman" w:cs="Times New Roman"/>
          <w:sz w:val="18"/>
          <w:szCs w:val="18"/>
          <w:shd w:val="clear" w:color="auto" w:fill="FFFFFF"/>
        </w:rPr>
        <w:t>Universidad de Girona</w:t>
      </w:r>
      <w:r w:rsidR="00DF57ED">
        <w:rPr>
          <w:rFonts w:ascii="Times New Roman" w:hAnsi="Times New Roman" w:cs="Times New Roman"/>
          <w:sz w:val="18"/>
          <w:szCs w:val="18"/>
          <w:shd w:val="clear" w:color="auto" w:fill="FFFFFF"/>
        </w:rPr>
        <w:t xml:space="preserve">       </w:t>
      </w:r>
      <w:r w:rsidR="00DF57ED">
        <w:rPr>
          <w:rFonts w:ascii="Times New Roman" w:hAnsi="Times New Roman" w:cs="Times New Roman"/>
          <w:sz w:val="18"/>
          <w:szCs w:val="18"/>
          <w:shd w:val="clear" w:color="auto" w:fill="FFFFFF"/>
        </w:rPr>
        <w:tab/>
      </w:r>
      <w:r w:rsidR="00DF57ED">
        <w:rPr>
          <w:rFonts w:ascii="Times New Roman" w:hAnsi="Times New Roman" w:cs="Times New Roman"/>
          <w:sz w:val="18"/>
          <w:szCs w:val="18"/>
          <w:shd w:val="clear" w:color="auto" w:fill="FFFFFF"/>
        </w:rPr>
        <w:tab/>
      </w:r>
      <w:r w:rsidR="00DF57ED">
        <w:rPr>
          <w:rFonts w:ascii="Times New Roman" w:hAnsi="Times New Roman" w:cs="Times New Roman"/>
          <w:sz w:val="18"/>
          <w:szCs w:val="18"/>
          <w:shd w:val="clear" w:color="auto" w:fill="FFFFFF"/>
        </w:rPr>
        <w:tab/>
      </w:r>
      <w:r w:rsidR="00DF57ED" w:rsidRPr="00DF57ED">
        <w:rPr>
          <w:rFonts w:ascii="Times New Roman" w:hAnsi="Times New Roman" w:cs="Times New Roman"/>
          <w:sz w:val="18"/>
          <w:szCs w:val="18"/>
          <w:shd w:val="clear" w:color="auto" w:fill="FFFFFF"/>
        </w:rPr>
        <w:t>Universidad de Girona</w:t>
      </w:r>
      <w:r w:rsidR="00DF57ED" w:rsidRPr="00DF57ED">
        <w:rPr>
          <w:rFonts w:ascii="Times New Roman" w:hAnsi="Times New Roman" w:cs="Times New Roman"/>
          <w:sz w:val="16"/>
          <w:szCs w:val="16"/>
        </w:rPr>
        <w:br/>
      </w:r>
      <w:r w:rsidR="00DF57ED" w:rsidRPr="00DF57ED">
        <w:rPr>
          <w:rFonts w:ascii="Times New Roman" w:hAnsi="Times New Roman" w:cs="Times New Roman"/>
          <w:sz w:val="18"/>
          <w:szCs w:val="18"/>
          <w:shd w:val="clear" w:color="auto" w:fill="FFFFFF"/>
        </w:rPr>
        <w:t>Girona, Catalunya, Spain</w:t>
      </w:r>
      <w:r w:rsidR="00DF57ED">
        <w:rPr>
          <w:rFonts w:ascii="Times New Roman" w:hAnsi="Times New Roman" w:cs="Times New Roman"/>
          <w:sz w:val="18"/>
          <w:szCs w:val="18"/>
          <w:shd w:val="clear" w:color="auto" w:fill="FFFFFF"/>
        </w:rPr>
        <w:t xml:space="preserve">   </w:t>
      </w:r>
      <w:r w:rsidR="00DF57ED">
        <w:rPr>
          <w:rFonts w:ascii="Times New Roman" w:hAnsi="Times New Roman" w:cs="Times New Roman"/>
          <w:sz w:val="18"/>
          <w:szCs w:val="18"/>
          <w:shd w:val="clear" w:color="auto" w:fill="FFFFFF"/>
        </w:rPr>
        <w:tab/>
      </w:r>
      <w:r w:rsidR="00DF57ED">
        <w:rPr>
          <w:rFonts w:ascii="Times New Roman" w:hAnsi="Times New Roman" w:cs="Times New Roman"/>
          <w:sz w:val="18"/>
          <w:szCs w:val="18"/>
          <w:shd w:val="clear" w:color="auto" w:fill="FFFFFF"/>
        </w:rPr>
        <w:tab/>
      </w:r>
      <w:r w:rsidR="00DF57ED">
        <w:rPr>
          <w:rFonts w:ascii="Times New Roman" w:hAnsi="Times New Roman" w:cs="Times New Roman"/>
          <w:sz w:val="18"/>
          <w:szCs w:val="18"/>
          <w:shd w:val="clear" w:color="auto" w:fill="FFFFFF"/>
        </w:rPr>
        <w:tab/>
      </w:r>
      <w:r w:rsidR="00DF57ED" w:rsidRPr="00DF57ED">
        <w:rPr>
          <w:rFonts w:ascii="Times New Roman" w:hAnsi="Times New Roman" w:cs="Times New Roman"/>
          <w:sz w:val="18"/>
          <w:szCs w:val="18"/>
          <w:shd w:val="clear" w:color="auto" w:fill="FFFFFF"/>
        </w:rPr>
        <w:t>Girona, Catalunya, Spain</w:t>
      </w:r>
      <w:r w:rsidR="00DF57ED" w:rsidRPr="00DF57ED">
        <w:rPr>
          <w:rFonts w:ascii="Lato" w:hAnsi="Lato"/>
          <w:sz w:val="16"/>
          <w:szCs w:val="16"/>
        </w:rPr>
        <w:br/>
      </w:r>
      <w:hyperlink r:id="rId8" w:history="1">
        <w:r w:rsidR="004768BC" w:rsidRPr="00FD3FAA">
          <w:rPr>
            <w:rStyle w:val="Hyperlink"/>
            <w:rFonts w:ascii="Courier New" w:hAnsi="Courier New" w:cs="Courier New"/>
            <w:sz w:val="18"/>
            <w:szCs w:val="18"/>
            <w:shd w:val="clear" w:color="auto" w:fill="FFFFFF"/>
          </w:rPr>
          <w:t>u1985368@campus.udg.edu</w:t>
        </w:r>
      </w:hyperlink>
      <w:r w:rsidR="00DF57ED">
        <w:rPr>
          <w:rFonts w:ascii="Courier New" w:hAnsi="Courier New" w:cs="Courier New"/>
          <w:sz w:val="18"/>
          <w:szCs w:val="18"/>
          <w:shd w:val="clear" w:color="auto" w:fill="FFFFFF"/>
        </w:rPr>
        <w:t xml:space="preserve">          </w:t>
      </w:r>
      <w:hyperlink r:id="rId9" w:history="1">
        <w:r w:rsidR="00DF57ED" w:rsidRPr="00234CD7">
          <w:rPr>
            <w:rStyle w:val="Hyperlink"/>
            <w:rFonts w:ascii="Courier New" w:hAnsi="Courier New" w:cs="Courier New"/>
            <w:sz w:val="18"/>
            <w:szCs w:val="18"/>
            <w:shd w:val="clear" w:color="auto" w:fill="FFFFFF"/>
          </w:rPr>
          <w:t>u1984911@campus.udg.edu</w:t>
        </w:r>
      </w:hyperlink>
    </w:p>
    <w:p w14:paraId="0BCFADBB" w14:textId="77777777" w:rsidR="00DF57ED" w:rsidRPr="00DF57ED" w:rsidRDefault="00DF57ED" w:rsidP="00BB355F">
      <w:pPr>
        <w:ind w:left="1440"/>
        <w:rPr>
          <w:rFonts w:ascii="Arial" w:hAnsi="Arial" w:cs="Arial"/>
          <w:sz w:val="23"/>
          <w:szCs w:val="23"/>
          <w:shd w:val="clear" w:color="auto" w:fill="FFFFFF"/>
        </w:rPr>
      </w:pPr>
      <w:r>
        <w:rPr>
          <w:rFonts w:ascii="Courier New" w:hAnsi="Courier New" w:cs="Courier New"/>
          <w:sz w:val="18"/>
          <w:szCs w:val="18"/>
          <w:shd w:val="clear" w:color="auto" w:fill="FFFFFF"/>
        </w:rPr>
        <w:t xml:space="preserve">      </w:t>
      </w:r>
      <w:r w:rsidRPr="00DF57ED">
        <w:rPr>
          <w:rFonts w:ascii="Times New Roman" w:hAnsi="Times New Roman" w:cs="Times New Roman"/>
          <w:sz w:val="16"/>
          <w:szCs w:val="16"/>
        </w:rPr>
        <w:br/>
      </w:r>
    </w:p>
    <w:p w14:paraId="39488E37" w14:textId="5BD18F9A" w:rsidR="006C539B" w:rsidRPr="001F7A2F" w:rsidRDefault="001F7A2F" w:rsidP="001F7A2F">
      <w:pPr>
        <w:jc w:val="center"/>
        <w:rPr>
          <w:rFonts w:ascii="Times New Roman" w:hAnsi="Times New Roman" w:cs="Times New Roman"/>
          <w:b/>
          <w:bCs/>
          <w:sz w:val="20"/>
          <w:szCs w:val="20"/>
        </w:rPr>
      </w:pPr>
      <w:r w:rsidRPr="001F7A2F">
        <w:rPr>
          <w:rFonts w:ascii="Times New Roman" w:hAnsi="Times New Roman" w:cs="Times New Roman"/>
          <w:b/>
          <w:bCs/>
        </w:rPr>
        <w:t>A</w:t>
      </w:r>
      <w:r w:rsidR="004B7F0C">
        <w:rPr>
          <w:rFonts w:ascii="Times New Roman" w:hAnsi="Times New Roman" w:cs="Times New Roman"/>
          <w:b/>
          <w:bCs/>
        </w:rPr>
        <w:t xml:space="preserve"> </w:t>
      </w:r>
      <w:r w:rsidRPr="001F7A2F">
        <w:rPr>
          <w:rFonts w:ascii="Times New Roman" w:hAnsi="Times New Roman" w:cs="Times New Roman"/>
          <w:b/>
          <w:bCs/>
          <w:sz w:val="18"/>
          <w:szCs w:val="18"/>
        </w:rPr>
        <w:t>B</w:t>
      </w:r>
      <w:r w:rsidR="004B7F0C">
        <w:rPr>
          <w:rFonts w:ascii="Times New Roman" w:hAnsi="Times New Roman" w:cs="Times New Roman"/>
          <w:b/>
          <w:bCs/>
          <w:sz w:val="18"/>
          <w:szCs w:val="18"/>
        </w:rPr>
        <w:t xml:space="preserve"> </w:t>
      </w:r>
      <w:r w:rsidRPr="001F7A2F">
        <w:rPr>
          <w:rFonts w:ascii="Times New Roman" w:hAnsi="Times New Roman" w:cs="Times New Roman"/>
          <w:b/>
          <w:bCs/>
          <w:sz w:val="18"/>
          <w:szCs w:val="18"/>
        </w:rPr>
        <w:t>S</w:t>
      </w:r>
      <w:r w:rsidR="004B7F0C">
        <w:rPr>
          <w:rFonts w:ascii="Times New Roman" w:hAnsi="Times New Roman" w:cs="Times New Roman"/>
          <w:b/>
          <w:bCs/>
          <w:sz w:val="18"/>
          <w:szCs w:val="18"/>
        </w:rPr>
        <w:t xml:space="preserve"> </w:t>
      </w:r>
      <w:r w:rsidRPr="001F7A2F">
        <w:rPr>
          <w:rFonts w:ascii="Times New Roman" w:hAnsi="Times New Roman" w:cs="Times New Roman"/>
          <w:b/>
          <w:bCs/>
          <w:sz w:val="18"/>
          <w:szCs w:val="18"/>
        </w:rPr>
        <w:t>T</w:t>
      </w:r>
      <w:r w:rsidR="004B7F0C">
        <w:rPr>
          <w:rFonts w:ascii="Times New Roman" w:hAnsi="Times New Roman" w:cs="Times New Roman"/>
          <w:b/>
          <w:bCs/>
          <w:sz w:val="18"/>
          <w:szCs w:val="18"/>
        </w:rPr>
        <w:t xml:space="preserve"> </w:t>
      </w:r>
      <w:r w:rsidRPr="001F7A2F">
        <w:rPr>
          <w:rFonts w:ascii="Times New Roman" w:hAnsi="Times New Roman" w:cs="Times New Roman"/>
          <w:b/>
          <w:bCs/>
          <w:sz w:val="18"/>
          <w:szCs w:val="18"/>
        </w:rPr>
        <w:t>R</w:t>
      </w:r>
      <w:r w:rsidR="004B7F0C">
        <w:rPr>
          <w:rFonts w:ascii="Times New Roman" w:hAnsi="Times New Roman" w:cs="Times New Roman"/>
          <w:b/>
          <w:bCs/>
          <w:sz w:val="18"/>
          <w:szCs w:val="18"/>
        </w:rPr>
        <w:t xml:space="preserve"> </w:t>
      </w:r>
      <w:r w:rsidRPr="001F7A2F">
        <w:rPr>
          <w:rFonts w:ascii="Times New Roman" w:hAnsi="Times New Roman" w:cs="Times New Roman"/>
          <w:b/>
          <w:bCs/>
          <w:sz w:val="18"/>
          <w:szCs w:val="18"/>
        </w:rPr>
        <w:t>A</w:t>
      </w:r>
      <w:r w:rsidR="004B7F0C">
        <w:rPr>
          <w:rFonts w:ascii="Times New Roman" w:hAnsi="Times New Roman" w:cs="Times New Roman"/>
          <w:b/>
          <w:bCs/>
          <w:sz w:val="18"/>
          <w:szCs w:val="18"/>
        </w:rPr>
        <w:t xml:space="preserve"> </w:t>
      </w:r>
      <w:r w:rsidRPr="001F7A2F">
        <w:rPr>
          <w:rFonts w:ascii="Times New Roman" w:hAnsi="Times New Roman" w:cs="Times New Roman"/>
          <w:b/>
          <w:bCs/>
          <w:sz w:val="18"/>
          <w:szCs w:val="18"/>
        </w:rPr>
        <w:t>C</w:t>
      </w:r>
      <w:r w:rsidR="004B7F0C">
        <w:rPr>
          <w:rFonts w:ascii="Times New Roman" w:hAnsi="Times New Roman" w:cs="Times New Roman"/>
          <w:b/>
          <w:bCs/>
          <w:sz w:val="18"/>
          <w:szCs w:val="18"/>
        </w:rPr>
        <w:t xml:space="preserve"> </w:t>
      </w:r>
      <w:r w:rsidRPr="001F7A2F">
        <w:rPr>
          <w:rFonts w:ascii="Times New Roman" w:hAnsi="Times New Roman" w:cs="Times New Roman"/>
          <w:b/>
          <w:bCs/>
          <w:sz w:val="18"/>
          <w:szCs w:val="18"/>
        </w:rPr>
        <w:t>T</w:t>
      </w:r>
    </w:p>
    <w:p w14:paraId="2F849F0F" w14:textId="6D12371B" w:rsidR="006C539B" w:rsidRDefault="00041EF3" w:rsidP="00BB355F">
      <w:pPr>
        <w:ind w:left="720" w:right="720"/>
        <w:jc w:val="both"/>
        <w:rPr>
          <w:rFonts w:ascii="Times New Roman" w:hAnsi="Times New Roman" w:cs="Times New Roman"/>
          <w:sz w:val="18"/>
          <w:szCs w:val="18"/>
        </w:rPr>
      </w:pPr>
      <w:r w:rsidRPr="00041EF3">
        <w:rPr>
          <w:rFonts w:ascii="Times New Roman" w:hAnsi="Times New Roman" w:cs="Times New Roman"/>
          <w:sz w:val="18"/>
          <w:szCs w:val="18"/>
        </w:rPr>
        <w:t xml:space="preserve">The process of image registration not only aids in diagnosing directly from the aligned images but also significantly impacts the performance of algorithms supporting medical imaging diagnosis. This project used </w:t>
      </w:r>
      <w:r w:rsidR="00776FC5">
        <w:rPr>
          <w:rFonts w:ascii="Times New Roman" w:hAnsi="Times New Roman" w:cs="Times New Roman"/>
          <w:sz w:val="18"/>
          <w:szCs w:val="18"/>
        </w:rPr>
        <w:t>i</w:t>
      </w:r>
      <w:r w:rsidRPr="00041EF3">
        <w:rPr>
          <w:rFonts w:ascii="Times New Roman" w:hAnsi="Times New Roman" w:cs="Times New Roman"/>
          <w:sz w:val="18"/>
          <w:szCs w:val="18"/>
        </w:rPr>
        <w:t xml:space="preserve">nspiratory and </w:t>
      </w:r>
      <w:r w:rsidR="00776FC5">
        <w:rPr>
          <w:rFonts w:ascii="Times New Roman" w:hAnsi="Times New Roman" w:cs="Times New Roman"/>
          <w:sz w:val="18"/>
          <w:szCs w:val="18"/>
        </w:rPr>
        <w:t>e</w:t>
      </w:r>
      <w:r w:rsidRPr="00041EF3">
        <w:rPr>
          <w:rFonts w:ascii="Times New Roman" w:hAnsi="Times New Roman" w:cs="Times New Roman"/>
          <w:sz w:val="18"/>
          <w:szCs w:val="18"/>
        </w:rPr>
        <w:t xml:space="preserve">xpiratory </w:t>
      </w:r>
      <w:r w:rsidR="00776FC5">
        <w:rPr>
          <w:rFonts w:ascii="Times New Roman" w:hAnsi="Times New Roman" w:cs="Times New Roman"/>
          <w:sz w:val="18"/>
          <w:szCs w:val="18"/>
        </w:rPr>
        <w:t>B</w:t>
      </w:r>
      <w:r w:rsidRPr="00041EF3">
        <w:rPr>
          <w:rFonts w:ascii="Times New Roman" w:hAnsi="Times New Roman" w:cs="Times New Roman"/>
          <w:sz w:val="18"/>
          <w:szCs w:val="18"/>
        </w:rPr>
        <w:t>reath-</w:t>
      </w:r>
      <w:r w:rsidR="00776FC5">
        <w:rPr>
          <w:rFonts w:ascii="Times New Roman" w:hAnsi="Times New Roman" w:cs="Times New Roman"/>
          <w:sz w:val="18"/>
          <w:szCs w:val="18"/>
        </w:rPr>
        <w:t>H</w:t>
      </w:r>
      <w:r w:rsidRPr="00041EF3">
        <w:rPr>
          <w:rFonts w:ascii="Times New Roman" w:hAnsi="Times New Roman" w:cs="Times New Roman"/>
          <w:sz w:val="18"/>
          <w:szCs w:val="18"/>
        </w:rPr>
        <w:t xml:space="preserve">old CT image pairs from the COPDgene study repository. Our experimentation focused on various aspects of the registration framework, including the similarity metric, geometric transformation, interpolation, and resolutions. By preprocessing intensities, we reduced variations across images, enhancing comparability and facilitating easier image registration. Utilizing Elastix and Transformix </w:t>
      </w:r>
      <w:r w:rsidR="00F51C43">
        <w:rPr>
          <w:rFonts w:ascii="Times New Roman" w:hAnsi="Times New Roman" w:cs="Times New Roman"/>
          <w:sz w:val="18"/>
          <w:szCs w:val="18"/>
        </w:rPr>
        <w:t>computer software</w:t>
      </w:r>
      <w:r w:rsidRPr="00041EF3">
        <w:rPr>
          <w:rFonts w:ascii="Times New Roman" w:hAnsi="Times New Roman" w:cs="Times New Roman"/>
          <w:sz w:val="18"/>
          <w:szCs w:val="18"/>
        </w:rPr>
        <w:t>, we performed intensity-based registrations (rigid and non-rigid) on unsegmented and segmented lung structures. By defining the region of interest and eliminating non-essential areas, our approach yielded a</w:t>
      </w:r>
      <w:r w:rsidR="00747344">
        <w:rPr>
          <w:rFonts w:ascii="Times New Roman" w:hAnsi="Times New Roman" w:cs="Times New Roman"/>
          <w:sz w:val="18"/>
          <w:szCs w:val="18"/>
        </w:rPr>
        <w:t>n average</w:t>
      </w:r>
      <w:r w:rsidRPr="00041EF3">
        <w:rPr>
          <w:rFonts w:ascii="Times New Roman" w:hAnsi="Times New Roman" w:cs="Times New Roman"/>
          <w:sz w:val="18"/>
          <w:szCs w:val="18"/>
        </w:rPr>
        <w:t xml:space="preserve"> mean TRE (Target Registration Error) of 2.08 ± 2.26 mm, showcasing the effectiveness of our approach and fine-tuned parameters. Furthermore, using VoxelMorph, we obtained a</w:t>
      </w:r>
      <w:r w:rsidR="00747344">
        <w:rPr>
          <w:rFonts w:ascii="Times New Roman" w:hAnsi="Times New Roman" w:cs="Times New Roman"/>
          <w:sz w:val="18"/>
          <w:szCs w:val="18"/>
        </w:rPr>
        <w:t>n average</w:t>
      </w:r>
      <w:r w:rsidRPr="00041EF3">
        <w:rPr>
          <w:rFonts w:ascii="Times New Roman" w:hAnsi="Times New Roman" w:cs="Times New Roman"/>
          <w:sz w:val="18"/>
          <w:szCs w:val="18"/>
        </w:rPr>
        <w:t xml:space="preserve"> mean TRE of 2.18 ± 2.74 mm for the same cases.</w:t>
      </w:r>
    </w:p>
    <w:p w14:paraId="0DD6DC71" w14:textId="77777777" w:rsidR="00BB355F" w:rsidRPr="00455044" w:rsidRDefault="00BB355F" w:rsidP="00651704">
      <w:pPr>
        <w:jc w:val="both"/>
        <w:rPr>
          <w:rFonts w:ascii="Times New Roman" w:hAnsi="Times New Roman" w:cs="Times New Roman"/>
          <w:b/>
          <w:bCs/>
          <w:sz w:val="20"/>
          <w:szCs w:val="20"/>
        </w:rPr>
      </w:pPr>
    </w:p>
    <w:p w14:paraId="06D3944D" w14:textId="77777777" w:rsidR="00BB355F" w:rsidRPr="00455044" w:rsidRDefault="00BB355F" w:rsidP="006C539B">
      <w:pPr>
        <w:rPr>
          <w:rFonts w:ascii="Times New Roman" w:hAnsi="Times New Roman" w:cs="Times New Roman"/>
          <w:sz w:val="18"/>
          <w:szCs w:val="18"/>
          <w:shd w:val="clear" w:color="auto" w:fill="FFFFFF"/>
        </w:rPr>
      </w:pPr>
      <w:r w:rsidRPr="00455044">
        <w:rPr>
          <w:rFonts w:ascii="Times New Roman" w:hAnsi="Times New Roman" w:cs="Times New Roman"/>
          <w:b/>
          <w:bCs/>
          <w:i/>
          <w:iCs/>
          <w:sz w:val="18"/>
          <w:szCs w:val="18"/>
          <w:shd w:val="clear" w:color="auto" w:fill="FFFFFF"/>
        </w:rPr>
        <w:t>Keywords:</w:t>
      </w:r>
      <w:r w:rsidRPr="00455044">
        <w:rPr>
          <w:rFonts w:ascii="Times New Roman" w:hAnsi="Times New Roman" w:cs="Times New Roman"/>
          <w:sz w:val="18"/>
          <w:szCs w:val="18"/>
          <w:shd w:val="clear" w:color="auto" w:fill="FFFFFF"/>
        </w:rPr>
        <w:t xml:space="preserve"> Image Registration · Lung CT · VoxelMorph · Elastix · Transformix</w:t>
      </w:r>
    </w:p>
    <w:p w14:paraId="7DECF8C1" w14:textId="77777777" w:rsidR="00BB355F" w:rsidRPr="00BB355F" w:rsidRDefault="00BB355F" w:rsidP="006C539B">
      <w:pPr>
        <w:rPr>
          <w:rFonts w:ascii="Times New Roman" w:hAnsi="Times New Roman" w:cs="Times New Roman"/>
          <w:b/>
          <w:bCs/>
          <w:sz w:val="16"/>
          <w:szCs w:val="16"/>
        </w:rPr>
      </w:pPr>
    </w:p>
    <w:p w14:paraId="070FF974" w14:textId="77777777" w:rsidR="006C539B" w:rsidRPr="009932B1" w:rsidRDefault="009932B1" w:rsidP="009932B1">
      <w:pPr>
        <w:rPr>
          <w:rFonts w:ascii="Times New Roman" w:hAnsi="Times New Roman" w:cs="Times New Roman"/>
          <w:b/>
          <w:bCs/>
          <w:sz w:val="20"/>
          <w:szCs w:val="20"/>
        </w:rPr>
      </w:pPr>
      <w:r>
        <w:rPr>
          <w:rFonts w:ascii="Times New Roman" w:hAnsi="Times New Roman" w:cs="Times New Roman"/>
          <w:b/>
          <w:bCs/>
          <w:sz w:val="20"/>
          <w:szCs w:val="20"/>
        </w:rPr>
        <w:t>1</w:t>
      </w:r>
      <w:r w:rsidR="00222110">
        <w:rPr>
          <w:rFonts w:ascii="Times New Roman" w:hAnsi="Times New Roman" w:cs="Times New Roman"/>
          <w:b/>
          <w:bCs/>
          <w:sz w:val="20"/>
          <w:szCs w:val="20"/>
        </w:rPr>
        <w:t xml:space="preserve">     </w:t>
      </w:r>
      <w:r w:rsidR="006C539B" w:rsidRPr="009932B1">
        <w:rPr>
          <w:rFonts w:ascii="Times New Roman" w:hAnsi="Times New Roman" w:cs="Times New Roman"/>
          <w:b/>
          <w:bCs/>
          <w:sz w:val="20"/>
          <w:szCs w:val="20"/>
        </w:rPr>
        <w:t>Introduction</w:t>
      </w:r>
    </w:p>
    <w:p w14:paraId="0AE19C01" w14:textId="0935725B" w:rsidR="00046A77" w:rsidRDefault="00F21AF9" w:rsidP="005375E7">
      <w:pPr>
        <w:jc w:val="both"/>
        <w:rPr>
          <w:rFonts w:ascii="Times New Roman" w:hAnsi="Times New Roman" w:cs="Times New Roman"/>
          <w:sz w:val="20"/>
          <w:szCs w:val="20"/>
        </w:rPr>
      </w:pPr>
      <w:r w:rsidRPr="00F21AF9">
        <w:rPr>
          <w:rFonts w:ascii="Times New Roman" w:hAnsi="Times New Roman" w:cs="Times New Roman"/>
          <w:sz w:val="20"/>
          <w:szCs w:val="20"/>
        </w:rPr>
        <w:t>Image registration is a technique for obtaining point-wise spatial correlation by alig</w:t>
      </w:r>
      <w:r w:rsidR="00046A77">
        <w:rPr>
          <w:rFonts w:ascii="Times New Roman" w:hAnsi="Times New Roman" w:cs="Times New Roman"/>
          <w:sz w:val="20"/>
          <w:szCs w:val="20"/>
        </w:rPr>
        <w:t>ning two or more images</w:t>
      </w:r>
      <w:hyperlink w:anchor="ref1" w:history="1">
        <w:r w:rsidR="00FA133C" w:rsidRPr="003C3A18">
          <w:rPr>
            <w:rStyle w:val="Hyperlink"/>
            <w:rFonts w:ascii="Times New Roman" w:hAnsi="Times New Roman" w:cs="Times New Roman"/>
            <w:sz w:val="20"/>
            <w:szCs w:val="20"/>
            <w:u w:val="none"/>
          </w:rPr>
          <w:fldChar w:fldCharType="begin"/>
        </w:r>
        <w:r w:rsidR="003C3A18" w:rsidRPr="003C3A18">
          <w:rPr>
            <w:rStyle w:val="Hyperlink"/>
            <w:rFonts w:ascii="Times New Roman" w:hAnsi="Times New Roman" w:cs="Times New Roman"/>
            <w:sz w:val="20"/>
            <w:szCs w:val="20"/>
            <w:u w:val="none"/>
          </w:rPr>
          <w:instrText xml:space="preserve"> ADDIN ZOTERO_ITEM CSL_CITATION {"citationID":"1nVGCwhO","properties":{"formattedCitation":"[1]","plainCitation":"[1]","dontUpdate":true,"noteIndex":0},"citationItems":[{"id":1,"uris":["http://zotero.org/users/local/3B9WWVAI/items/HWZ5TZKZ"],"itemData":{"id":1,"type":"article-journal","abstract":"Deep-learning-based registration methods emerged as a fast alternative to conventional registration methods. However, these methods often still cannot achieve the same performance as conventional registration methods because they are either limited to small deformation or they fail to handle a superposition of large and small deformations without producing implausible deformation fields with foldings inside. In this paper, we identify important strategies of conventional registration methods for lung registration and successfully developed the deep-learning counterpart. We employ a Gaussian-pyramid-based multilevel framework that can solve the image registration optimization in a coarse-to-fine fashion. Furthermore, we prevent foldings of the deformation field and restrict the determinant of the Jacobian to physiologically meaningful values by combining a volume change penalty with a curvature regularizer in the loss function. Keypoint correspondences are integrated to focus on the alignment of smaller structures. We perform an extensive evaluation to assess the accuracy, the robustness, the plausibility of the estimated deformation fields, and the transferability of our registration approach. We show that it achieves state-of-the-art results on the COPDGene dataset compared to conventional registration method with much shorter execution time. In our experiments on the DIRLab exhale to inhale lung registration, we demonstrate substantial improvements (TRE below 1.2 mm) over other deep learning methods. Our algorithm is publicly available at https://grand-challenge.org/algorithms/deep-learning-based-ct-lung-registration/.","container-title":"Medical Image Analysis","DOI":"10.1016/j.media.2021.102139","ISSN":"1361-8415","journalAbbreviation":"Medical Image Analysis","page":"102139","source":"ScienceDirect","title":"CNN-based lung CT registration with multiple anatomical constraints","volume":"72","author":[{"family":"Hering","given":"Alessa"},{"family":"Häger","given":"Stephanie"},{"family":"Moltz","given":"Jan"},{"family":"Lessmann","given":"Nikolas"},{"family":"Heldmann","given":"Stefan"},{"family":"Ginneken","given":"Bram","non-dropping-particle":"van"}],"issued":{"date-parts":[["2021",8,1]]}}}],"schema":"https://github.com/citation-style-language/schema/raw/master/csl-citation.json"} </w:instrText>
        </w:r>
        <w:r w:rsidR="00FA133C" w:rsidRPr="003C3A18">
          <w:rPr>
            <w:rStyle w:val="Hyperlink"/>
            <w:rFonts w:ascii="Times New Roman" w:hAnsi="Times New Roman" w:cs="Times New Roman"/>
            <w:sz w:val="20"/>
            <w:szCs w:val="20"/>
            <w:u w:val="none"/>
          </w:rPr>
          <w:fldChar w:fldCharType="separate"/>
        </w:r>
        <w:r w:rsidR="003C3A18" w:rsidRPr="003C3A18">
          <w:rPr>
            <w:rStyle w:val="Hyperlink"/>
            <w:rFonts w:ascii="Times New Roman" w:hAnsi="Times New Roman" w:cs="Times New Roman"/>
            <w:sz w:val="20"/>
            <w:szCs w:val="20"/>
            <w:u w:val="none"/>
          </w:rPr>
          <w:t xml:space="preserve"> </w:t>
        </w:r>
        <w:r w:rsidR="00FA133C" w:rsidRPr="003C3A18">
          <w:rPr>
            <w:rStyle w:val="Hyperlink"/>
            <w:rFonts w:ascii="Times New Roman" w:hAnsi="Times New Roman" w:cs="Times New Roman"/>
            <w:sz w:val="20"/>
            <w:u w:val="none"/>
          </w:rPr>
          <w:t>[1]</w:t>
        </w:r>
        <w:r w:rsidR="00FA133C" w:rsidRPr="003C3A18">
          <w:rPr>
            <w:rStyle w:val="Hyperlink"/>
            <w:rFonts w:ascii="Times New Roman" w:hAnsi="Times New Roman" w:cs="Times New Roman"/>
            <w:sz w:val="20"/>
            <w:szCs w:val="20"/>
            <w:u w:val="none"/>
          </w:rPr>
          <w:fldChar w:fldCharType="end"/>
        </w:r>
      </w:hyperlink>
      <w:r w:rsidR="003C3A18">
        <w:rPr>
          <w:rFonts w:ascii="Times New Roman" w:hAnsi="Times New Roman" w:cs="Times New Roman"/>
          <w:sz w:val="20"/>
          <w:szCs w:val="20"/>
        </w:rPr>
        <w:t xml:space="preserve"> </w:t>
      </w:r>
      <w:r w:rsidR="003C3A18">
        <w:rPr>
          <w:rFonts w:ascii="Times New Roman" w:hAnsi="Times New Roman" w:cs="Times New Roman"/>
          <w:sz w:val="20"/>
          <w:szCs w:val="20"/>
        </w:rPr>
        <w:fldChar w:fldCharType="begin"/>
      </w:r>
      <w:r w:rsidR="003C3A18">
        <w:rPr>
          <w:rFonts w:ascii="Times New Roman" w:hAnsi="Times New Roman" w:cs="Times New Roman"/>
          <w:sz w:val="20"/>
          <w:szCs w:val="20"/>
        </w:rPr>
        <w:instrText xml:space="preserve"> ADDIN ZOTERO_ITEM CSL_CITATION {"citationID":"sBgBWe3T","properties":{"formattedCitation":"[2]","plainCitation":"[2]","noteIndex":0},"citationItems":[{"id":5,"uris":["http://zotero.org/users/local/3B9WWVAI/items/IF4QCZ5L"],"itemData":{"id":5,"type":"article-journal","abstract":"Medical image registration is an important task in medical image processing. It refers to the process of aligning data sets, possibly from different modalities (e.g., magnetic resonance and computed tomography), different time points (e.g., follow-up scans), and/or different subjects (in case of population studies). A large number of methods for image registration are described in the literature. Unfortunately, there is not one method that works for all applications. We have therefore developed elastix, a publicly available computer program for intensity-based medical image registration. The software consists of a collection of algorithms that are commonly used to solve medical image registration problems. The modular design of elastix allows the user to quickly configure, test, and compare different registration methods for a specific application. The command-line interface enables automated processing of large numbers of data sets, by means of scripting. The usage of elastix for comparing different registration methods is illustrated with three example experiments, in which individual components of the registration method are varied.","container-title":"IEEE transactions on medical imaging","DOI":"10.1109/TMI.2009.2035616","ISSN":"1558-254X","issue":"1","journalAbbreviation":"IEEE Trans Med Imaging","language":"eng","note":"PMID: 19923044","page":"196-205","source":"PubMed","title":"elastix: a toolbox for intensity-based medical image registration","title-short":"elastix","volume":"29","author":[{"family":"Klein","given":"Stefan"},{"family":"Staring","given":"Marius"},{"family":"Murphy","given":"Keelin"},{"family":"Viergever","given":"Max A."},{"family":"Pluim","given":"Josien P. W."}],"issued":{"date-parts":[["2010",1]]}}}],"schema":"https://github.com/citation-style-language/schema/raw/master/csl-citation.json"} </w:instrText>
      </w:r>
      <w:r w:rsidR="003C3A18">
        <w:rPr>
          <w:rFonts w:ascii="Times New Roman" w:hAnsi="Times New Roman" w:cs="Times New Roman"/>
          <w:sz w:val="20"/>
          <w:szCs w:val="20"/>
        </w:rPr>
        <w:fldChar w:fldCharType="separate"/>
      </w:r>
      <w:r w:rsidR="003C3A18" w:rsidRPr="003C3A18">
        <w:rPr>
          <w:rFonts w:ascii="Times New Roman" w:hAnsi="Times New Roman" w:cs="Times New Roman"/>
          <w:sz w:val="20"/>
        </w:rPr>
        <w:t>[2]</w:t>
      </w:r>
      <w:r w:rsidR="003C3A18">
        <w:rPr>
          <w:rFonts w:ascii="Times New Roman" w:hAnsi="Times New Roman" w:cs="Times New Roman"/>
          <w:sz w:val="20"/>
          <w:szCs w:val="20"/>
        </w:rPr>
        <w:fldChar w:fldCharType="end"/>
      </w:r>
      <w:r w:rsidRPr="00F21AF9">
        <w:rPr>
          <w:rFonts w:ascii="Times New Roman" w:hAnsi="Times New Roman" w:cs="Times New Roman"/>
          <w:sz w:val="20"/>
          <w:szCs w:val="20"/>
        </w:rPr>
        <w:t xml:space="preserve">. It is considered as an essential stage in medical image analysis and the development of </w:t>
      </w:r>
      <w:r w:rsidR="00B241F0">
        <w:rPr>
          <w:rFonts w:ascii="Times New Roman" w:hAnsi="Times New Roman" w:cs="Times New Roman"/>
          <w:sz w:val="20"/>
          <w:szCs w:val="20"/>
        </w:rPr>
        <w:t>C</w:t>
      </w:r>
      <w:r w:rsidRPr="00F21AF9">
        <w:rPr>
          <w:rFonts w:ascii="Times New Roman" w:hAnsi="Times New Roman" w:cs="Times New Roman"/>
          <w:sz w:val="20"/>
          <w:szCs w:val="20"/>
        </w:rPr>
        <w:t>omputer-</w:t>
      </w:r>
      <w:r w:rsidR="00B241F0">
        <w:rPr>
          <w:rFonts w:ascii="Times New Roman" w:hAnsi="Times New Roman" w:cs="Times New Roman"/>
          <w:sz w:val="20"/>
          <w:szCs w:val="20"/>
        </w:rPr>
        <w:t>A</w:t>
      </w:r>
      <w:r w:rsidRPr="00F21AF9">
        <w:rPr>
          <w:rFonts w:ascii="Times New Roman" w:hAnsi="Times New Roman" w:cs="Times New Roman"/>
          <w:sz w:val="20"/>
          <w:szCs w:val="20"/>
        </w:rPr>
        <w:t>ided diagnos</w:t>
      </w:r>
      <w:r w:rsidR="00B241F0">
        <w:rPr>
          <w:rFonts w:ascii="Times New Roman" w:hAnsi="Times New Roman" w:cs="Times New Roman"/>
          <w:sz w:val="20"/>
          <w:szCs w:val="20"/>
        </w:rPr>
        <w:t>is</w:t>
      </w:r>
      <w:r w:rsidRPr="00F21AF9">
        <w:rPr>
          <w:rFonts w:ascii="Times New Roman" w:hAnsi="Times New Roman" w:cs="Times New Roman"/>
          <w:sz w:val="20"/>
          <w:szCs w:val="20"/>
        </w:rPr>
        <w:t xml:space="preserve"> (CAD) systems. Over the last few decades, numerous researchers have actively conducted intensive research in image registration, particularly in the field of medical imaging </w:t>
      </w:r>
      <w:r w:rsidR="005F5152">
        <w:rPr>
          <w:rFonts w:ascii="Times New Roman" w:hAnsi="Times New Roman" w:cs="Times New Roman"/>
          <w:sz w:val="20"/>
          <w:szCs w:val="20"/>
        </w:rPr>
        <w:fldChar w:fldCharType="begin"/>
      </w:r>
      <w:r w:rsidR="005F5152">
        <w:rPr>
          <w:rFonts w:ascii="Times New Roman" w:hAnsi="Times New Roman" w:cs="Times New Roman"/>
          <w:sz w:val="20"/>
          <w:szCs w:val="20"/>
        </w:rPr>
        <w:instrText xml:space="preserve"> ADDIN ZOTERO_ITEM CSL_CITATION {"citationID":"rD66n49M","properties":{"formattedCitation":"[3]","plainCitation":"[3]","noteIndex":0},"citationItems":[{"id":14,"uris":["http://zotero.org/users/local/3B9WWVAI/items/DRRKRKFE"],"itemData":{"id":14,"type":"article-journal","abstract":"The purpose of this paper is to present a survey of recent (published in 1993 or later) publications concerning medical image registration techniques. These publications will be classified according to a model based on nine salient criteria, the main dichotomy of which is extrinsic versus intrinsic methods. The statistics of the classification show definite trends in the evolving registration techniques, which will be discussed. At this moment, the bulk of interesting intrinsic methods is based on either segmented points or surfaces, or on techniques endeavouring to use the full information content of the images involved.","container-title":"Medical Image Analysis","DOI":"10.1016/s1361-8415(01)80026-8","ISSN":"1361-8415","issue":"1","journalAbbreviation":"Med Image Anal","language":"eng","note":"PMID: 10638851","page":"1-36","source":"PubMed","title":"A survey of medical image registration","volume":"2","author":[{"family":"Maintz","given":"J. B."},{"family":"Viergever","given":"M. A."}],"issued":{"date-parts":[["1998",3]]}}}],"schema":"https://github.com/citation-style-language/schema/raw/master/csl-citation.json"} </w:instrText>
      </w:r>
      <w:r w:rsidR="005F5152">
        <w:rPr>
          <w:rFonts w:ascii="Times New Roman" w:hAnsi="Times New Roman" w:cs="Times New Roman"/>
          <w:sz w:val="20"/>
          <w:szCs w:val="20"/>
        </w:rPr>
        <w:fldChar w:fldCharType="separate"/>
      </w:r>
      <w:r w:rsidR="005F5152" w:rsidRPr="005F5152">
        <w:rPr>
          <w:rFonts w:ascii="Times New Roman" w:hAnsi="Times New Roman" w:cs="Times New Roman"/>
          <w:sz w:val="20"/>
        </w:rPr>
        <w:t>[3]</w:t>
      </w:r>
      <w:r w:rsidR="005F5152">
        <w:rPr>
          <w:rFonts w:ascii="Times New Roman" w:hAnsi="Times New Roman" w:cs="Times New Roman"/>
          <w:sz w:val="20"/>
          <w:szCs w:val="20"/>
        </w:rPr>
        <w:fldChar w:fldCharType="end"/>
      </w:r>
      <w:r w:rsidRPr="00F21AF9">
        <w:rPr>
          <w:rFonts w:ascii="Times New Roman" w:hAnsi="Times New Roman" w:cs="Times New Roman"/>
          <w:sz w:val="20"/>
          <w:szCs w:val="20"/>
        </w:rPr>
        <w:t xml:space="preserve"> </w:t>
      </w:r>
      <w:r w:rsidR="005F5152">
        <w:rPr>
          <w:rFonts w:ascii="Times New Roman" w:hAnsi="Times New Roman" w:cs="Times New Roman"/>
          <w:sz w:val="20"/>
          <w:szCs w:val="20"/>
        </w:rPr>
        <w:fldChar w:fldCharType="begin"/>
      </w:r>
      <w:r w:rsidR="005F5152">
        <w:rPr>
          <w:rFonts w:ascii="Times New Roman" w:hAnsi="Times New Roman" w:cs="Times New Roman"/>
          <w:sz w:val="20"/>
          <w:szCs w:val="20"/>
        </w:rPr>
        <w:instrText xml:space="preserve"> ADDIN ZOTERO_ITEM CSL_CITATION {"citationID":"iP4Jn0Jc","properties":{"formattedCitation":"[4]","plainCitation":"[4]","noteIndex":0},"citationItems":[{"id":16,"uris":["http://zotero.org/users/local/3B9WWVAI/items/52MX6QVT"],"itemData":{"id":16,"type":"article-journal","abstract":"Deformable image registration is a fundamental task in medical image processing. Among its most important applications, one may cite: 1) multi-modality fusion, where information acquired by different imaging devices or protocols is fused to facilitate diagnosis and treatment planning; 2) longitudinal studies, where temporal structural or anatomical changes are investigated; and 3) population modeling and statistical atlases used to study normal anatomical variability. In this paper, we attempt to give an overview of deformable registration methods, putting emphasis on the most recent advances in the domain. Additional emphasis has been given to techniques applied to medical images. In order to study image registration methods in depth, their main components are identified and studied independently. The most recent techniques are presented in a systematic fashion. The contribution of this paper is to provide an extensive account of registration techniques in a systematic manner.","container-title":"IEEE transactions on medical imaging","DOI":"10.1109/TMI.2013.2265603","ISSN":"1558-254X","issue":"7","journalAbbreviation":"IEEE Trans Med Imaging","language":"eng","note":"PMID: 23739795\nPMCID: PMC3745275","page":"1153-1190","source":"PubMed","title":"Deformable medical image registration: a survey","title-short":"Deformable medical image registration","volume":"32","author":[{"family":"Sotiras","given":"Aristeidis"},{"family":"Davatzikos","given":"Christos"},{"family":"Paragios","given":"Nikos"}],"issued":{"date-parts":[["2013",7]]}}}],"schema":"https://github.com/citation-style-language/schema/raw/master/csl-citation.json"} </w:instrText>
      </w:r>
      <w:r w:rsidR="005F5152">
        <w:rPr>
          <w:rFonts w:ascii="Times New Roman" w:hAnsi="Times New Roman" w:cs="Times New Roman"/>
          <w:sz w:val="20"/>
          <w:szCs w:val="20"/>
        </w:rPr>
        <w:fldChar w:fldCharType="separate"/>
      </w:r>
      <w:r w:rsidR="005F5152" w:rsidRPr="005F5152">
        <w:rPr>
          <w:rFonts w:ascii="Times New Roman" w:hAnsi="Times New Roman" w:cs="Times New Roman"/>
          <w:sz w:val="20"/>
        </w:rPr>
        <w:t>[4]</w:t>
      </w:r>
      <w:r w:rsidR="005F5152">
        <w:rPr>
          <w:rFonts w:ascii="Times New Roman" w:hAnsi="Times New Roman" w:cs="Times New Roman"/>
          <w:sz w:val="20"/>
          <w:szCs w:val="20"/>
        </w:rPr>
        <w:fldChar w:fldCharType="end"/>
      </w:r>
      <w:r w:rsidRPr="00F21AF9">
        <w:rPr>
          <w:rFonts w:ascii="Times New Roman" w:hAnsi="Times New Roman" w:cs="Times New Roman"/>
          <w:sz w:val="20"/>
          <w:szCs w:val="20"/>
        </w:rPr>
        <w:t xml:space="preserve">. These researchers proposed a wide range of methodologies and personalized solutions to handle diverse difficulties. </w:t>
      </w:r>
    </w:p>
    <w:p w14:paraId="0C2A8312" w14:textId="394DA62C" w:rsidR="00046A77" w:rsidRDefault="00F21AF9" w:rsidP="005375E7">
      <w:pPr>
        <w:jc w:val="both"/>
        <w:rPr>
          <w:rFonts w:ascii="Times New Roman" w:hAnsi="Times New Roman" w:cs="Times New Roman"/>
          <w:sz w:val="20"/>
          <w:szCs w:val="20"/>
        </w:rPr>
      </w:pPr>
      <w:r w:rsidRPr="00F21AF9">
        <w:rPr>
          <w:rFonts w:ascii="Times New Roman" w:hAnsi="Times New Roman" w:cs="Times New Roman"/>
          <w:sz w:val="20"/>
          <w:szCs w:val="20"/>
        </w:rPr>
        <w:t>Image registration is often formu</w:t>
      </w:r>
      <w:r w:rsidR="00046A77">
        <w:rPr>
          <w:rFonts w:ascii="Times New Roman" w:hAnsi="Times New Roman" w:cs="Times New Roman"/>
          <w:sz w:val="20"/>
          <w:szCs w:val="20"/>
        </w:rPr>
        <w:t>lated as an optimization issue</w:t>
      </w:r>
      <w:r w:rsidRPr="00F21AF9">
        <w:rPr>
          <w:rFonts w:ascii="Times New Roman" w:hAnsi="Times New Roman" w:cs="Times New Roman"/>
          <w:sz w:val="20"/>
          <w:szCs w:val="20"/>
        </w:rPr>
        <w:t xml:space="preserve"> that minimizes an appropriate cost function with respect to a spatial mapping and its solutions are estimated through the use of </w:t>
      </w:r>
      <w:r w:rsidR="00B241F0">
        <w:rPr>
          <w:rFonts w:ascii="Times New Roman" w:hAnsi="Times New Roman" w:cs="Times New Roman"/>
          <w:sz w:val="20"/>
          <w:szCs w:val="20"/>
        </w:rPr>
        <w:t xml:space="preserve">an </w:t>
      </w:r>
      <w:r w:rsidRPr="00F21AF9">
        <w:rPr>
          <w:rFonts w:ascii="Times New Roman" w:hAnsi="Times New Roman" w:cs="Times New Roman"/>
          <w:sz w:val="20"/>
          <w:szCs w:val="20"/>
        </w:rPr>
        <w:t>iterative optimization algorithm. However, solving the optimization problems require</w:t>
      </w:r>
      <w:r w:rsidR="00B241F0">
        <w:rPr>
          <w:rFonts w:ascii="Times New Roman" w:hAnsi="Times New Roman" w:cs="Times New Roman"/>
          <w:sz w:val="20"/>
          <w:szCs w:val="20"/>
        </w:rPr>
        <w:t>s</w:t>
      </w:r>
      <w:r w:rsidRPr="00F21AF9">
        <w:rPr>
          <w:rFonts w:ascii="Times New Roman" w:hAnsi="Times New Roman" w:cs="Times New Roman"/>
          <w:sz w:val="20"/>
          <w:szCs w:val="20"/>
        </w:rPr>
        <w:t xml:space="preserve"> high computational resources and time. The conventional approach, such as intensity</w:t>
      </w:r>
      <w:r w:rsidR="00B241F0">
        <w:rPr>
          <w:rFonts w:ascii="Times New Roman" w:hAnsi="Times New Roman" w:cs="Times New Roman"/>
          <w:sz w:val="20"/>
          <w:szCs w:val="20"/>
        </w:rPr>
        <w:t>-</w:t>
      </w:r>
      <w:r w:rsidRPr="00F21AF9">
        <w:rPr>
          <w:rFonts w:ascii="Times New Roman" w:hAnsi="Times New Roman" w:cs="Times New Roman"/>
          <w:sz w:val="20"/>
          <w:szCs w:val="20"/>
        </w:rPr>
        <w:t>based image registration, is widely used in medical image registration. As intensity</w:t>
      </w:r>
      <w:r w:rsidR="00B241F0">
        <w:rPr>
          <w:rFonts w:ascii="Times New Roman" w:hAnsi="Times New Roman" w:cs="Times New Roman"/>
          <w:sz w:val="20"/>
          <w:szCs w:val="20"/>
        </w:rPr>
        <w:t>-</w:t>
      </w:r>
      <w:r w:rsidRPr="00F21AF9">
        <w:rPr>
          <w:rFonts w:ascii="Times New Roman" w:hAnsi="Times New Roman" w:cs="Times New Roman"/>
          <w:sz w:val="20"/>
          <w:szCs w:val="20"/>
        </w:rPr>
        <w:t xml:space="preserve">based methods directly utilize the image intensities, they are more flexible and robust than other approaches due to </w:t>
      </w:r>
      <w:r w:rsidR="00B241F0">
        <w:rPr>
          <w:rFonts w:ascii="Times New Roman" w:hAnsi="Times New Roman" w:cs="Times New Roman"/>
          <w:sz w:val="20"/>
          <w:szCs w:val="20"/>
        </w:rPr>
        <w:t xml:space="preserve">the </w:t>
      </w:r>
      <w:r w:rsidRPr="00F21AF9">
        <w:rPr>
          <w:rFonts w:ascii="Times New Roman" w:hAnsi="Times New Roman" w:cs="Times New Roman"/>
          <w:sz w:val="20"/>
          <w:szCs w:val="20"/>
        </w:rPr>
        <w:t>us</w:t>
      </w:r>
      <w:r w:rsidR="00B241F0">
        <w:rPr>
          <w:rFonts w:ascii="Times New Roman" w:hAnsi="Times New Roman" w:cs="Times New Roman"/>
          <w:sz w:val="20"/>
          <w:szCs w:val="20"/>
        </w:rPr>
        <w:t>age</w:t>
      </w:r>
      <w:r w:rsidRPr="00F21AF9">
        <w:rPr>
          <w:rFonts w:ascii="Times New Roman" w:hAnsi="Times New Roman" w:cs="Times New Roman"/>
          <w:sz w:val="20"/>
          <w:szCs w:val="20"/>
        </w:rPr>
        <w:t xml:space="preserve"> of all the available intensity information from the image. However, it might be </w:t>
      </w:r>
      <w:r w:rsidR="00B241F0">
        <w:rPr>
          <w:rFonts w:ascii="Times New Roman" w:hAnsi="Times New Roman" w:cs="Times New Roman"/>
          <w:sz w:val="20"/>
          <w:szCs w:val="20"/>
        </w:rPr>
        <w:t xml:space="preserve">a </w:t>
      </w:r>
      <w:r w:rsidRPr="00F21AF9">
        <w:rPr>
          <w:rFonts w:ascii="Times New Roman" w:hAnsi="Times New Roman" w:cs="Times New Roman"/>
          <w:sz w:val="20"/>
          <w:szCs w:val="20"/>
        </w:rPr>
        <w:t>computationally expensive and time</w:t>
      </w:r>
      <w:r w:rsidR="00B241F0">
        <w:rPr>
          <w:rFonts w:ascii="Times New Roman" w:hAnsi="Times New Roman" w:cs="Times New Roman"/>
          <w:sz w:val="20"/>
          <w:szCs w:val="20"/>
        </w:rPr>
        <w:t>-</w:t>
      </w:r>
      <w:r w:rsidRPr="00F21AF9">
        <w:rPr>
          <w:rFonts w:ascii="Times New Roman" w:hAnsi="Times New Roman" w:cs="Times New Roman"/>
          <w:sz w:val="20"/>
          <w:szCs w:val="20"/>
        </w:rPr>
        <w:t>consuming approach for biomedical images due to its large sizes and dimensions. As a result, several studies have been conducted on intensity</w:t>
      </w:r>
      <w:r w:rsidR="00B241F0">
        <w:rPr>
          <w:rFonts w:ascii="Times New Roman" w:hAnsi="Times New Roman" w:cs="Times New Roman"/>
          <w:sz w:val="20"/>
          <w:szCs w:val="20"/>
        </w:rPr>
        <w:t>-</w:t>
      </w:r>
      <w:r w:rsidRPr="00F21AF9">
        <w:rPr>
          <w:rFonts w:ascii="Times New Roman" w:hAnsi="Times New Roman" w:cs="Times New Roman"/>
          <w:sz w:val="20"/>
          <w:szCs w:val="20"/>
        </w:rPr>
        <w:t>based image registration to find</w:t>
      </w:r>
      <w:r w:rsidR="00B241F0">
        <w:rPr>
          <w:rFonts w:ascii="Times New Roman" w:hAnsi="Times New Roman" w:cs="Times New Roman"/>
          <w:sz w:val="20"/>
          <w:szCs w:val="20"/>
        </w:rPr>
        <w:t xml:space="preserve"> </w:t>
      </w:r>
      <w:r w:rsidRPr="00F21AF9">
        <w:rPr>
          <w:rFonts w:ascii="Times New Roman" w:hAnsi="Times New Roman" w:cs="Times New Roman"/>
          <w:sz w:val="20"/>
          <w:szCs w:val="20"/>
        </w:rPr>
        <w:t>out</w:t>
      </w:r>
      <w:r w:rsidR="00046A77">
        <w:rPr>
          <w:rFonts w:ascii="Times New Roman" w:hAnsi="Times New Roman" w:cs="Times New Roman"/>
          <w:sz w:val="20"/>
          <w:szCs w:val="20"/>
        </w:rPr>
        <w:t xml:space="preserve"> an optimum and faster solution </w:t>
      </w:r>
      <w:r w:rsidR="005063FF">
        <w:rPr>
          <w:rFonts w:ascii="Times New Roman" w:hAnsi="Times New Roman" w:cs="Times New Roman"/>
          <w:sz w:val="20"/>
          <w:szCs w:val="20"/>
        </w:rPr>
        <w:fldChar w:fldCharType="begin"/>
      </w:r>
      <w:r w:rsidR="005063FF">
        <w:rPr>
          <w:rFonts w:ascii="Times New Roman" w:hAnsi="Times New Roman" w:cs="Times New Roman"/>
          <w:sz w:val="20"/>
          <w:szCs w:val="20"/>
        </w:rPr>
        <w:instrText xml:space="preserve"> ADDIN ZOTERO_ITEM CSL_CITATION {"citationID":"Z6ObtDol","properties":{"formattedCitation":"[5]","plainCitation":"[5]","noteIndex":0},"citationItems":[{"id":18,"uris":["http://zotero.org/users/local/3B9WWVAI/items/QP7PQZV5"],"itemData":{"id":18,"type":"article-journal","abstract":"Accurate definition of the similarity measure is a key component in image registration. Most commonly used intensity-based similarity measures rely on the assumptions of independence and stationarity of the intensities from pixel to pixel. Such measures cannot capture the complex interactions among the pixel intensities, and often result in less satisfactory registration performances, especially in the presence of spatially-varying intensity distortions. We propose a novel similarity measure that accounts for intensity nonstationarities and complex spatially-varying intensity distortions in mono-modal settings. We derive the similarity measure by analytically solving for the intensity correction field and its adaptive regularization. The final measure can be interpreted as one that favors a registration with minimum compression complexity of the residual image between the two registered images. One of the key advantages of the new similarity measure is its simplicity in terms of both computational complexity and implementation. This measure produces accurate registration results on both artificial and real-world problems that we have tested, and outperforms other state-of-the-art similarity measures in these cases.","container-title":"IEEE transactions on medical imaging","DOI":"10.1109/TMI.2010.2053043","ISSN":"1558-254X","issue":"11","journalAbbreviation":"IEEE Trans Med Imaging","language":"eng","note":"PMID: 20562036","page":"1882-1891","source":"PubMed","title":"Intensity-based image registration by minimizing residual complexity","volume":"29","author":[{"family":"Myronenko","given":"Andriy"},{"family":"Song","given":"Xubo"}],"issued":{"date-parts":[["2010",11]]}}}],"schema":"https://github.com/citation-style-language/schema/raw/master/csl-citation.json"} </w:instrText>
      </w:r>
      <w:r w:rsidR="005063FF">
        <w:rPr>
          <w:rFonts w:ascii="Times New Roman" w:hAnsi="Times New Roman" w:cs="Times New Roman"/>
          <w:sz w:val="20"/>
          <w:szCs w:val="20"/>
        </w:rPr>
        <w:fldChar w:fldCharType="separate"/>
      </w:r>
      <w:r w:rsidR="005063FF" w:rsidRPr="005063FF">
        <w:rPr>
          <w:rFonts w:ascii="Times New Roman" w:hAnsi="Times New Roman" w:cs="Times New Roman"/>
          <w:sz w:val="20"/>
        </w:rPr>
        <w:t>[5]</w:t>
      </w:r>
      <w:r w:rsidR="005063FF">
        <w:rPr>
          <w:rFonts w:ascii="Times New Roman" w:hAnsi="Times New Roman" w:cs="Times New Roman"/>
          <w:sz w:val="20"/>
          <w:szCs w:val="20"/>
        </w:rPr>
        <w:fldChar w:fldCharType="end"/>
      </w:r>
      <w:r w:rsidRPr="00F21AF9">
        <w:rPr>
          <w:rFonts w:ascii="Times New Roman" w:hAnsi="Times New Roman" w:cs="Times New Roman"/>
          <w:sz w:val="20"/>
          <w:szCs w:val="20"/>
        </w:rPr>
        <w:t xml:space="preserve">. </w:t>
      </w:r>
    </w:p>
    <w:p w14:paraId="55F2FF90" w14:textId="72ECBC13" w:rsidR="00046A77" w:rsidRDefault="00046A77" w:rsidP="005375E7">
      <w:pPr>
        <w:jc w:val="both"/>
        <w:rPr>
          <w:rFonts w:ascii="Times New Roman" w:hAnsi="Times New Roman" w:cs="Times New Roman"/>
          <w:sz w:val="20"/>
          <w:szCs w:val="20"/>
        </w:rPr>
      </w:pPr>
      <w:r>
        <w:rPr>
          <w:rFonts w:ascii="Times New Roman" w:hAnsi="Times New Roman" w:cs="Times New Roman"/>
          <w:sz w:val="20"/>
          <w:szCs w:val="20"/>
        </w:rPr>
        <w:t>Elastix, a publicly</w:t>
      </w:r>
      <w:r w:rsidR="00F21AF9" w:rsidRPr="00F21AF9">
        <w:rPr>
          <w:rFonts w:ascii="Times New Roman" w:hAnsi="Times New Roman" w:cs="Times New Roman"/>
          <w:sz w:val="20"/>
          <w:szCs w:val="20"/>
        </w:rPr>
        <w:t xml:space="preserve"> available computer software for intensity</w:t>
      </w:r>
      <w:r w:rsidR="00B241F0">
        <w:rPr>
          <w:rFonts w:ascii="Times New Roman" w:hAnsi="Times New Roman" w:cs="Times New Roman"/>
          <w:sz w:val="20"/>
          <w:szCs w:val="20"/>
        </w:rPr>
        <w:t>-</w:t>
      </w:r>
      <w:r w:rsidR="00F21AF9" w:rsidRPr="00F21AF9">
        <w:rPr>
          <w:rFonts w:ascii="Times New Roman" w:hAnsi="Times New Roman" w:cs="Times New Roman"/>
          <w:sz w:val="20"/>
          <w:szCs w:val="20"/>
        </w:rPr>
        <w:t>based image registration, is extensively used for image registration in the biomedical imaging research area due to its faster and outstanding performance. It is compatible with several types of registration rigid (affine) and non-rigid (b-spline)</w:t>
      </w:r>
      <w:r>
        <w:rPr>
          <w:rFonts w:ascii="Times New Roman" w:hAnsi="Times New Roman" w:cs="Times New Roman"/>
          <w:sz w:val="20"/>
          <w:szCs w:val="20"/>
        </w:rPr>
        <w:t xml:space="preserve"> parameters that help to achieve</w:t>
      </w:r>
      <w:r w:rsidR="00F21AF9" w:rsidRPr="00F21AF9">
        <w:rPr>
          <w:rFonts w:ascii="Times New Roman" w:hAnsi="Times New Roman" w:cs="Times New Roman"/>
          <w:sz w:val="20"/>
          <w:szCs w:val="20"/>
        </w:rPr>
        <w:t xml:space="preserve"> comparative results </w:t>
      </w:r>
      <w:r>
        <w:rPr>
          <w:rFonts w:ascii="Times New Roman" w:hAnsi="Times New Roman" w:cs="Times New Roman"/>
          <w:sz w:val="20"/>
          <w:szCs w:val="20"/>
        </w:rPr>
        <w:t xml:space="preserve">in image registration tasks </w:t>
      </w:r>
      <w:r w:rsidR="005063FF">
        <w:rPr>
          <w:rFonts w:ascii="Times New Roman" w:hAnsi="Times New Roman" w:cs="Times New Roman"/>
          <w:sz w:val="20"/>
          <w:szCs w:val="20"/>
        </w:rPr>
        <w:fldChar w:fldCharType="begin"/>
      </w:r>
      <w:r w:rsidR="005063FF">
        <w:rPr>
          <w:rFonts w:ascii="Times New Roman" w:hAnsi="Times New Roman" w:cs="Times New Roman"/>
          <w:sz w:val="20"/>
          <w:szCs w:val="20"/>
        </w:rPr>
        <w:instrText xml:space="preserve"> ADDIN ZOTERO_ITEM CSL_CITATION {"citationID":"T0X7u9Og","properties":{"formattedCitation":"[2]","plainCitation":"[2]","noteIndex":0},"citationItems":[{"id":5,"uris":["http://zotero.org/users/local/3B9WWVAI/items/IF4QCZ5L"],"itemData":{"id":5,"type":"article-journal","abstract":"Medical image registration is an important task in medical image processing. It refers to the process of aligning data sets, possibly from different modalities (e.g., magnetic resonance and computed tomography), different time points (e.g., follow-up scans), and/or different subjects (in case of population studies). A large number of methods for image registration are described in the literature. Unfortunately, there is not one method that works for all applications. We have therefore developed elastix, a publicly available computer program for intensity-based medical image registration. The software consists of a collection of algorithms that are commonly used to solve medical image registration problems. The modular design of elastix allows the user to quickly configure, test, and compare different registration methods for a specific application. The command-line interface enables automated processing of large numbers of data sets, by means of scripting. The usage of elastix for comparing different registration methods is illustrated with three example experiments, in which individual components of the registration method are varied.","container-title":"IEEE transactions on medical imaging","DOI":"10.1109/TMI.2009.2035616","ISSN":"1558-254X","issue":"1","journalAbbreviation":"IEEE Trans Med Imaging","language":"eng","note":"PMID: 19923044","page":"196-205","source":"PubMed","title":"elastix: a toolbox for intensity-based medical image registration","title-short":"elastix","volume":"29","author":[{"family":"Klein","given":"Stefan"},{"family":"Staring","given":"Marius"},{"family":"Murphy","given":"Keelin"},{"family":"Viergever","given":"Max A."},{"family":"Pluim","given":"Josien P. W."}],"issued":{"date-parts":[["2010",1]]}}}],"schema":"https://github.com/citation-style-language/schema/raw/master/csl-citation.json"} </w:instrText>
      </w:r>
      <w:r w:rsidR="005063FF">
        <w:rPr>
          <w:rFonts w:ascii="Times New Roman" w:hAnsi="Times New Roman" w:cs="Times New Roman"/>
          <w:sz w:val="20"/>
          <w:szCs w:val="20"/>
        </w:rPr>
        <w:fldChar w:fldCharType="separate"/>
      </w:r>
      <w:r w:rsidR="005063FF" w:rsidRPr="005063FF">
        <w:rPr>
          <w:rFonts w:ascii="Times New Roman" w:hAnsi="Times New Roman" w:cs="Times New Roman"/>
          <w:sz w:val="20"/>
        </w:rPr>
        <w:t>[2]</w:t>
      </w:r>
      <w:r w:rsidR="005063FF">
        <w:rPr>
          <w:rFonts w:ascii="Times New Roman" w:hAnsi="Times New Roman" w:cs="Times New Roman"/>
          <w:sz w:val="20"/>
          <w:szCs w:val="20"/>
        </w:rPr>
        <w:fldChar w:fldCharType="end"/>
      </w:r>
      <w:r w:rsidR="00F21AF9" w:rsidRPr="00F21AF9">
        <w:rPr>
          <w:rFonts w:ascii="Times New Roman" w:hAnsi="Times New Roman" w:cs="Times New Roman"/>
          <w:sz w:val="20"/>
          <w:szCs w:val="20"/>
        </w:rPr>
        <w:t xml:space="preserve">. </w:t>
      </w:r>
    </w:p>
    <w:p w14:paraId="66430FBA" w14:textId="61D12D25" w:rsidR="00BB0293" w:rsidRDefault="00F21AF9" w:rsidP="002F11D7">
      <w:pPr>
        <w:jc w:val="both"/>
        <w:rPr>
          <w:rFonts w:ascii="Times New Roman" w:hAnsi="Times New Roman" w:cs="Times New Roman"/>
          <w:sz w:val="20"/>
          <w:szCs w:val="20"/>
        </w:rPr>
      </w:pPr>
      <w:r w:rsidRPr="00F21AF9">
        <w:rPr>
          <w:rFonts w:ascii="Times New Roman" w:hAnsi="Times New Roman" w:cs="Times New Roman"/>
          <w:sz w:val="20"/>
          <w:szCs w:val="20"/>
        </w:rPr>
        <w:t>Despite deep learning becoming the preferred method in numerous fields, there have been limited propositions for image registration algor</w:t>
      </w:r>
      <w:r w:rsidR="00046A77">
        <w:rPr>
          <w:rFonts w:ascii="Times New Roman" w:hAnsi="Times New Roman" w:cs="Times New Roman"/>
          <w:sz w:val="20"/>
          <w:szCs w:val="20"/>
        </w:rPr>
        <w:t xml:space="preserve">ithms based on deep learning </w:t>
      </w:r>
      <w:r w:rsidR="005063FF">
        <w:rPr>
          <w:rFonts w:ascii="Times New Roman" w:hAnsi="Times New Roman" w:cs="Times New Roman"/>
          <w:sz w:val="20"/>
          <w:szCs w:val="20"/>
        </w:rPr>
        <w:fldChar w:fldCharType="begin"/>
      </w:r>
      <w:r w:rsidR="005063FF">
        <w:rPr>
          <w:rFonts w:ascii="Times New Roman" w:hAnsi="Times New Roman" w:cs="Times New Roman"/>
          <w:sz w:val="20"/>
          <w:szCs w:val="20"/>
        </w:rPr>
        <w:instrText xml:space="preserve"> ADDIN ZOTERO_ITEM CSL_CITATION {"citationID":"80XxbcwL","properties":{"formattedCitation":"[1]","plainCitation":"[1]","noteIndex":0},"citationItems":[{"id":1,"uris":["http://zotero.org/users/local/3B9WWVAI/items/HWZ5TZKZ"],"itemData":{"id":1,"type":"article-journal","abstract":"Deep-learning-based registration methods emerged as a fast alternative to conventional registration methods. However, these methods often still cannot achieve the same performance as conventional registration methods because they are either limited to small deformation or they fail to handle a superposition of large and small deformations without producing implausible deformation fields with foldings inside. In this paper, we identify important strategies of conventional registration methods for lung registration and successfully developed the deep-learning counterpart. We employ a Gaussian-pyramid-based multilevel framework that can solve the image registration optimization in a coarse-to-fine fashion. Furthermore, we prevent foldings of the deformation field and restrict the determinant of the Jacobian to physiologically meaningful values by combining a volume change penalty with a curvature regularizer in the loss function. Keypoint correspondences are integrated to focus on the alignment of smaller structures. We perform an extensive evaluation to assess the accuracy, the robustness, the plausibility of the estimated deformation fields, and the transferability of our registration approach. We show that it achieves state-of-the-art results on the COPDGene dataset compared to conventional registration method with much shorter execution time. In our experiments on the DIRLab exhale to inhale lung registration, we demonstrate substantial improvements (TRE below 1.2 mm) over other deep learning methods. Our algorithm is publicly available at https://grand-challenge.org/algorithms/deep-learning-based-ct-lung-registration/.","container-title":"Medical Image Analysis","DOI":"10.1016/j.media.2021.102139","ISSN":"1361-8415","journalAbbreviation":"Medical Image Analysis","page":"102139","source":"ScienceDirect","title":"CNN-based lung CT registration with multiple anatomical constraints","volume":"72","author":[{"family":"Hering","given":"Alessa"},{"family":"Häger","given":"Stephanie"},{"family":"Moltz","given":"Jan"},{"family":"Lessmann","given":"Nikolas"},{"family":"Heldmann","given":"Stefan"},{"family":"Ginneken","given":"Bram","non-dropping-particle":"van"}],"issued":{"date-parts":[["2021",8,1]]}}}],"schema":"https://github.com/citation-style-language/schema/raw/master/csl-citation.json"} </w:instrText>
      </w:r>
      <w:r w:rsidR="005063FF">
        <w:rPr>
          <w:rFonts w:ascii="Times New Roman" w:hAnsi="Times New Roman" w:cs="Times New Roman"/>
          <w:sz w:val="20"/>
          <w:szCs w:val="20"/>
        </w:rPr>
        <w:fldChar w:fldCharType="separate"/>
      </w:r>
      <w:r w:rsidR="005063FF" w:rsidRPr="005063FF">
        <w:rPr>
          <w:rFonts w:ascii="Times New Roman" w:hAnsi="Times New Roman" w:cs="Times New Roman"/>
          <w:sz w:val="20"/>
        </w:rPr>
        <w:t>[1]</w:t>
      </w:r>
      <w:r w:rsidR="005063FF">
        <w:rPr>
          <w:rFonts w:ascii="Times New Roman" w:hAnsi="Times New Roman" w:cs="Times New Roman"/>
          <w:sz w:val="20"/>
          <w:szCs w:val="20"/>
        </w:rPr>
        <w:fldChar w:fldCharType="end"/>
      </w:r>
      <w:r w:rsidRPr="00F21AF9">
        <w:rPr>
          <w:rFonts w:ascii="Times New Roman" w:hAnsi="Times New Roman" w:cs="Times New Roman"/>
          <w:sz w:val="20"/>
          <w:szCs w:val="20"/>
        </w:rPr>
        <w:t xml:space="preserve">. This issue stems from the lack of ground truth and the wide range of possible deformations that can accurately align corresponding anatomical structures. Hence, the issue is notably less supervised compared to tasks like image classification or segmentation, for instance. Despite this, recent years have seen the introduction of several approaches that seek to replicate the functionality </w:t>
      </w:r>
    </w:p>
    <w:p w14:paraId="35BF394C" w14:textId="472B7423" w:rsidR="007D1DC7" w:rsidRPr="006B30AA" w:rsidRDefault="007D1DC7" w:rsidP="00687D59">
      <w:pPr>
        <w:spacing w:after="120" w:line="240" w:lineRule="auto"/>
        <w:jc w:val="center"/>
        <w:rPr>
          <w:rFonts w:ascii="Times New Roman" w:hAnsi="Times New Roman" w:cs="Times New Roman"/>
          <w:sz w:val="18"/>
          <w:szCs w:val="18"/>
        </w:rPr>
      </w:pPr>
      <w:r w:rsidRPr="006B30AA">
        <w:rPr>
          <w:rFonts w:ascii="Times New Roman" w:hAnsi="Times New Roman" w:cs="Times New Roman"/>
          <w:sz w:val="18"/>
          <w:szCs w:val="18"/>
        </w:rPr>
        <w:lastRenderedPageBreak/>
        <w:t>Table 1: The COPDgene Dataset</w:t>
      </w:r>
      <w:r w:rsidR="00721C34">
        <w:rPr>
          <w:rFonts w:ascii="Times New Roman" w:hAnsi="Times New Roman" w:cs="Times New Roman"/>
          <w:sz w:val="18"/>
          <w:szCs w:val="18"/>
        </w:rPr>
        <w:t>.</w:t>
      </w:r>
    </w:p>
    <w:tbl>
      <w:tblPr>
        <w:tblStyle w:val="PlainTable21"/>
        <w:tblW w:w="0" w:type="auto"/>
        <w:jc w:val="center"/>
        <w:tblLook w:val="04A0" w:firstRow="1" w:lastRow="0" w:firstColumn="1" w:lastColumn="0" w:noHBand="0" w:noVBand="1"/>
      </w:tblPr>
      <w:tblGrid>
        <w:gridCol w:w="992"/>
        <w:gridCol w:w="1708"/>
        <w:gridCol w:w="1890"/>
        <w:gridCol w:w="1980"/>
      </w:tblGrid>
      <w:tr w:rsidR="00BB0293" w:rsidRPr="005628FA" w14:paraId="23A4B18F" w14:textId="77777777" w:rsidTr="00AA29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tcPr>
          <w:p w14:paraId="0405F394" w14:textId="77777777" w:rsidR="00BB0293" w:rsidRPr="00AA29F6" w:rsidRDefault="00BB0293" w:rsidP="005375E7">
            <w:pPr>
              <w:jc w:val="both"/>
              <w:rPr>
                <w:rFonts w:ascii="Times New Roman" w:hAnsi="Times New Roman" w:cs="Times New Roman"/>
                <w:sz w:val="16"/>
                <w:szCs w:val="16"/>
              </w:rPr>
            </w:pPr>
            <w:r w:rsidRPr="00AA29F6">
              <w:rPr>
                <w:rFonts w:ascii="Times New Roman" w:hAnsi="Times New Roman" w:cs="Times New Roman"/>
                <w:sz w:val="16"/>
                <w:szCs w:val="16"/>
              </w:rPr>
              <w:t>Case ID</w:t>
            </w:r>
          </w:p>
        </w:tc>
        <w:tc>
          <w:tcPr>
            <w:tcW w:w="1708" w:type="dxa"/>
          </w:tcPr>
          <w:p w14:paraId="735E1582" w14:textId="77777777" w:rsidR="00BB0293" w:rsidRPr="00AA29F6" w:rsidRDefault="00BB0293" w:rsidP="00DA18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A29F6">
              <w:rPr>
                <w:rFonts w:ascii="Times New Roman" w:hAnsi="Times New Roman" w:cs="Times New Roman"/>
                <w:sz w:val="16"/>
                <w:szCs w:val="16"/>
                <w:shd w:val="clear" w:color="auto" w:fill="FFFFFF"/>
              </w:rPr>
              <w:t>Dimensions</w:t>
            </w:r>
          </w:p>
        </w:tc>
        <w:tc>
          <w:tcPr>
            <w:tcW w:w="1890" w:type="dxa"/>
          </w:tcPr>
          <w:p w14:paraId="7B6C0486" w14:textId="77777777" w:rsidR="00BB0293" w:rsidRPr="00AA29F6" w:rsidRDefault="00DA185D" w:rsidP="00DA18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shd w:val="clear" w:color="auto" w:fill="FFFFFF"/>
              </w:rPr>
            </w:pPr>
            <w:r w:rsidRPr="00AA29F6">
              <w:rPr>
                <w:rFonts w:ascii="Times New Roman" w:hAnsi="Times New Roman" w:cs="Times New Roman"/>
                <w:sz w:val="16"/>
                <w:szCs w:val="16"/>
                <w:shd w:val="clear" w:color="auto" w:fill="FFFFFF"/>
              </w:rPr>
              <w:t>Voxel Spacing</w:t>
            </w:r>
          </w:p>
          <w:p w14:paraId="79F682E2" w14:textId="77777777" w:rsidR="00DA185D" w:rsidRPr="00AA29F6" w:rsidRDefault="00DA185D" w:rsidP="00DA18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A29F6">
              <w:rPr>
                <w:rFonts w:ascii="Times New Roman" w:hAnsi="Times New Roman" w:cs="Times New Roman"/>
                <w:sz w:val="16"/>
                <w:szCs w:val="16"/>
                <w:shd w:val="clear" w:color="auto" w:fill="FFFFFF"/>
              </w:rPr>
              <w:t>(mm)</w:t>
            </w:r>
          </w:p>
        </w:tc>
        <w:tc>
          <w:tcPr>
            <w:tcW w:w="1980" w:type="dxa"/>
          </w:tcPr>
          <w:p w14:paraId="01082233" w14:textId="77777777" w:rsidR="00DA185D" w:rsidRPr="00AA29F6" w:rsidRDefault="00DA185D" w:rsidP="00DA18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A29F6">
              <w:rPr>
                <w:rFonts w:ascii="Times New Roman" w:hAnsi="Times New Roman" w:cs="Times New Roman"/>
                <w:sz w:val="16"/>
                <w:szCs w:val="16"/>
              </w:rPr>
              <w:t>Displacement (mm)</w:t>
            </w:r>
          </w:p>
          <w:p w14:paraId="3014A903" w14:textId="77777777" w:rsidR="00BB0293" w:rsidRPr="00AA29F6" w:rsidRDefault="00DA185D" w:rsidP="00DA18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A29F6">
              <w:rPr>
                <w:rFonts w:ascii="Times New Roman" w:hAnsi="Times New Roman" w:cs="Times New Roman"/>
                <w:sz w:val="16"/>
                <w:szCs w:val="16"/>
              </w:rPr>
              <w:t>(mean ± std. dev.)</w:t>
            </w:r>
          </w:p>
        </w:tc>
      </w:tr>
      <w:tr w:rsidR="00BB0293" w:rsidRPr="005628FA" w14:paraId="3EDD321E" w14:textId="77777777" w:rsidTr="00AA29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tcBorders>
              <w:bottom w:val="nil"/>
            </w:tcBorders>
          </w:tcPr>
          <w:p w14:paraId="003C7549" w14:textId="77777777" w:rsidR="00BB0293" w:rsidRPr="00AA29F6" w:rsidRDefault="00BB0293" w:rsidP="00687D59">
            <w:pPr>
              <w:spacing w:line="360" w:lineRule="auto"/>
              <w:jc w:val="both"/>
              <w:rPr>
                <w:rFonts w:ascii="Times New Roman" w:hAnsi="Times New Roman" w:cs="Times New Roman"/>
                <w:b w:val="0"/>
                <w:bCs w:val="0"/>
                <w:sz w:val="16"/>
                <w:szCs w:val="16"/>
              </w:rPr>
            </w:pPr>
            <w:r w:rsidRPr="00AA29F6">
              <w:rPr>
                <w:rFonts w:ascii="Times New Roman" w:hAnsi="Times New Roman" w:cs="Times New Roman"/>
                <w:b w:val="0"/>
                <w:bCs w:val="0"/>
                <w:sz w:val="16"/>
                <w:szCs w:val="16"/>
              </w:rPr>
              <w:t>COPD1</w:t>
            </w:r>
          </w:p>
        </w:tc>
        <w:tc>
          <w:tcPr>
            <w:tcW w:w="1708" w:type="dxa"/>
            <w:tcBorders>
              <w:bottom w:val="nil"/>
            </w:tcBorders>
          </w:tcPr>
          <w:p w14:paraId="2A6C2170" w14:textId="77777777" w:rsidR="00BB0293" w:rsidRPr="005628FA" w:rsidRDefault="00BB0293" w:rsidP="00687D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512 × 512 × 121</w:t>
            </w:r>
          </w:p>
        </w:tc>
        <w:tc>
          <w:tcPr>
            <w:tcW w:w="1890" w:type="dxa"/>
            <w:tcBorders>
              <w:bottom w:val="nil"/>
            </w:tcBorders>
          </w:tcPr>
          <w:p w14:paraId="114B9275" w14:textId="77777777" w:rsidR="00BB0293" w:rsidRPr="005628FA" w:rsidRDefault="00DA185D" w:rsidP="00687D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0.625 × 0.625 × 2.5</w:t>
            </w:r>
          </w:p>
        </w:tc>
        <w:tc>
          <w:tcPr>
            <w:tcW w:w="1980" w:type="dxa"/>
            <w:tcBorders>
              <w:bottom w:val="nil"/>
            </w:tcBorders>
          </w:tcPr>
          <w:p w14:paraId="1B3E44AC" w14:textId="77777777" w:rsidR="00BB0293" w:rsidRPr="005628FA" w:rsidRDefault="00DA185D" w:rsidP="00687D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25.90 ± 11.57</w:t>
            </w:r>
          </w:p>
        </w:tc>
      </w:tr>
      <w:tr w:rsidR="00BB0293" w:rsidRPr="005628FA" w14:paraId="219C62D3" w14:textId="77777777" w:rsidTr="00AA29F6">
        <w:trPr>
          <w:jc w:val="center"/>
        </w:trPr>
        <w:tc>
          <w:tcPr>
            <w:cnfStyle w:val="001000000000" w:firstRow="0" w:lastRow="0" w:firstColumn="1" w:lastColumn="0" w:oddVBand="0" w:evenVBand="0" w:oddHBand="0" w:evenHBand="0" w:firstRowFirstColumn="0" w:firstRowLastColumn="0" w:lastRowFirstColumn="0" w:lastRowLastColumn="0"/>
            <w:tcW w:w="992" w:type="dxa"/>
            <w:tcBorders>
              <w:top w:val="nil"/>
              <w:bottom w:val="nil"/>
            </w:tcBorders>
          </w:tcPr>
          <w:p w14:paraId="46D890DD" w14:textId="77777777" w:rsidR="00BB0293" w:rsidRPr="00AA29F6" w:rsidRDefault="00BB0293" w:rsidP="00687D59">
            <w:pPr>
              <w:spacing w:line="360" w:lineRule="auto"/>
              <w:jc w:val="both"/>
              <w:rPr>
                <w:rFonts w:ascii="Times New Roman" w:hAnsi="Times New Roman" w:cs="Times New Roman"/>
                <w:b w:val="0"/>
                <w:bCs w:val="0"/>
                <w:sz w:val="16"/>
                <w:szCs w:val="16"/>
              </w:rPr>
            </w:pPr>
            <w:r w:rsidRPr="00AA29F6">
              <w:rPr>
                <w:rFonts w:ascii="Times New Roman" w:hAnsi="Times New Roman" w:cs="Times New Roman"/>
                <w:b w:val="0"/>
                <w:bCs w:val="0"/>
                <w:sz w:val="16"/>
                <w:szCs w:val="16"/>
              </w:rPr>
              <w:t>COPD2</w:t>
            </w:r>
          </w:p>
        </w:tc>
        <w:tc>
          <w:tcPr>
            <w:tcW w:w="1708" w:type="dxa"/>
            <w:tcBorders>
              <w:top w:val="nil"/>
              <w:bottom w:val="nil"/>
            </w:tcBorders>
          </w:tcPr>
          <w:p w14:paraId="7D3A35EA" w14:textId="77777777" w:rsidR="00BB0293" w:rsidRPr="005628FA" w:rsidRDefault="00BB0293" w:rsidP="00687D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512 × 512 × 102</w:t>
            </w:r>
          </w:p>
        </w:tc>
        <w:tc>
          <w:tcPr>
            <w:tcW w:w="1890" w:type="dxa"/>
            <w:tcBorders>
              <w:top w:val="nil"/>
              <w:bottom w:val="nil"/>
            </w:tcBorders>
          </w:tcPr>
          <w:p w14:paraId="3D3344B9" w14:textId="77777777" w:rsidR="00BB0293" w:rsidRPr="005628FA" w:rsidRDefault="00DA185D" w:rsidP="00687D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0.645 × 0.645 × 2.5</w:t>
            </w:r>
          </w:p>
        </w:tc>
        <w:tc>
          <w:tcPr>
            <w:tcW w:w="1980" w:type="dxa"/>
            <w:tcBorders>
              <w:top w:val="nil"/>
              <w:bottom w:val="nil"/>
            </w:tcBorders>
          </w:tcPr>
          <w:p w14:paraId="72E04AA4" w14:textId="77777777" w:rsidR="00BB0293" w:rsidRPr="005628FA" w:rsidRDefault="00DA185D" w:rsidP="00687D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21.77 ± 6.46</w:t>
            </w:r>
          </w:p>
        </w:tc>
      </w:tr>
      <w:tr w:rsidR="00BB0293" w:rsidRPr="005628FA" w14:paraId="37D56E92" w14:textId="77777777" w:rsidTr="00AA29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tcBorders>
              <w:top w:val="nil"/>
              <w:bottom w:val="nil"/>
            </w:tcBorders>
          </w:tcPr>
          <w:p w14:paraId="07880C33" w14:textId="77777777" w:rsidR="00BB0293" w:rsidRPr="00AA29F6" w:rsidRDefault="00BB0293" w:rsidP="00687D59">
            <w:pPr>
              <w:spacing w:line="360" w:lineRule="auto"/>
              <w:jc w:val="both"/>
              <w:rPr>
                <w:rFonts w:ascii="Times New Roman" w:hAnsi="Times New Roman" w:cs="Times New Roman"/>
                <w:b w:val="0"/>
                <w:bCs w:val="0"/>
                <w:sz w:val="16"/>
                <w:szCs w:val="16"/>
              </w:rPr>
            </w:pPr>
            <w:r w:rsidRPr="00AA29F6">
              <w:rPr>
                <w:rFonts w:ascii="Times New Roman" w:hAnsi="Times New Roman" w:cs="Times New Roman"/>
                <w:b w:val="0"/>
                <w:bCs w:val="0"/>
                <w:sz w:val="16"/>
                <w:szCs w:val="16"/>
              </w:rPr>
              <w:t>COPD3</w:t>
            </w:r>
          </w:p>
        </w:tc>
        <w:tc>
          <w:tcPr>
            <w:tcW w:w="1708" w:type="dxa"/>
            <w:tcBorders>
              <w:top w:val="nil"/>
              <w:bottom w:val="nil"/>
            </w:tcBorders>
          </w:tcPr>
          <w:p w14:paraId="0948C850" w14:textId="77777777" w:rsidR="00BB0293" w:rsidRPr="005628FA" w:rsidRDefault="00BB0293" w:rsidP="00687D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512 × 512 × 126</w:t>
            </w:r>
          </w:p>
        </w:tc>
        <w:tc>
          <w:tcPr>
            <w:tcW w:w="1890" w:type="dxa"/>
            <w:tcBorders>
              <w:top w:val="nil"/>
              <w:bottom w:val="nil"/>
            </w:tcBorders>
          </w:tcPr>
          <w:p w14:paraId="483958FD" w14:textId="77777777" w:rsidR="00BB0293" w:rsidRPr="005628FA" w:rsidRDefault="00DA185D" w:rsidP="00687D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0.652 × 0.652 × 2.5</w:t>
            </w:r>
          </w:p>
        </w:tc>
        <w:tc>
          <w:tcPr>
            <w:tcW w:w="1980" w:type="dxa"/>
            <w:tcBorders>
              <w:top w:val="nil"/>
              <w:bottom w:val="nil"/>
            </w:tcBorders>
          </w:tcPr>
          <w:p w14:paraId="5B17B707" w14:textId="77777777" w:rsidR="00BB0293" w:rsidRPr="005628FA" w:rsidRDefault="00DA185D" w:rsidP="00687D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12.29 ± 6.39</w:t>
            </w:r>
          </w:p>
        </w:tc>
      </w:tr>
      <w:tr w:rsidR="00BB0293" w:rsidRPr="005628FA" w14:paraId="1A551444" w14:textId="77777777" w:rsidTr="00AA29F6">
        <w:trPr>
          <w:jc w:val="center"/>
        </w:trPr>
        <w:tc>
          <w:tcPr>
            <w:cnfStyle w:val="001000000000" w:firstRow="0" w:lastRow="0" w:firstColumn="1" w:lastColumn="0" w:oddVBand="0" w:evenVBand="0" w:oddHBand="0" w:evenHBand="0" w:firstRowFirstColumn="0" w:firstRowLastColumn="0" w:lastRowFirstColumn="0" w:lastRowLastColumn="0"/>
            <w:tcW w:w="992" w:type="dxa"/>
            <w:tcBorders>
              <w:top w:val="nil"/>
            </w:tcBorders>
          </w:tcPr>
          <w:p w14:paraId="11FFA784" w14:textId="77777777" w:rsidR="00BB0293" w:rsidRPr="00AA29F6" w:rsidRDefault="00BB0293" w:rsidP="00687D59">
            <w:pPr>
              <w:spacing w:line="360" w:lineRule="auto"/>
              <w:jc w:val="both"/>
              <w:rPr>
                <w:rFonts w:ascii="Times New Roman" w:hAnsi="Times New Roman" w:cs="Times New Roman"/>
                <w:b w:val="0"/>
                <w:bCs w:val="0"/>
                <w:sz w:val="16"/>
                <w:szCs w:val="16"/>
              </w:rPr>
            </w:pPr>
            <w:r w:rsidRPr="00AA29F6">
              <w:rPr>
                <w:rFonts w:ascii="Times New Roman" w:hAnsi="Times New Roman" w:cs="Times New Roman"/>
                <w:b w:val="0"/>
                <w:bCs w:val="0"/>
                <w:sz w:val="16"/>
                <w:szCs w:val="16"/>
              </w:rPr>
              <w:t>COPD4</w:t>
            </w:r>
          </w:p>
        </w:tc>
        <w:tc>
          <w:tcPr>
            <w:tcW w:w="1708" w:type="dxa"/>
            <w:tcBorders>
              <w:top w:val="nil"/>
            </w:tcBorders>
          </w:tcPr>
          <w:p w14:paraId="17CA2994" w14:textId="77777777" w:rsidR="00BB0293" w:rsidRPr="005628FA" w:rsidRDefault="00BB0293" w:rsidP="00687D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512 × 512 × 126</w:t>
            </w:r>
          </w:p>
        </w:tc>
        <w:tc>
          <w:tcPr>
            <w:tcW w:w="1890" w:type="dxa"/>
            <w:tcBorders>
              <w:top w:val="nil"/>
            </w:tcBorders>
          </w:tcPr>
          <w:p w14:paraId="41A9D634" w14:textId="77777777" w:rsidR="00BB0293" w:rsidRPr="005628FA" w:rsidRDefault="00DA185D" w:rsidP="00687D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0.59 × 0.59 × 2.5</w:t>
            </w:r>
          </w:p>
        </w:tc>
        <w:tc>
          <w:tcPr>
            <w:tcW w:w="1980" w:type="dxa"/>
            <w:tcBorders>
              <w:top w:val="nil"/>
            </w:tcBorders>
          </w:tcPr>
          <w:p w14:paraId="2B8B4EA7" w14:textId="77777777" w:rsidR="00BB0293" w:rsidRPr="005628FA" w:rsidRDefault="00DA185D" w:rsidP="00687D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30.9 ± 13.49</w:t>
            </w:r>
          </w:p>
        </w:tc>
      </w:tr>
    </w:tbl>
    <w:p w14:paraId="4CF74600" w14:textId="77777777" w:rsidR="006B30AA" w:rsidRDefault="006B30AA" w:rsidP="00C9795B">
      <w:pPr>
        <w:rPr>
          <w:rFonts w:ascii="Times New Roman" w:hAnsi="Times New Roman" w:cs="Times New Roman"/>
          <w:sz w:val="18"/>
          <w:szCs w:val="18"/>
        </w:rPr>
      </w:pPr>
    </w:p>
    <w:p w14:paraId="17C59C9C" w14:textId="77777777" w:rsidR="004768BC" w:rsidRPr="005628FA" w:rsidRDefault="004768BC" w:rsidP="00C9795B">
      <w:pPr>
        <w:rPr>
          <w:rFonts w:ascii="Times New Roman" w:hAnsi="Times New Roman" w:cs="Times New Roman"/>
          <w:sz w:val="18"/>
          <w:szCs w:val="18"/>
        </w:rPr>
      </w:pPr>
    </w:p>
    <w:p w14:paraId="397F61AF" w14:textId="40BC4C9A" w:rsidR="007119DF" w:rsidRPr="00AF46BF" w:rsidRDefault="001A23AE" w:rsidP="00AF46BF">
      <w:pPr>
        <w:jc w:val="center"/>
        <w:rPr>
          <w:rFonts w:ascii="Times New Roman" w:hAnsi="Times New Roman" w:cs="Times New Roman"/>
          <w:sz w:val="20"/>
          <w:szCs w:val="20"/>
        </w:rPr>
      </w:pPr>
      <w:r w:rsidRPr="001A23AE">
        <w:rPr>
          <w:rFonts w:ascii="Times New Roman" w:hAnsi="Times New Roman" w:cs="Times New Roman"/>
          <w:noProof/>
          <w:sz w:val="20"/>
          <w:szCs w:val="20"/>
        </w:rPr>
        <w:drawing>
          <wp:inline distT="0" distB="0" distL="0" distR="0" wp14:anchorId="79BE745E" wp14:editId="1A833AE1">
            <wp:extent cx="3318095" cy="1638487"/>
            <wp:effectExtent l="0" t="0" r="0" b="0"/>
            <wp:docPr id="19" name="Picture 18" descr="A close-up of a ct scan&#10;&#10;Description automatically generated">
              <a:extLst xmlns:a="http://schemas.openxmlformats.org/drawingml/2006/main">
                <a:ext uri="{FF2B5EF4-FFF2-40B4-BE49-F238E27FC236}">
                  <a16:creationId xmlns:a16="http://schemas.microsoft.com/office/drawing/2014/main" id="{25BE8966-E463-1C3D-3051-8766B5DA1B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close-up of a ct scan&#10;&#10;Description automatically generated">
                      <a:extLst>
                        <a:ext uri="{FF2B5EF4-FFF2-40B4-BE49-F238E27FC236}">
                          <a16:creationId xmlns:a16="http://schemas.microsoft.com/office/drawing/2014/main" id="{25BE8966-E463-1C3D-3051-8766B5DA1BD8}"/>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768" t="4933" r="-1"/>
                    <a:stretch/>
                  </pic:blipFill>
                  <pic:spPr>
                    <a:xfrm>
                      <a:off x="0" y="0"/>
                      <a:ext cx="3323620" cy="1641215"/>
                    </a:xfrm>
                    <a:prstGeom prst="rect">
                      <a:avLst/>
                    </a:prstGeom>
                  </pic:spPr>
                </pic:pic>
              </a:graphicData>
            </a:graphic>
          </wp:inline>
        </w:drawing>
      </w:r>
    </w:p>
    <w:p w14:paraId="0E57AF7A" w14:textId="61880046" w:rsidR="00271D62" w:rsidRPr="00782895" w:rsidRDefault="00271D62" w:rsidP="007B7DF4">
      <w:pPr>
        <w:jc w:val="center"/>
        <w:rPr>
          <w:rFonts w:ascii="Times New Roman" w:hAnsi="Times New Roman" w:cs="Times New Roman"/>
          <w:sz w:val="16"/>
          <w:szCs w:val="16"/>
        </w:rPr>
      </w:pPr>
      <w:r w:rsidRPr="00782895">
        <w:rPr>
          <w:rFonts w:ascii="Times New Roman" w:hAnsi="Times New Roman" w:cs="Times New Roman"/>
          <w:sz w:val="16"/>
          <w:szCs w:val="16"/>
        </w:rPr>
        <w:t xml:space="preserve">Fig </w:t>
      </w:r>
      <w:r w:rsidR="006D6F58">
        <w:rPr>
          <w:rFonts w:ascii="Times New Roman" w:hAnsi="Times New Roman" w:cs="Times New Roman"/>
          <w:sz w:val="16"/>
          <w:szCs w:val="16"/>
        </w:rPr>
        <w:t>1</w:t>
      </w:r>
      <w:r w:rsidRPr="00782895">
        <w:rPr>
          <w:rFonts w:ascii="Times New Roman" w:hAnsi="Times New Roman" w:cs="Times New Roman"/>
          <w:sz w:val="16"/>
          <w:szCs w:val="16"/>
        </w:rPr>
        <w:t>:</w:t>
      </w:r>
      <w:r w:rsidR="00782895">
        <w:rPr>
          <w:rFonts w:ascii="Times New Roman" w:hAnsi="Times New Roman" w:cs="Times New Roman"/>
          <w:sz w:val="16"/>
          <w:szCs w:val="16"/>
        </w:rPr>
        <w:t xml:space="preserve"> </w:t>
      </w:r>
      <w:r w:rsidR="001A23AE">
        <w:rPr>
          <w:rFonts w:ascii="Times New Roman" w:hAnsi="Times New Roman" w:cs="Times New Roman"/>
          <w:sz w:val="16"/>
          <w:szCs w:val="16"/>
        </w:rPr>
        <w:t xml:space="preserve">The exhale eBH-CT (left) slice and </w:t>
      </w:r>
      <w:r w:rsidR="00782895" w:rsidRPr="00782895">
        <w:rPr>
          <w:rFonts w:ascii="Times New Roman" w:hAnsi="Times New Roman" w:cs="Times New Roman"/>
          <w:sz w:val="16"/>
          <w:szCs w:val="16"/>
        </w:rPr>
        <w:t>the</w:t>
      </w:r>
      <w:r w:rsidR="001A23AE">
        <w:rPr>
          <w:rFonts w:ascii="Times New Roman" w:hAnsi="Times New Roman" w:cs="Times New Roman"/>
          <w:sz w:val="16"/>
          <w:szCs w:val="16"/>
        </w:rPr>
        <w:t xml:space="preserve"> inhale</w:t>
      </w:r>
      <w:r w:rsidR="00782895" w:rsidRPr="00782895">
        <w:rPr>
          <w:rFonts w:ascii="Times New Roman" w:hAnsi="Times New Roman" w:cs="Times New Roman"/>
          <w:sz w:val="16"/>
          <w:szCs w:val="16"/>
        </w:rPr>
        <w:t xml:space="preserve"> </w:t>
      </w:r>
      <w:r w:rsidR="001A23AE">
        <w:rPr>
          <w:rFonts w:ascii="Times New Roman" w:hAnsi="Times New Roman" w:cs="Times New Roman"/>
          <w:sz w:val="16"/>
          <w:szCs w:val="16"/>
        </w:rPr>
        <w:t>i</w:t>
      </w:r>
      <w:r w:rsidR="00782895" w:rsidRPr="00782895">
        <w:rPr>
          <w:rFonts w:ascii="Times New Roman" w:hAnsi="Times New Roman" w:cs="Times New Roman"/>
          <w:sz w:val="16"/>
          <w:szCs w:val="16"/>
        </w:rPr>
        <w:t xml:space="preserve">BH-CT </w:t>
      </w:r>
      <w:r w:rsidR="007B7DF4">
        <w:rPr>
          <w:rFonts w:ascii="Times New Roman" w:hAnsi="Times New Roman" w:cs="Times New Roman"/>
          <w:sz w:val="16"/>
          <w:szCs w:val="16"/>
        </w:rPr>
        <w:t>(</w:t>
      </w:r>
      <w:r w:rsidR="001A23AE">
        <w:rPr>
          <w:rFonts w:ascii="Times New Roman" w:hAnsi="Times New Roman" w:cs="Times New Roman"/>
          <w:sz w:val="16"/>
          <w:szCs w:val="16"/>
        </w:rPr>
        <w:t>right</w:t>
      </w:r>
      <w:r w:rsidR="007B7DF4">
        <w:rPr>
          <w:rFonts w:ascii="Times New Roman" w:hAnsi="Times New Roman" w:cs="Times New Roman"/>
          <w:sz w:val="16"/>
          <w:szCs w:val="16"/>
        </w:rPr>
        <w:t xml:space="preserve">) </w:t>
      </w:r>
      <w:r w:rsidR="001A23AE">
        <w:rPr>
          <w:rFonts w:ascii="Times New Roman" w:hAnsi="Times New Roman" w:cs="Times New Roman"/>
          <w:sz w:val="16"/>
          <w:szCs w:val="16"/>
        </w:rPr>
        <w:t>slice</w:t>
      </w:r>
      <w:r w:rsidR="007B7DF4">
        <w:rPr>
          <w:rFonts w:ascii="Times New Roman" w:hAnsi="Times New Roman" w:cs="Times New Roman"/>
          <w:sz w:val="16"/>
          <w:szCs w:val="16"/>
        </w:rPr>
        <w:t xml:space="preserve"> </w:t>
      </w:r>
      <w:r w:rsidR="00782895" w:rsidRPr="00782895">
        <w:rPr>
          <w:rFonts w:ascii="Times New Roman" w:hAnsi="Times New Roman" w:cs="Times New Roman"/>
          <w:sz w:val="16"/>
          <w:szCs w:val="16"/>
        </w:rPr>
        <w:t>of COPD1</w:t>
      </w:r>
      <w:r w:rsidR="001A23AE">
        <w:rPr>
          <w:rFonts w:ascii="Times New Roman" w:hAnsi="Times New Roman" w:cs="Times New Roman"/>
          <w:sz w:val="16"/>
          <w:szCs w:val="16"/>
        </w:rPr>
        <w:t xml:space="preserve"> image with corresponding landmark points</w:t>
      </w:r>
      <w:r w:rsidR="007B7DF4">
        <w:rPr>
          <w:rFonts w:ascii="Times New Roman" w:hAnsi="Times New Roman" w:cs="Times New Roman"/>
          <w:sz w:val="16"/>
          <w:szCs w:val="16"/>
        </w:rPr>
        <w:t>.</w:t>
      </w:r>
    </w:p>
    <w:p w14:paraId="54F3A533" w14:textId="77777777" w:rsidR="004B4F12" w:rsidRDefault="004B4F12" w:rsidP="002F11D7">
      <w:pPr>
        <w:jc w:val="both"/>
        <w:rPr>
          <w:rFonts w:ascii="Times New Roman" w:hAnsi="Times New Roman" w:cs="Times New Roman"/>
          <w:sz w:val="20"/>
          <w:szCs w:val="20"/>
        </w:rPr>
      </w:pPr>
    </w:p>
    <w:p w14:paraId="2215731D" w14:textId="0F024203" w:rsidR="002F11D7" w:rsidRDefault="002F11D7" w:rsidP="002F11D7">
      <w:pPr>
        <w:jc w:val="both"/>
        <w:rPr>
          <w:rFonts w:ascii="Times New Roman" w:hAnsi="Times New Roman" w:cs="Times New Roman"/>
          <w:sz w:val="20"/>
          <w:szCs w:val="20"/>
        </w:rPr>
      </w:pPr>
      <w:r w:rsidRPr="00F21AF9">
        <w:rPr>
          <w:rFonts w:ascii="Times New Roman" w:hAnsi="Times New Roman" w:cs="Times New Roman"/>
          <w:sz w:val="20"/>
          <w:szCs w:val="20"/>
        </w:rPr>
        <w:t>of traditional image registration methods. These methods involve training a neural network to anticipate the non-linear deformation function when</w:t>
      </w:r>
      <w:r>
        <w:rPr>
          <w:rFonts w:ascii="Times New Roman" w:hAnsi="Times New Roman" w:cs="Times New Roman"/>
          <w:sz w:val="20"/>
          <w:szCs w:val="20"/>
        </w:rPr>
        <w:t xml:space="preserve"> </w:t>
      </w:r>
      <w:r w:rsidRPr="00F21AF9">
        <w:rPr>
          <w:rFonts w:ascii="Times New Roman" w:hAnsi="Times New Roman" w:cs="Times New Roman"/>
          <w:sz w:val="20"/>
          <w:szCs w:val="20"/>
        </w:rPr>
        <w:t>presented with two new unseen images. Given their ability to process images in real</w:t>
      </w:r>
      <w:r w:rsidR="00B241F0">
        <w:rPr>
          <w:rFonts w:ascii="Times New Roman" w:hAnsi="Times New Roman" w:cs="Times New Roman"/>
          <w:sz w:val="20"/>
          <w:szCs w:val="20"/>
        </w:rPr>
        <w:t>-</w:t>
      </w:r>
      <w:r w:rsidRPr="00F21AF9">
        <w:rPr>
          <w:rFonts w:ascii="Times New Roman" w:hAnsi="Times New Roman" w:cs="Times New Roman"/>
          <w:sz w:val="20"/>
          <w:szCs w:val="20"/>
        </w:rPr>
        <w:t>time, trained neural networks hold immense potential for applications that require promptness, such as image guidance in radiotherapy, tracking, or conducting shape analysis using multi-atlas registration.</w:t>
      </w:r>
    </w:p>
    <w:p w14:paraId="2BEDF45B" w14:textId="0F20245A" w:rsidR="002F11D7" w:rsidRDefault="002F11D7" w:rsidP="002F11D7">
      <w:pPr>
        <w:jc w:val="both"/>
        <w:rPr>
          <w:rFonts w:ascii="Times New Roman" w:hAnsi="Times New Roman" w:cs="Times New Roman"/>
          <w:sz w:val="20"/>
          <w:szCs w:val="20"/>
        </w:rPr>
      </w:pPr>
      <w:r w:rsidRPr="00F21AF9">
        <w:rPr>
          <w:rFonts w:ascii="Times New Roman" w:hAnsi="Times New Roman" w:cs="Times New Roman"/>
          <w:sz w:val="20"/>
          <w:szCs w:val="20"/>
        </w:rPr>
        <w:t xml:space="preserve">VoxelMorph stands as a rapid learning-driven framework designed for deformable, pairwise registration of medical images. Conventional registration methods involve optimizing an objective function for each image pair, a process that can become time-consuming with extensive datasets or complex deformation models. VoxelMorph tackles registration by framing it as a function that correlates an input image pair to a deformation field, aligning these images accordingly. This function is parameterized through a </w:t>
      </w:r>
      <w:r w:rsidR="00B21A36">
        <w:rPr>
          <w:rFonts w:ascii="Times New Roman" w:hAnsi="Times New Roman" w:cs="Times New Roman"/>
          <w:sz w:val="20"/>
          <w:szCs w:val="20"/>
        </w:rPr>
        <w:t>C</w:t>
      </w:r>
      <w:r w:rsidRPr="00F21AF9">
        <w:rPr>
          <w:rFonts w:ascii="Times New Roman" w:hAnsi="Times New Roman" w:cs="Times New Roman"/>
          <w:sz w:val="20"/>
          <w:szCs w:val="20"/>
        </w:rPr>
        <w:t xml:space="preserve">onvolutional </w:t>
      </w:r>
      <w:r w:rsidR="00B21A36">
        <w:rPr>
          <w:rFonts w:ascii="Times New Roman" w:hAnsi="Times New Roman" w:cs="Times New Roman"/>
          <w:sz w:val="20"/>
          <w:szCs w:val="20"/>
        </w:rPr>
        <w:t>N</w:t>
      </w:r>
      <w:r w:rsidRPr="00F21AF9">
        <w:rPr>
          <w:rFonts w:ascii="Times New Roman" w:hAnsi="Times New Roman" w:cs="Times New Roman"/>
          <w:sz w:val="20"/>
          <w:szCs w:val="20"/>
        </w:rPr>
        <w:t xml:space="preserve">eural </w:t>
      </w:r>
      <w:r w:rsidR="00B21A36">
        <w:rPr>
          <w:rFonts w:ascii="Times New Roman" w:hAnsi="Times New Roman" w:cs="Times New Roman"/>
          <w:sz w:val="20"/>
          <w:szCs w:val="20"/>
        </w:rPr>
        <w:t>N</w:t>
      </w:r>
      <w:r w:rsidRPr="00F21AF9">
        <w:rPr>
          <w:rFonts w:ascii="Times New Roman" w:hAnsi="Times New Roman" w:cs="Times New Roman"/>
          <w:sz w:val="20"/>
          <w:szCs w:val="20"/>
        </w:rPr>
        <w:t>etwork</w:t>
      </w:r>
      <w:r w:rsidR="00B875C0">
        <w:rPr>
          <w:rFonts w:ascii="Times New Roman" w:hAnsi="Times New Roman" w:cs="Times New Roman"/>
          <w:sz w:val="20"/>
          <w:szCs w:val="20"/>
        </w:rPr>
        <w:t xml:space="preserve"> (CNN)</w:t>
      </w:r>
      <w:r w:rsidRPr="00F21AF9">
        <w:rPr>
          <w:rFonts w:ascii="Times New Roman" w:hAnsi="Times New Roman" w:cs="Times New Roman"/>
          <w:sz w:val="20"/>
          <w:szCs w:val="20"/>
        </w:rPr>
        <w:t>, with optimization of its parameters carried out</w:t>
      </w:r>
      <w:r>
        <w:rPr>
          <w:rFonts w:ascii="Times New Roman" w:hAnsi="Times New Roman" w:cs="Times New Roman"/>
          <w:sz w:val="20"/>
          <w:szCs w:val="20"/>
        </w:rPr>
        <w:t xml:space="preserve"> across a collection of images </w:t>
      </w:r>
      <w:r w:rsidR="005063FF">
        <w:rPr>
          <w:rFonts w:ascii="Times New Roman" w:hAnsi="Times New Roman" w:cs="Times New Roman"/>
          <w:sz w:val="20"/>
          <w:szCs w:val="20"/>
        </w:rPr>
        <w:fldChar w:fldCharType="begin"/>
      </w:r>
      <w:r w:rsidR="005063FF">
        <w:rPr>
          <w:rFonts w:ascii="Times New Roman" w:hAnsi="Times New Roman" w:cs="Times New Roman"/>
          <w:sz w:val="20"/>
          <w:szCs w:val="20"/>
        </w:rPr>
        <w:instrText xml:space="preserve"> ADDIN ZOTERO_ITEM CSL_CITATION {"citationID":"36Mwb0Mc","properties":{"formattedCitation":"[6]","plainCitation":"[6]","noteIndex":0},"citationItems":[{"id":20,"uris":["http://zotero.org/users/local/3B9WWVAI/items/BJ2M9KT7"],"itemData":{"id":20,"type":"article-journal","abstract":"We present VoxelMorph, a fast learning-based framework for deformable, pairwise medical image registration. Traditional registration methods optimize an objective function for each pair of images, which can be time-consuming for large datasets or rich deformation models. In contrast to this approach, and building on recent learning-based methods, we formulate registration as a function that maps an input image pair to a deformation field that aligns these images. We parameterize the function via a convolutional neural network (CNN), and optimize the parameters of the neural network on a set of images. Given a new pair of scans, VoxelMorph rapidly computes a deformation field by directly evaluating the function. In this work, we explore two different training strategies. In the first (unsupervised) setting, we train the model to maximize standard image matching objective functions that are based on the image intensities. In the second setting, we leverage auxiliary segmentations available in the training data. We demonstrate that the unsupervised model's accuracy is comparable to state-of-the-art methods, while operating orders of magnitude faster. We also show that VoxelMorph trained with auxiliary data improves registration accuracy at test time, and evaluate the effect of training set size on registration. Our method promises to speed up medical image analysis and processing pipelines, while facilitating novel directions in learning-based registration and its applications. Our code is freely available at https://github.com/voxelmorph/voxelmorph.","container-title":"IEEE transactions on medical imaging","DOI":"10.1109/TMI.2019.2897538","ISSN":"1558-254X","journalAbbreviation":"IEEE Trans Med Imaging","language":"eng","note":"PMID: 30716034","source":"PubMed","title":"VoxelMorph: A Learning Framework for Deformable Medical Image Registration","title-short":"VoxelMorph","author":[{"family":"Balakrishnan","given":"Guha"},{"family":"Zhao","given":"Amy"},{"family":"Sabuncu","given":"Mert R."},{"family":"Guttag","given":"John"},{"family":"Dalca","given":"Adrian V."}],"issued":{"date-parts":[["2019",2,4]]}}}],"schema":"https://github.com/citation-style-language/schema/raw/master/csl-citation.json"} </w:instrText>
      </w:r>
      <w:r w:rsidR="005063FF">
        <w:rPr>
          <w:rFonts w:ascii="Times New Roman" w:hAnsi="Times New Roman" w:cs="Times New Roman"/>
          <w:sz w:val="20"/>
          <w:szCs w:val="20"/>
        </w:rPr>
        <w:fldChar w:fldCharType="separate"/>
      </w:r>
      <w:r w:rsidR="005063FF" w:rsidRPr="005063FF">
        <w:rPr>
          <w:rFonts w:ascii="Times New Roman" w:hAnsi="Times New Roman" w:cs="Times New Roman"/>
          <w:sz w:val="20"/>
        </w:rPr>
        <w:t>[6]</w:t>
      </w:r>
      <w:r w:rsidR="005063FF">
        <w:rPr>
          <w:rFonts w:ascii="Times New Roman" w:hAnsi="Times New Roman" w:cs="Times New Roman"/>
          <w:sz w:val="20"/>
          <w:szCs w:val="20"/>
        </w:rPr>
        <w:fldChar w:fldCharType="end"/>
      </w:r>
      <w:r>
        <w:rPr>
          <w:rFonts w:ascii="Times New Roman" w:hAnsi="Times New Roman" w:cs="Times New Roman"/>
          <w:sz w:val="20"/>
          <w:szCs w:val="20"/>
        </w:rPr>
        <w:t xml:space="preserve">. </w:t>
      </w:r>
    </w:p>
    <w:p w14:paraId="62C41236" w14:textId="51A86B37" w:rsidR="000E06E2" w:rsidRDefault="002F11D7" w:rsidP="001F2B24">
      <w:pPr>
        <w:jc w:val="both"/>
        <w:rPr>
          <w:rFonts w:ascii="Times New Roman" w:hAnsi="Times New Roman" w:cs="Times New Roman"/>
          <w:sz w:val="20"/>
          <w:szCs w:val="20"/>
        </w:rPr>
      </w:pPr>
      <w:r w:rsidRPr="00F21AF9">
        <w:rPr>
          <w:rFonts w:ascii="Times New Roman" w:hAnsi="Times New Roman" w:cs="Times New Roman"/>
          <w:sz w:val="20"/>
          <w:szCs w:val="20"/>
        </w:rPr>
        <w:t>In this project, we performed the lung computed tomography (CT) image registration using both the intensity (</w:t>
      </w:r>
      <w:r w:rsidRPr="00073F88">
        <w:rPr>
          <w:rFonts w:ascii="Times New Roman" w:hAnsi="Times New Roman" w:cs="Times New Roman"/>
          <w:i/>
          <w:iCs/>
          <w:sz w:val="20"/>
          <w:szCs w:val="20"/>
        </w:rPr>
        <w:t>elastix</w:t>
      </w:r>
      <w:r w:rsidRPr="00F21AF9">
        <w:rPr>
          <w:rFonts w:ascii="Times New Roman" w:hAnsi="Times New Roman" w:cs="Times New Roman"/>
          <w:sz w:val="20"/>
          <w:szCs w:val="20"/>
        </w:rPr>
        <w:t xml:space="preserve">) and deep learning (VoxelMorph) based approaches, utilizing </w:t>
      </w:r>
      <w:r w:rsidR="00B241F0">
        <w:rPr>
          <w:rFonts w:ascii="Times New Roman" w:hAnsi="Times New Roman" w:cs="Times New Roman"/>
          <w:sz w:val="20"/>
          <w:szCs w:val="20"/>
        </w:rPr>
        <w:t xml:space="preserve">the </w:t>
      </w:r>
      <w:r w:rsidRPr="00F21AF9">
        <w:rPr>
          <w:rFonts w:ascii="Times New Roman" w:hAnsi="Times New Roman" w:cs="Times New Roman"/>
          <w:sz w:val="20"/>
          <w:szCs w:val="20"/>
        </w:rPr>
        <w:t>COPDgen</w:t>
      </w:r>
      <w:r>
        <w:rPr>
          <w:rFonts w:ascii="Times New Roman" w:hAnsi="Times New Roman" w:cs="Times New Roman"/>
          <w:sz w:val="20"/>
          <w:szCs w:val="20"/>
        </w:rPr>
        <w:t>e dataset. Our experiments were</w:t>
      </w:r>
      <w:r w:rsidRPr="00F21AF9">
        <w:rPr>
          <w:rFonts w:ascii="Times New Roman" w:hAnsi="Times New Roman" w:cs="Times New Roman"/>
          <w:sz w:val="20"/>
          <w:szCs w:val="20"/>
        </w:rPr>
        <w:t xml:space="preserve"> conduct</w:t>
      </w:r>
      <w:r>
        <w:rPr>
          <w:rFonts w:ascii="Times New Roman" w:hAnsi="Times New Roman" w:cs="Times New Roman"/>
          <w:sz w:val="20"/>
          <w:szCs w:val="20"/>
        </w:rPr>
        <w:t>ed with and without image</w:t>
      </w:r>
      <w:r w:rsidRPr="00F21AF9">
        <w:rPr>
          <w:rFonts w:ascii="Times New Roman" w:hAnsi="Times New Roman" w:cs="Times New Roman"/>
          <w:sz w:val="20"/>
          <w:szCs w:val="20"/>
        </w:rPr>
        <w:t xml:space="preserve"> preprocessing to evaluate the impacts of preprocessing on the accuracy and efficacy of these registration techniques. For the intensity</w:t>
      </w:r>
      <w:r w:rsidR="001E0902">
        <w:rPr>
          <w:rFonts w:ascii="Times New Roman" w:hAnsi="Times New Roman" w:cs="Times New Roman"/>
          <w:sz w:val="20"/>
          <w:szCs w:val="20"/>
        </w:rPr>
        <w:t>-</w:t>
      </w:r>
      <w:r w:rsidRPr="00F21AF9">
        <w:rPr>
          <w:rFonts w:ascii="Times New Roman" w:hAnsi="Times New Roman" w:cs="Times New Roman"/>
          <w:sz w:val="20"/>
          <w:szCs w:val="20"/>
        </w:rPr>
        <w:t xml:space="preserve">based registration method using </w:t>
      </w:r>
      <w:r w:rsidRPr="00073F88">
        <w:rPr>
          <w:rFonts w:ascii="Times New Roman" w:hAnsi="Times New Roman" w:cs="Times New Roman"/>
          <w:i/>
          <w:iCs/>
          <w:sz w:val="20"/>
          <w:szCs w:val="20"/>
        </w:rPr>
        <w:t>elastix</w:t>
      </w:r>
      <w:r w:rsidRPr="00F21AF9">
        <w:rPr>
          <w:rFonts w:ascii="Times New Roman" w:hAnsi="Times New Roman" w:cs="Times New Roman"/>
          <w:sz w:val="20"/>
          <w:szCs w:val="20"/>
        </w:rPr>
        <w:t xml:space="preserve">, we used two both rigid and non-rigid parameters to observe the impact of using different parameters for </w:t>
      </w:r>
      <w:r w:rsidR="000E06E2" w:rsidRPr="00F21AF9">
        <w:rPr>
          <w:rFonts w:ascii="Times New Roman" w:hAnsi="Times New Roman" w:cs="Times New Roman"/>
          <w:sz w:val="20"/>
          <w:szCs w:val="20"/>
        </w:rPr>
        <w:t xml:space="preserve">registration. We computed the </w:t>
      </w:r>
      <w:r w:rsidR="00B21A36">
        <w:rPr>
          <w:rFonts w:ascii="Times New Roman" w:hAnsi="Times New Roman" w:cs="Times New Roman"/>
          <w:sz w:val="20"/>
          <w:szCs w:val="20"/>
        </w:rPr>
        <w:t>T</w:t>
      </w:r>
      <w:r w:rsidR="000E06E2" w:rsidRPr="00F21AF9">
        <w:rPr>
          <w:rFonts w:ascii="Times New Roman" w:hAnsi="Times New Roman" w:cs="Times New Roman"/>
          <w:sz w:val="20"/>
          <w:szCs w:val="20"/>
        </w:rPr>
        <w:t xml:space="preserve">arget </w:t>
      </w:r>
      <w:r w:rsidR="00B21A36">
        <w:rPr>
          <w:rFonts w:ascii="Times New Roman" w:hAnsi="Times New Roman" w:cs="Times New Roman"/>
          <w:sz w:val="20"/>
          <w:szCs w:val="20"/>
        </w:rPr>
        <w:t>R</w:t>
      </w:r>
      <w:r w:rsidR="000E06E2" w:rsidRPr="00F21AF9">
        <w:rPr>
          <w:rFonts w:ascii="Times New Roman" w:hAnsi="Times New Roman" w:cs="Times New Roman"/>
          <w:sz w:val="20"/>
          <w:szCs w:val="20"/>
        </w:rPr>
        <w:t xml:space="preserve">egistration </w:t>
      </w:r>
      <w:r w:rsidR="00B21A36">
        <w:rPr>
          <w:rFonts w:ascii="Times New Roman" w:hAnsi="Times New Roman" w:cs="Times New Roman"/>
          <w:sz w:val="20"/>
          <w:szCs w:val="20"/>
        </w:rPr>
        <w:t>E</w:t>
      </w:r>
      <w:r w:rsidR="000E06E2" w:rsidRPr="00F21AF9">
        <w:rPr>
          <w:rFonts w:ascii="Times New Roman" w:hAnsi="Times New Roman" w:cs="Times New Roman"/>
          <w:sz w:val="20"/>
          <w:szCs w:val="20"/>
        </w:rPr>
        <w:t xml:space="preserve">rror (TRE) to evaluate the registration performance. The following sections of this article will explain the methodology and the </w:t>
      </w:r>
      <w:r w:rsidR="003C5CAA">
        <w:rPr>
          <w:rFonts w:ascii="Times New Roman" w:hAnsi="Times New Roman" w:cs="Times New Roman"/>
          <w:sz w:val="20"/>
          <w:szCs w:val="20"/>
        </w:rPr>
        <w:t xml:space="preserve">analysis of </w:t>
      </w:r>
      <w:r w:rsidR="001E0902">
        <w:rPr>
          <w:rFonts w:ascii="Times New Roman" w:hAnsi="Times New Roman" w:cs="Times New Roman"/>
          <w:sz w:val="20"/>
          <w:szCs w:val="20"/>
        </w:rPr>
        <w:t xml:space="preserve">the </w:t>
      </w:r>
      <w:r w:rsidR="000E06E2" w:rsidRPr="00F21AF9">
        <w:rPr>
          <w:rFonts w:ascii="Times New Roman" w:hAnsi="Times New Roman" w:cs="Times New Roman"/>
          <w:sz w:val="20"/>
          <w:szCs w:val="20"/>
        </w:rPr>
        <w:t>obtained results of the lung CT image registration project.</w:t>
      </w:r>
    </w:p>
    <w:p w14:paraId="51706449" w14:textId="77777777" w:rsidR="00DE4E3C" w:rsidRPr="001F2B24" w:rsidRDefault="00DE4E3C" w:rsidP="001F2B24">
      <w:pPr>
        <w:jc w:val="both"/>
        <w:rPr>
          <w:rFonts w:ascii="Times New Roman" w:hAnsi="Times New Roman" w:cs="Times New Roman"/>
          <w:sz w:val="20"/>
          <w:szCs w:val="20"/>
        </w:rPr>
      </w:pPr>
    </w:p>
    <w:p w14:paraId="16FB8294" w14:textId="77777777" w:rsidR="003B11C7" w:rsidRPr="009932B1" w:rsidRDefault="009932B1" w:rsidP="009932B1">
      <w:pPr>
        <w:rPr>
          <w:rFonts w:ascii="Times New Roman" w:hAnsi="Times New Roman" w:cs="Times New Roman"/>
          <w:b/>
          <w:bCs/>
          <w:sz w:val="20"/>
          <w:szCs w:val="20"/>
        </w:rPr>
      </w:pPr>
      <w:r>
        <w:rPr>
          <w:rFonts w:ascii="Times New Roman" w:hAnsi="Times New Roman" w:cs="Times New Roman"/>
          <w:b/>
          <w:bCs/>
          <w:sz w:val="20"/>
          <w:szCs w:val="20"/>
        </w:rPr>
        <w:t>2</w:t>
      </w:r>
      <w:r w:rsidR="00222110">
        <w:rPr>
          <w:rFonts w:ascii="Times New Roman" w:hAnsi="Times New Roman" w:cs="Times New Roman"/>
          <w:b/>
          <w:bCs/>
          <w:sz w:val="20"/>
          <w:szCs w:val="20"/>
        </w:rPr>
        <w:t xml:space="preserve">     </w:t>
      </w:r>
      <w:r w:rsidR="003B11C7" w:rsidRPr="009932B1">
        <w:rPr>
          <w:rFonts w:ascii="Times New Roman" w:hAnsi="Times New Roman" w:cs="Times New Roman"/>
          <w:b/>
          <w:bCs/>
          <w:sz w:val="20"/>
          <w:szCs w:val="20"/>
        </w:rPr>
        <w:t xml:space="preserve">Materials and Methods </w:t>
      </w:r>
    </w:p>
    <w:p w14:paraId="49CD1CE4" w14:textId="77777777" w:rsidR="009932B1" w:rsidRPr="009932B1" w:rsidRDefault="009932B1" w:rsidP="009932B1">
      <w:pPr>
        <w:jc w:val="both"/>
        <w:rPr>
          <w:rFonts w:ascii="Times New Roman" w:hAnsi="Times New Roman" w:cs="Times New Roman"/>
          <w:sz w:val="20"/>
          <w:szCs w:val="20"/>
        </w:rPr>
      </w:pPr>
      <w:r>
        <w:rPr>
          <w:rFonts w:ascii="Times New Roman" w:hAnsi="Times New Roman" w:cs="Times New Roman"/>
          <w:b/>
          <w:bCs/>
          <w:sz w:val="20"/>
          <w:szCs w:val="20"/>
        </w:rPr>
        <w:t xml:space="preserve">2.1. </w:t>
      </w:r>
      <w:r w:rsidRPr="009932B1">
        <w:rPr>
          <w:rFonts w:ascii="Times New Roman" w:hAnsi="Times New Roman" w:cs="Times New Roman"/>
          <w:b/>
          <w:bCs/>
          <w:sz w:val="20"/>
          <w:szCs w:val="20"/>
        </w:rPr>
        <w:t>Dataset</w:t>
      </w:r>
      <w:r w:rsidRPr="009932B1">
        <w:rPr>
          <w:rFonts w:ascii="Times New Roman" w:hAnsi="Times New Roman" w:cs="Times New Roman"/>
          <w:sz w:val="20"/>
          <w:szCs w:val="20"/>
        </w:rPr>
        <w:t xml:space="preserve"> </w:t>
      </w:r>
    </w:p>
    <w:p w14:paraId="5CDA2859" w14:textId="77A99ABD" w:rsidR="009E0127" w:rsidRDefault="009932B1" w:rsidP="009932B1">
      <w:pPr>
        <w:jc w:val="both"/>
        <w:rPr>
          <w:rFonts w:ascii="Times New Roman" w:hAnsi="Times New Roman" w:cs="Times New Roman"/>
          <w:sz w:val="20"/>
          <w:szCs w:val="20"/>
        </w:rPr>
      </w:pPr>
      <w:r w:rsidRPr="009932B1">
        <w:rPr>
          <w:rFonts w:ascii="Times New Roman" w:hAnsi="Times New Roman" w:cs="Times New Roman"/>
          <w:sz w:val="20"/>
          <w:szCs w:val="20"/>
        </w:rPr>
        <w:t xml:space="preserve">The dataset, COPDgene, used for the lung CT image registration </w:t>
      </w:r>
      <w:r w:rsidR="00F66A0C">
        <w:rPr>
          <w:rFonts w:ascii="Times New Roman" w:hAnsi="Times New Roman" w:cs="Times New Roman"/>
          <w:sz w:val="20"/>
          <w:szCs w:val="20"/>
        </w:rPr>
        <w:t xml:space="preserve">challenge </w:t>
      </w:r>
      <w:r w:rsidRPr="009932B1">
        <w:rPr>
          <w:rFonts w:ascii="Times New Roman" w:hAnsi="Times New Roman" w:cs="Times New Roman"/>
          <w:sz w:val="20"/>
          <w:szCs w:val="20"/>
        </w:rPr>
        <w:t>is a publicly available dataset by the National Heart Lung Blood Institute in the United States. It consists of ten distinct cases: labeled COPD1-COPD10</w:t>
      </w:r>
      <w:r w:rsidR="00F66A0C">
        <w:rPr>
          <w:rFonts w:ascii="Times New Roman" w:hAnsi="Times New Roman" w:cs="Times New Roman"/>
          <w:sz w:val="20"/>
          <w:szCs w:val="20"/>
        </w:rPr>
        <w:t>, however</w:t>
      </w:r>
      <w:r w:rsidR="00C9795B">
        <w:rPr>
          <w:rFonts w:ascii="Times New Roman" w:hAnsi="Times New Roman" w:cs="Times New Roman"/>
          <w:sz w:val="20"/>
          <w:szCs w:val="20"/>
        </w:rPr>
        <w:t>;</w:t>
      </w:r>
      <w:r w:rsidR="00F66A0C">
        <w:rPr>
          <w:rFonts w:ascii="Times New Roman" w:hAnsi="Times New Roman" w:cs="Times New Roman"/>
          <w:sz w:val="20"/>
          <w:szCs w:val="20"/>
        </w:rPr>
        <w:t xml:space="preserve"> we used COPD1-COPD4 images for the registration challenge</w:t>
      </w:r>
      <w:r w:rsidRPr="009932B1">
        <w:rPr>
          <w:rFonts w:ascii="Times New Roman" w:hAnsi="Times New Roman" w:cs="Times New Roman"/>
          <w:sz w:val="20"/>
          <w:szCs w:val="20"/>
        </w:rPr>
        <w:t xml:space="preserve">. For each case, there are two raw CT images for exhale and inhale conditions with </w:t>
      </w:r>
      <w:r w:rsidR="001F2B24">
        <w:rPr>
          <w:rFonts w:ascii="Times New Roman" w:hAnsi="Times New Roman" w:cs="Times New Roman"/>
          <w:sz w:val="20"/>
          <w:szCs w:val="20"/>
        </w:rPr>
        <w:t xml:space="preserve">their corresponding landmarks </w:t>
      </w:r>
      <w:r w:rsidR="005063FF">
        <w:rPr>
          <w:rFonts w:ascii="Times New Roman" w:hAnsi="Times New Roman" w:cs="Times New Roman"/>
          <w:sz w:val="20"/>
          <w:szCs w:val="20"/>
        </w:rPr>
        <w:fldChar w:fldCharType="begin"/>
      </w:r>
      <w:r w:rsidR="005063FF">
        <w:rPr>
          <w:rFonts w:ascii="Times New Roman" w:hAnsi="Times New Roman" w:cs="Times New Roman"/>
          <w:sz w:val="20"/>
          <w:szCs w:val="20"/>
        </w:rPr>
        <w:instrText xml:space="preserve"> ADDIN ZOTERO_ITEM CSL_CITATION {"citationID":"grh5GQVx","properties":{"formattedCitation":"[7]","plainCitation":"[7]","noteIndex":0},"citationItems":[{"id":23,"uris":["http://zotero.org/users/local/3B9WWVAI/items/JNMMGZKK"],"itemData":{"id":23,"type":"article-journal","abstract":"Landmark point-pairs provide a strategy to assess deformable image registration (DIR) accuracy in terms of the spatial registration of the underlying anatomy depicted in medical images. In this study, we propose to augment a publicly available database (www.dir-lab.com) of medical images with large sets of manually identified anatomic feature pairs between breath-hold computed tomography (BH-CT) images for DIR spatial accuracy evaluation. Ten BH-CT image pairs were randomly selected from the COPDgene study cases. Each patient had received CT imaging of the entire thorax in the supine position at one-fourth dose normal expiration and maximum effort full dose inspiration. Using dedicated in-house software, an imaging expert manually identified large sets of anatomic feature pairs between images. Estimates of inter- and intra-observer spatial variation in feature localization were determined by repeat measurements of multiple observers over subsets of randomly selected features. 7298 anatomic landmark features were manually paired between the 10 sets of images. Quantity of feature pairs per case ranged from 447 to 1172. Average 3D Euclidean landmark displacements varied substantially among cases, ranging from 12.29 (SD: 6.39) to 30.90 (SD: 14.05) mm. Repeat registration of uniformly sampled subsets of 150 landmarks for each case yielded estimates of observer localization error, which ranged in average from 0.58 (SD: 0.87) to 1.06 (SD: 2.38) mm for each case. The additions to the online web database (www.dir-lab.com) described in this work will broaden the applicability of the reference data, providing a freely available common dataset for targeted critical evaluation of DIR spatial accuracy performance in multiple clinical settings. Estimates of observer variance in feature localization suggest consistent spatial accuracy for all observers across both four-dimensional CT and COPDgene patient cohorts.","container-title":"Physics in Medicine and Biology","DOI":"10.1088/0031-9155/58/9/2861","ISSN":"1361-6560","issue":"9","journalAbbreviation":"Phys Med Biol","language":"eng","note":"PMID: 23571679\nPMCID: PMC3677192","page":"2861-2877","source":"PubMed","title":"A reference dataset for deformable image registration spatial accuracy evaluation using the COPDgene study archive","volume":"58","author":[{"family":"Castillo","given":"Richard"},{"family":"Castillo","given":"Edward"},{"family":"Fuentes","given":"David"},{"family":"Ahmad","given":"Moiz"},{"family":"Wood","given":"Abbie M."},{"family":"Ludwig","given":"Michelle S."},{"family":"Guerrero","given":"Thomas"}],"issued":{"date-parts":[["2013",5,7]]}}}],"schema":"https://github.com/citation-style-language/schema/raw/master/csl-citation.json"} </w:instrText>
      </w:r>
      <w:r w:rsidR="005063FF">
        <w:rPr>
          <w:rFonts w:ascii="Times New Roman" w:hAnsi="Times New Roman" w:cs="Times New Roman"/>
          <w:sz w:val="20"/>
          <w:szCs w:val="20"/>
        </w:rPr>
        <w:fldChar w:fldCharType="separate"/>
      </w:r>
      <w:r w:rsidR="005063FF" w:rsidRPr="005063FF">
        <w:rPr>
          <w:rFonts w:ascii="Times New Roman" w:hAnsi="Times New Roman" w:cs="Times New Roman"/>
          <w:sz w:val="20"/>
        </w:rPr>
        <w:t>[7]</w:t>
      </w:r>
      <w:r w:rsidR="005063FF">
        <w:rPr>
          <w:rFonts w:ascii="Times New Roman" w:hAnsi="Times New Roman" w:cs="Times New Roman"/>
          <w:sz w:val="20"/>
          <w:szCs w:val="20"/>
        </w:rPr>
        <w:fldChar w:fldCharType="end"/>
      </w:r>
      <w:r w:rsidR="001F2B24">
        <w:rPr>
          <w:rFonts w:ascii="Times New Roman" w:hAnsi="Times New Roman" w:cs="Times New Roman"/>
          <w:sz w:val="20"/>
          <w:szCs w:val="20"/>
        </w:rPr>
        <w:t>. Several</w:t>
      </w:r>
      <w:r w:rsidRPr="009932B1">
        <w:rPr>
          <w:rFonts w:ascii="Times New Roman" w:hAnsi="Times New Roman" w:cs="Times New Roman"/>
          <w:sz w:val="20"/>
          <w:szCs w:val="20"/>
        </w:rPr>
        <w:t xml:space="preserve"> properties of the dataset such as image dimensions, voxel-spacing, and displacement between the targets before the registration </w:t>
      </w:r>
      <w:r w:rsidR="00F26FA4">
        <w:rPr>
          <w:rFonts w:ascii="Times New Roman" w:hAnsi="Times New Roman" w:cs="Times New Roman"/>
          <w:sz w:val="20"/>
          <w:szCs w:val="20"/>
        </w:rPr>
        <w:t>are</w:t>
      </w:r>
      <w:r w:rsidRPr="009932B1">
        <w:rPr>
          <w:rFonts w:ascii="Times New Roman" w:hAnsi="Times New Roman" w:cs="Times New Roman"/>
          <w:sz w:val="20"/>
          <w:szCs w:val="20"/>
        </w:rPr>
        <w:t xml:space="preserve"> mentioned in Table 1.</w:t>
      </w:r>
    </w:p>
    <w:p w14:paraId="4F50006F" w14:textId="77777777" w:rsidR="003127DA" w:rsidRPr="003127DA" w:rsidRDefault="003127DA" w:rsidP="00E7408A">
      <w:pPr>
        <w:jc w:val="both"/>
        <w:rPr>
          <w:rFonts w:ascii="Times New Roman" w:hAnsi="Times New Roman" w:cs="Times New Roman"/>
          <w:sz w:val="2"/>
          <w:szCs w:val="2"/>
        </w:rPr>
      </w:pPr>
    </w:p>
    <w:p w14:paraId="4B2D7558" w14:textId="77777777" w:rsidR="001A23AE" w:rsidRDefault="001A23AE" w:rsidP="001A23A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767F9D" wp14:editId="580A7483">
            <wp:extent cx="5184935" cy="2015836"/>
            <wp:effectExtent l="19050" t="0" r="0" b="0"/>
            <wp:docPr id="954659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6485" cy="2043654"/>
                    </a:xfrm>
                    <a:prstGeom prst="rect">
                      <a:avLst/>
                    </a:prstGeom>
                    <a:noFill/>
                  </pic:spPr>
                </pic:pic>
              </a:graphicData>
            </a:graphic>
          </wp:inline>
        </w:drawing>
      </w:r>
    </w:p>
    <w:p w14:paraId="29FB94B3" w14:textId="77777777" w:rsidR="001A23AE" w:rsidRPr="001A23AE" w:rsidRDefault="001A23AE" w:rsidP="001A23AE">
      <w:pPr>
        <w:jc w:val="center"/>
        <w:rPr>
          <w:rFonts w:ascii="Times New Roman" w:hAnsi="Times New Roman" w:cs="Times New Roman"/>
          <w:sz w:val="16"/>
          <w:szCs w:val="16"/>
        </w:rPr>
      </w:pPr>
      <w:r>
        <w:rPr>
          <w:rFonts w:ascii="Times New Roman" w:hAnsi="Times New Roman" w:cs="Times New Roman"/>
          <w:sz w:val="16"/>
          <w:szCs w:val="16"/>
        </w:rPr>
        <w:t xml:space="preserve">Fig </w:t>
      </w:r>
      <w:r w:rsidR="000E06E2">
        <w:rPr>
          <w:rFonts w:ascii="Times New Roman" w:hAnsi="Times New Roman" w:cs="Times New Roman"/>
          <w:sz w:val="16"/>
          <w:szCs w:val="16"/>
        </w:rPr>
        <w:t>2</w:t>
      </w:r>
      <w:r w:rsidR="003127DA">
        <w:rPr>
          <w:rFonts w:ascii="Times New Roman" w:hAnsi="Times New Roman" w:cs="Times New Roman"/>
          <w:sz w:val="16"/>
          <w:szCs w:val="16"/>
        </w:rPr>
        <w:t>:</w:t>
      </w:r>
      <w:r>
        <w:rPr>
          <w:rFonts w:ascii="Times New Roman" w:hAnsi="Times New Roman" w:cs="Times New Roman"/>
          <w:sz w:val="16"/>
          <w:szCs w:val="16"/>
        </w:rPr>
        <w:t xml:space="preserve"> </w:t>
      </w:r>
      <w:r w:rsidRPr="00782895">
        <w:rPr>
          <w:rFonts w:ascii="Times New Roman" w:hAnsi="Times New Roman" w:cs="Times New Roman"/>
          <w:sz w:val="16"/>
          <w:szCs w:val="16"/>
        </w:rPr>
        <w:t xml:space="preserve">Histogram of voxel intensity values of the </w:t>
      </w:r>
      <w:r>
        <w:rPr>
          <w:rFonts w:ascii="Times New Roman" w:hAnsi="Times New Roman" w:cs="Times New Roman"/>
          <w:sz w:val="16"/>
          <w:szCs w:val="16"/>
        </w:rPr>
        <w:t>e</w:t>
      </w:r>
      <w:r w:rsidRPr="00782895">
        <w:rPr>
          <w:rFonts w:ascii="Times New Roman" w:hAnsi="Times New Roman" w:cs="Times New Roman"/>
          <w:sz w:val="16"/>
          <w:szCs w:val="16"/>
        </w:rPr>
        <w:t xml:space="preserve">BH-CT </w:t>
      </w:r>
      <w:r>
        <w:rPr>
          <w:rFonts w:ascii="Times New Roman" w:hAnsi="Times New Roman" w:cs="Times New Roman"/>
          <w:sz w:val="16"/>
          <w:szCs w:val="16"/>
        </w:rPr>
        <w:t xml:space="preserve">(left) </w:t>
      </w:r>
      <w:r w:rsidRPr="00782895">
        <w:rPr>
          <w:rFonts w:ascii="Times New Roman" w:hAnsi="Times New Roman" w:cs="Times New Roman"/>
          <w:sz w:val="16"/>
          <w:szCs w:val="16"/>
        </w:rPr>
        <w:t>images</w:t>
      </w:r>
      <w:r>
        <w:rPr>
          <w:rFonts w:ascii="Times New Roman" w:hAnsi="Times New Roman" w:cs="Times New Roman"/>
          <w:sz w:val="16"/>
          <w:szCs w:val="16"/>
        </w:rPr>
        <w:t xml:space="preserve"> and iBH-CT (right) images</w:t>
      </w:r>
      <w:r w:rsidRPr="00782895">
        <w:rPr>
          <w:rFonts w:ascii="Times New Roman" w:hAnsi="Times New Roman" w:cs="Times New Roman"/>
          <w:sz w:val="16"/>
          <w:szCs w:val="16"/>
        </w:rPr>
        <w:t xml:space="preserve"> of COPD1</w:t>
      </w:r>
      <w:r>
        <w:rPr>
          <w:rFonts w:ascii="Times New Roman" w:hAnsi="Times New Roman" w:cs="Times New Roman"/>
          <w:sz w:val="16"/>
          <w:szCs w:val="16"/>
        </w:rPr>
        <w:t>-COPD4.</w:t>
      </w:r>
    </w:p>
    <w:p w14:paraId="338467CD" w14:textId="77777777" w:rsidR="001A23AE" w:rsidRDefault="001A23AE" w:rsidP="00782895">
      <w:pPr>
        <w:jc w:val="center"/>
        <w:rPr>
          <w:rFonts w:ascii="Times New Roman" w:hAnsi="Times New Roman" w:cs="Times New Roman"/>
          <w:noProof/>
          <w:sz w:val="20"/>
          <w:szCs w:val="20"/>
        </w:rPr>
      </w:pPr>
    </w:p>
    <w:p w14:paraId="798EF5F7" w14:textId="77777777" w:rsidR="00782895" w:rsidRDefault="00271D62" w:rsidP="00782895">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424B490" wp14:editId="2F2FAC2A">
            <wp:extent cx="3997036" cy="2923310"/>
            <wp:effectExtent l="0" t="0" r="3464" b="0"/>
            <wp:docPr id="620035913" name="Picture 1" descr="A collage of images of lung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035913" name="Picture 1" descr="A collage of images of lung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7036" cy="2923310"/>
                    </a:xfrm>
                    <a:prstGeom prst="rect">
                      <a:avLst/>
                    </a:prstGeom>
                    <a:noFill/>
                  </pic:spPr>
                </pic:pic>
              </a:graphicData>
            </a:graphic>
          </wp:inline>
        </w:drawing>
      </w:r>
    </w:p>
    <w:p w14:paraId="7C7F0468" w14:textId="01212151" w:rsidR="00782895" w:rsidRDefault="00782895" w:rsidP="00B7326E">
      <w:pPr>
        <w:jc w:val="center"/>
        <w:rPr>
          <w:rFonts w:ascii="Times New Roman" w:hAnsi="Times New Roman" w:cs="Times New Roman"/>
          <w:sz w:val="16"/>
          <w:szCs w:val="16"/>
        </w:rPr>
      </w:pPr>
      <w:r w:rsidRPr="00221232">
        <w:rPr>
          <w:rFonts w:ascii="Times New Roman" w:hAnsi="Times New Roman" w:cs="Times New Roman"/>
          <w:sz w:val="16"/>
          <w:szCs w:val="16"/>
        </w:rPr>
        <w:t>Fig</w:t>
      </w:r>
      <w:r>
        <w:rPr>
          <w:rFonts w:ascii="Times New Roman" w:hAnsi="Times New Roman" w:cs="Times New Roman"/>
          <w:sz w:val="16"/>
          <w:szCs w:val="16"/>
        </w:rPr>
        <w:t xml:space="preserve"> </w:t>
      </w:r>
      <w:r w:rsidR="00DB3540">
        <w:rPr>
          <w:rFonts w:ascii="Times New Roman" w:hAnsi="Times New Roman" w:cs="Times New Roman"/>
          <w:sz w:val="16"/>
          <w:szCs w:val="16"/>
        </w:rPr>
        <w:t>3</w:t>
      </w:r>
      <w:r>
        <w:rPr>
          <w:rFonts w:ascii="Times New Roman" w:hAnsi="Times New Roman" w:cs="Times New Roman"/>
          <w:sz w:val="16"/>
          <w:szCs w:val="16"/>
        </w:rPr>
        <w:t xml:space="preserve">: Proposed pipeline for image pre-processing and </w:t>
      </w:r>
      <w:r w:rsidR="0037495D">
        <w:rPr>
          <w:rFonts w:ascii="Times New Roman" w:hAnsi="Times New Roman" w:cs="Times New Roman"/>
          <w:sz w:val="16"/>
          <w:szCs w:val="16"/>
        </w:rPr>
        <w:t xml:space="preserve">lung </w:t>
      </w:r>
      <w:r>
        <w:rPr>
          <w:rFonts w:ascii="Times New Roman" w:hAnsi="Times New Roman" w:cs="Times New Roman"/>
          <w:sz w:val="16"/>
          <w:szCs w:val="16"/>
        </w:rPr>
        <w:t>segmentation.</w:t>
      </w:r>
    </w:p>
    <w:p w14:paraId="2FD8F767" w14:textId="77777777" w:rsidR="005015EF" w:rsidRDefault="005015EF" w:rsidP="005015EF">
      <w:pPr>
        <w:jc w:val="both"/>
        <w:rPr>
          <w:rFonts w:ascii="Times New Roman" w:hAnsi="Times New Roman" w:cs="Times New Roman"/>
          <w:sz w:val="16"/>
          <w:szCs w:val="16"/>
        </w:rPr>
      </w:pPr>
    </w:p>
    <w:p w14:paraId="3197FA5E" w14:textId="19D98089" w:rsidR="009B2BFF" w:rsidRDefault="009B2BFF" w:rsidP="009B2BFF">
      <w:pPr>
        <w:rPr>
          <w:rFonts w:ascii="Times New Roman" w:hAnsi="Times New Roman" w:cs="Times New Roman"/>
          <w:b/>
          <w:bCs/>
          <w:sz w:val="20"/>
          <w:szCs w:val="20"/>
        </w:rPr>
      </w:pPr>
      <w:r w:rsidRPr="009932B1">
        <w:rPr>
          <w:rFonts w:ascii="Times New Roman" w:hAnsi="Times New Roman" w:cs="Times New Roman"/>
          <w:b/>
          <w:bCs/>
          <w:sz w:val="20"/>
          <w:szCs w:val="20"/>
        </w:rPr>
        <w:t>2.2. Pre</w:t>
      </w:r>
      <w:r w:rsidR="005B1B7F">
        <w:rPr>
          <w:rFonts w:ascii="Times New Roman" w:hAnsi="Times New Roman" w:cs="Times New Roman"/>
          <w:b/>
          <w:bCs/>
          <w:sz w:val="20"/>
          <w:szCs w:val="20"/>
        </w:rPr>
        <w:t>-</w:t>
      </w:r>
      <w:r w:rsidRPr="009932B1">
        <w:rPr>
          <w:rFonts w:ascii="Times New Roman" w:hAnsi="Times New Roman" w:cs="Times New Roman"/>
          <w:b/>
          <w:bCs/>
          <w:sz w:val="20"/>
          <w:szCs w:val="20"/>
        </w:rPr>
        <w:t>processing and Lung Segmentation</w:t>
      </w:r>
    </w:p>
    <w:p w14:paraId="2E6CBAB9" w14:textId="466F4498" w:rsidR="009B2BFF" w:rsidRDefault="009B2BFF" w:rsidP="009B2BFF">
      <w:pPr>
        <w:jc w:val="both"/>
        <w:rPr>
          <w:rFonts w:ascii="Times New Roman" w:hAnsi="Times New Roman" w:cs="Times New Roman"/>
          <w:sz w:val="20"/>
          <w:szCs w:val="20"/>
        </w:rPr>
      </w:pPr>
      <w:r w:rsidRPr="006D3CDA">
        <w:rPr>
          <w:rFonts w:ascii="Times New Roman" w:hAnsi="Times New Roman" w:cs="Times New Roman"/>
          <w:sz w:val="20"/>
          <w:szCs w:val="20"/>
        </w:rPr>
        <w:t>The pre</w:t>
      </w:r>
      <w:r w:rsidR="00F23C9F">
        <w:rPr>
          <w:rFonts w:ascii="Times New Roman" w:hAnsi="Times New Roman" w:cs="Times New Roman"/>
          <w:sz w:val="20"/>
          <w:szCs w:val="20"/>
        </w:rPr>
        <w:t>-</w:t>
      </w:r>
      <w:r w:rsidRPr="006D3CDA">
        <w:rPr>
          <w:rFonts w:ascii="Times New Roman" w:hAnsi="Times New Roman" w:cs="Times New Roman"/>
          <w:sz w:val="20"/>
          <w:szCs w:val="20"/>
        </w:rPr>
        <w:t>processing stage plays a crucial role in converting raw image files into the nifti format, involving several</w:t>
      </w:r>
      <w:r>
        <w:rPr>
          <w:rFonts w:ascii="Times New Roman" w:hAnsi="Times New Roman" w:cs="Times New Roman"/>
          <w:sz w:val="20"/>
          <w:szCs w:val="20"/>
        </w:rPr>
        <w:t xml:space="preserve"> essential steps in the process</w:t>
      </w:r>
      <w:r w:rsidRPr="00E7408A">
        <w:rPr>
          <w:rFonts w:ascii="Times New Roman" w:hAnsi="Times New Roman" w:cs="Times New Roman"/>
          <w:sz w:val="20"/>
          <w:szCs w:val="20"/>
        </w:rPr>
        <w:t xml:space="preserve">. </w:t>
      </w:r>
      <w:r w:rsidRPr="006D3CDA">
        <w:rPr>
          <w:rFonts w:ascii="Times New Roman" w:hAnsi="Times New Roman" w:cs="Times New Roman"/>
          <w:sz w:val="20"/>
          <w:szCs w:val="20"/>
        </w:rPr>
        <w:t xml:space="preserve">Firstly, this stage involves extracting detailed metadata from the raw images, which holds crucial information like image dimensions, voxel spacing, as well as </w:t>
      </w:r>
      <w:r w:rsidR="00F23C9F">
        <w:rPr>
          <w:rFonts w:ascii="Times New Roman" w:hAnsi="Times New Roman" w:cs="Times New Roman"/>
          <w:sz w:val="20"/>
          <w:szCs w:val="20"/>
        </w:rPr>
        <w:t xml:space="preserve">the </w:t>
      </w:r>
      <w:r w:rsidRPr="006D3CDA">
        <w:rPr>
          <w:rFonts w:ascii="Times New Roman" w:hAnsi="Times New Roman" w:cs="Times New Roman"/>
          <w:sz w:val="20"/>
          <w:szCs w:val="20"/>
        </w:rPr>
        <w:t xml:space="preserve">mean and standard deviation of displacement. Subsequently, the conversion to the Nifti format is carried out using the SimpleITK library </w:t>
      </w:r>
      <w:r w:rsidR="001A4021">
        <w:rPr>
          <w:rFonts w:ascii="Times New Roman" w:hAnsi="Times New Roman" w:cs="Times New Roman"/>
          <w:sz w:val="20"/>
          <w:szCs w:val="20"/>
        </w:rPr>
        <w:fldChar w:fldCharType="begin"/>
      </w:r>
      <w:r w:rsidR="001A4021">
        <w:rPr>
          <w:rFonts w:ascii="Times New Roman" w:hAnsi="Times New Roman" w:cs="Times New Roman"/>
          <w:sz w:val="20"/>
          <w:szCs w:val="20"/>
        </w:rPr>
        <w:instrText xml:space="preserve"> ADDIN ZOTERO_ITEM CSL_CITATION {"citationID":"NSGqJKuH","properties":{"formattedCitation":"[8]","plainCitation":"[8]","noteIndex":0},"citationItems":[{"id":26,"uris":["http://zotero.org/users/local/3B9WWVAI/items/QWKNECFJ"],"itemData":{"id":26,"type":"article-journal","abstract":"SimpleITK is a new interface to the Insight Segmentation and Registration Toolkit (ITK) designed to facilitate rapid prototyping, education and scientific activities via high level programming languages. ITK is a templated C++ library of image processing algorithms and frameworks for biomedical and other applications, and it was designed to be generic, flexible and extensible. Initially, ITK provided a direct wrapping interface to languages such as Python and Tcl through the WrapITK system. Unlike WrapITK, which exposed ITK's complex templated interface, SimpleITK was designed to provide an easy to use and simplified interface to ITK's algorithms. It includes procedural methods, hides ITK's demand driven pipeline, and provides a template-less layer. Also SimpleITK provides practical conveniences such as binary distribution packages and overloaded operators. Our user-friendly design goals dictated a departure from the direct interface wrapping approach of WrapITK, toward a new facade class structure that only exposes the required functionality, hiding ITK's extensive template use. Internally SimpleITK utilizes a manual description of each filter with code-generation and advanced C++ meta-programming to provide the higher-level interface, bringing the capabilities of ITK to a wider audience. SimpleITK is licensed as open source software library under the Apache License Version 2.0 and more information about downloading it can be found at http://www.simpleitk.org.","container-title":"Frontiers in Neuroinformatics","DOI":"10.3389/fninf.2013.00045","ISSN":"1662-5196","journalAbbreviation":"Front Neuroinform","language":"eng","note":"PMID: 24416015\nPMCID: PMC3874546","page":"45","source":"PubMed","title":"The Design of SimpleITK","volume":"7","author":[{"family":"Lowekamp","given":"Bradley C."},{"family":"Chen","given":"David T."},{"family":"Ibáñez","given":"Luis"},{"family":"Blezek","given":"Daniel"}],"issued":{"date-parts":[["2013"]]}}}],"schema":"https://github.com/citation-style-language/schema/raw/master/csl-citation.json"} </w:instrText>
      </w:r>
      <w:r w:rsidR="001A4021">
        <w:rPr>
          <w:rFonts w:ascii="Times New Roman" w:hAnsi="Times New Roman" w:cs="Times New Roman"/>
          <w:sz w:val="20"/>
          <w:szCs w:val="20"/>
        </w:rPr>
        <w:fldChar w:fldCharType="separate"/>
      </w:r>
      <w:r w:rsidR="001A4021" w:rsidRPr="001A4021">
        <w:rPr>
          <w:rFonts w:ascii="Times New Roman" w:hAnsi="Times New Roman" w:cs="Times New Roman"/>
          <w:sz w:val="20"/>
        </w:rPr>
        <w:t>[8]</w:t>
      </w:r>
      <w:r w:rsidR="001A4021">
        <w:rPr>
          <w:rFonts w:ascii="Times New Roman" w:hAnsi="Times New Roman" w:cs="Times New Roman"/>
          <w:sz w:val="20"/>
          <w:szCs w:val="20"/>
        </w:rPr>
        <w:fldChar w:fldCharType="end"/>
      </w:r>
      <w:r w:rsidRPr="006D3CDA">
        <w:rPr>
          <w:rFonts w:ascii="Times New Roman" w:hAnsi="Times New Roman" w:cs="Times New Roman"/>
          <w:sz w:val="20"/>
          <w:szCs w:val="20"/>
        </w:rPr>
        <w:t>, renowned for its effectiveness and adaptability in medical image processing</w:t>
      </w:r>
      <w:r>
        <w:rPr>
          <w:rFonts w:ascii="Times New Roman" w:hAnsi="Times New Roman" w:cs="Times New Roman"/>
          <w:sz w:val="20"/>
          <w:szCs w:val="20"/>
        </w:rPr>
        <w:t>.</w:t>
      </w:r>
    </w:p>
    <w:p w14:paraId="1C440521" w14:textId="240A2164" w:rsidR="009B2BFF" w:rsidRDefault="009B2BFF" w:rsidP="009B2BFF">
      <w:pPr>
        <w:jc w:val="both"/>
        <w:rPr>
          <w:rFonts w:ascii="Times New Roman" w:hAnsi="Times New Roman" w:cs="Times New Roman"/>
          <w:sz w:val="20"/>
          <w:szCs w:val="20"/>
        </w:rPr>
      </w:pPr>
      <w:r w:rsidRPr="00E7408A">
        <w:rPr>
          <w:rFonts w:ascii="Times New Roman" w:hAnsi="Times New Roman" w:cs="Times New Roman"/>
          <w:sz w:val="20"/>
          <w:szCs w:val="20"/>
        </w:rPr>
        <w:t xml:space="preserve">Alongside the conversion process, the segmentation of lung images </w:t>
      </w:r>
      <w:r>
        <w:rPr>
          <w:rFonts w:ascii="Times New Roman" w:hAnsi="Times New Roman" w:cs="Times New Roman"/>
          <w:sz w:val="20"/>
          <w:szCs w:val="20"/>
        </w:rPr>
        <w:t>also plays a major</w:t>
      </w:r>
      <w:r w:rsidRPr="00E7408A">
        <w:rPr>
          <w:rFonts w:ascii="Times New Roman" w:hAnsi="Times New Roman" w:cs="Times New Roman"/>
          <w:sz w:val="20"/>
          <w:szCs w:val="20"/>
        </w:rPr>
        <w:t xml:space="preserve"> role, particularly in image registration tasks. In the context of CT lung imaging, significant variability is observed due to breathing motion. This variability contrasts with the relative</w:t>
      </w:r>
      <w:r w:rsidR="002314AB">
        <w:rPr>
          <w:rFonts w:ascii="Times New Roman" w:hAnsi="Times New Roman" w:cs="Times New Roman"/>
          <w:sz w:val="20"/>
          <w:szCs w:val="20"/>
        </w:rPr>
        <w:t>ly</w:t>
      </w:r>
      <w:r w:rsidRPr="00E7408A">
        <w:rPr>
          <w:rFonts w:ascii="Times New Roman" w:hAnsi="Times New Roman" w:cs="Times New Roman"/>
          <w:sz w:val="20"/>
          <w:szCs w:val="20"/>
        </w:rPr>
        <w:t xml:space="preserve"> static nature of structures such as the rib cage. </w:t>
      </w:r>
      <w:r>
        <w:rPr>
          <w:rFonts w:ascii="Times New Roman" w:hAnsi="Times New Roman" w:cs="Times New Roman"/>
          <w:sz w:val="20"/>
          <w:szCs w:val="20"/>
        </w:rPr>
        <w:t xml:space="preserve">Therefore, it is crucial </w:t>
      </w:r>
      <w:r w:rsidRPr="00E7408A">
        <w:rPr>
          <w:rFonts w:ascii="Times New Roman" w:hAnsi="Times New Roman" w:cs="Times New Roman"/>
          <w:sz w:val="20"/>
          <w:szCs w:val="20"/>
        </w:rPr>
        <w:t xml:space="preserve">that the alignment process does not disproportionately focus on these static structures at the cost of accurately capturing the lung regions. </w:t>
      </w:r>
      <w:r w:rsidRPr="00586870">
        <w:rPr>
          <w:rFonts w:ascii="Times New Roman" w:hAnsi="Times New Roman" w:cs="Times New Roman"/>
          <w:sz w:val="20"/>
          <w:szCs w:val="20"/>
        </w:rPr>
        <w:t xml:space="preserve">To tackle this issue, segmentation masks </w:t>
      </w:r>
      <w:r>
        <w:rPr>
          <w:rFonts w:ascii="Times New Roman" w:hAnsi="Times New Roman" w:cs="Times New Roman"/>
          <w:sz w:val="20"/>
          <w:szCs w:val="20"/>
        </w:rPr>
        <w:t xml:space="preserve">are employed </w:t>
      </w:r>
      <w:r w:rsidRPr="00586870">
        <w:rPr>
          <w:rFonts w:ascii="Times New Roman" w:hAnsi="Times New Roman" w:cs="Times New Roman"/>
          <w:sz w:val="20"/>
          <w:szCs w:val="20"/>
        </w:rPr>
        <w:t>to define Regions of Interest (ROIs) with irregular shapes</w:t>
      </w:r>
      <w:r>
        <w:rPr>
          <w:rFonts w:ascii="Times New Roman" w:hAnsi="Times New Roman" w:cs="Times New Roman"/>
          <w:sz w:val="20"/>
          <w:szCs w:val="20"/>
        </w:rPr>
        <w:t xml:space="preserve">. </w:t>
      </w:r>
      <w:r w:rsidRPr="00E7408A">
        <w:rPr>
          <w:rFonts w:ascii="Times New Roman" w:hAnsi="Times New Roman" w:cs="Times New Roman"/>
          <w:sz w:val="20"/>
          <w:szCs w:val="20"/>
        </w:rPr>
        <w:t>These masks are particularly valuable in focusing on the dynamic aspects of the lung, while considering the presence of static anatomical features. The lung segmentation itself is a multi-step process, designed to isolate and</w:t>
      </w:r>
      <w:r>
        <w:rPr>
          <w:rFonts w:ascii="Times New Roman" w:hAnsi="Times New Roman" w:cs="Times New Roman"/>
          <w:sz w:val="20"/>
          <w:szCs w:val="20"/>
        </w:rPr>
        <w:t xml:space="preserve"> accentuate lung regions.</w:t>
      </w:r>
    </w:p>
    <w:p w14:paraId="7885861F" w14:textId="77777777" w:rsidR="005015EF" w:rsidRPr="00630BD6" w:rsidRDefault="00630BD6" w:rsidP="005015EF">
      <w:pPr>
        <w:jc w:val="both"/>
        <w:rPr>
          <w:rFonts w:ascii="Times New Roman" w:hAnsi="Times New Roman" w:cs="Times New Roman"/>
          <w:sz w:val="20"/>
          <w:szCs w:val="20"/>
        </w:rPr>
      </w:pPr>
      <w:r>
        <w:rPr>
          <w:rFonts w:ascii="Times New Roman" w:hAnsi="Times New Roman" w:cs="Times New Roman"/>
          <w:sz w:val="20"/>
          <w:szCs w:val="20"/>
        </w:rPr>
        <w:lastRenderedPageBreak/>
        <w:t>Our proposed lung</w:t>
      </w:r>
      <w:r w:rsidR="003127DA">
        <w:rPr>
          <w:rFonts w:ascii="Times New Roman" w:hAnsi="Times New Roman" w:cs="Times New Roman"/>
          <w:sz w:val="20"/>
          <w:szCs w:val="20"/>
        </w:rPr>
        <w:t xml:space="preserve"> segmentation</w:t>
      </w:r>
      <w:r w:rsidR="003127DA" w:rsidRPr="00E7408A">
        <w:rPr>
          <w:rFonts w:ascii="Times New Roman" w:hAnsi="Times New Roman" w:cs="Times New Roman"/>
          <w:sz w:val="20"/>
          <w:szCs w:val="20"/>
        </w:rPr>
        <w:t xml:space="preserve"> </w:t>
      </w:r>
      <w:r>
        <w:rPr>
          <w:rFonts w:ascii="Times New Roman" w:hAnsi="Times New Roman" w:cs="Times New Roman"/>
          <w:sz w:val="20"/>
          <w:szCs w:val="20"/>
        </w:rPr>
        <w:t xml:space="preserve">pipeline </w:t>
      </w:r>
      <w:r w:rsidR="003127DA" w:rsidRPr="00E7408A">
        <w:rPr>
          <w:rFonts w:ascii="Times New Roman" w:hAnsi="Times New Roman" w:cs="Times New Roman"/>
          <w:sz w:val="20"/>
          <w:szCs w:val="20"/>
        </w:rPr>
        <w:t>involves a sequence of well-planned steps,</w:t>
      </w:r>
      <w:r>
        <w:rPr>
          <w:rFonts w:ascii="Times New Roman" w:hAnsi="Times New Roman" w:cs="Times New Roman"/>
          <w:sz w:val="20"/>
          <w:szCs w:val="20"/>
        </w:rPr>
        <w:t xml:space="preserve"> </w:t>
      </w:r>
      <w:r w:rsidR="005015EF" w:rsidRPr="00E7408A">
        <w:rPr>
          <w:rFonts w:ascii="Times New Roman" w:hAnsi="Times New Roman" w:cs="Times New Roman"/>
          <w:sz w:val="20"/>
          <w:szCs w:val="20"/>
        </w:rPr>
        <w:t xml:space="preserve">each contributing to the precise isolation of the lung areas. These steps are comprehensively illustrated in Figure </w:t>
      </w:r>
      <w:r w:rsidR="002F2952">
        <w:rPr>
          <w:rFonts w:ascii="Times New Roman" w:hAnsi="Times New Roman" w:cs="Times New Roman"/>
          <w:sz w:val="20"/>
          <w:szCs w:val="20"/>
        </w:rPr>
        <w:t>3</w:t>
      </w:r>
      <w:r w:rsidR="005015EF" w:rsidRPr="00E7408A">
        <w:rPr>
          <w:rFonts w:ascii="Times New Roman" w:hAnsi="Times New Roman" w:cs="Times New Roman"/>
          <w:sz w:val="20"/>
          <w:szCs w:val="20"/>
        </w:rPr>
        <w:t>, offering a clear visual guide to the segmenta</w:t>
      </w:r>
      <w:r w:rsidR="002F2952">
        <w:rPr>
          <w:rFonts w:ascii="Times New Roman" w:hAnsi="Times New Roman" w:cs="Times New Roman"/>
          <w:sz w:val="20"/>
          <w:szCs w:val="20"/>
        </w:rPr>
        <w:t xml:space="preserve">tion workflow. </w:t>
      </w:r>
    </w:p>
    <w:p w14:paraId="357749E0" w14:textId="78941ADA" w:rsidR="00C0575F" w:rsidRPr="00C0575F" w:rsidRDefault="00C0575F" w:rsidP="00C0575F">
      <w:pPr>
        <w:pStyle w:val="ListParagraph"/>
        <w:numPr>
          <w:ilvl w:val="0"/>
          <w:numId w:val="9"/>
        </w:numPr>
        <w:jc w:val="both"/>
        <w:rPr>
          <w:rFonts w:ascii="Times New Roman" w:hAnsi="Times New Roman" w:cs="Times New Roman"/>
          <w:sz w:val="20"/>
          <w:szCs w:val="20"/>
        </w:rPr>
      </w:pPr>
      <w:r w:rsidRPr="00C0575F">
        <w:rPr>
          <w:rFonts w:ascii="Times New Roman" w:hAnsi="Times New Roman" w:cs="Times New Roman"/>
          <w:i/>
          <w:iCs/>
          <w:sz w:val="20"/>
          <w:szCs w:val="20"/>
        </w:rPr>
        <w:t>Thresholding:</w:t>
      </w:r>
      <w:r w:rsidRPr="00C0575F">
        <w:rPr>
          <w:rFonts w:ascii="Times New Roman" w:hAnsi="Times New Roman" w:cs="Times New Roman"/>
          <w:sz w:val="20"/>
          <w:szCs w:val="20"/>
        </w:rPr>
        <w:t xml:space="preserve"> The procedure begins with an analysis of the histogram of voxel intensities found in both exhale (eBH-CT) and inhale (iBH-CT) images of COPD1-COPD</w:t>
      </w:r>
      <w:r w:rsidR="009F7AF5">
        <w:rPr>
          <w:rFonts w:ascii="Times New Roman" w:hAnsi="Times New Roman" w:cs="Times New Roman"/>
          <w:sz w:val="20"/>
          <w:szCs w:val="20"/>
        </w:rPr>
        <w:t>4, as illustrated in Figure 2</w:t>
      </w:r>
      <w:r w:rsidRPr="00C0575F">
        <w:rPr>
          <w:rFonts w:ascii="Times New Roman" w:hAnsi="Times New Roman" w:cs="Times New Roman"/>
          <w:sz w:val="20"/>
          <w:szCs w:val="20"/>
        </w:rPr>
        <w:t xml:space="preserve">. It was observed that voxel intensities exceeding 800 did not correspond to the actual lung region. Instead, these intensities were associated with the </w:t>
      </w:r>
      <w:r w:rsidR="006F3CEC">
        <w:rPr>
          <w:rFonts w:ascii="Times New Roman" w:hAnsi="Times New Roman" w:cs="Times New Roman"/>
          <w:sz w:val="20"/>
          <w:szCs w:val="20"/>
        </w:rPr>
        <w:t>F</w:t>
      </w:r>
      <w:r w:rsidRPr="00C0575F">
        <w:rPr>
          <w:rFonts w:ascii="Times New Roman" w:hAnsi="Times New Roman" w:cs="Times New Roman"/>
          <w:sz w:val="20"/>
          <w:szCs w:val="20"/>
        </w:rPr>
        <w:t xml:space="preserve">ield of </w:t>
      </w:r>
      <w:r w:rsidR="006F3CEC">
        <w:rPr>
          <w:rFonts w:ascii="Times New Roman" w:hAnsi="Times New Roman" w:cs="Times New Roman"/>
          <w:sz w:val="20"/>
          <w:szCs w:val="20"/>
        </w:rPr>
        <w:t>V</w:t>
      </w:r>
      <w:r w:rsidRPr="00C0575F">
        <w:rPr>
          <w:rFonts w:ascii="Times New Roman" w:hAnsi="Times New Roman" w:cs="Times New Roman"/>
          <w:sz w:val="20"/>
          <w:szCs w:val="20"/>
        </w:rPr>
        <w:t xml:space="preserve">iew (FOV) and, thus, deemed irrelevant for lung segmentation. To address this, a thresholding technique was applied with a range of 0-800, enabling the creation of a binary mask that isolates potential lung regions based on their intensity values. </w:t>
      </w:r>
    </w:p>
    <w:p w14:paraId="3C59DE88" w14:textId="31397CE1" w:rsidR="00C0575F" w:rsidRPr="00C0575F" w:rsidRDefault="00C0575F" w:rsidP="00C0575F">
      <w:pPr>
        <w:pStyle w:val="ListParagraph"/>
        <w:numPr>
          <w:ilvl w:val="0"/>
          <w:numId w:val="9"/>
        </w:numPr>
        <w:jc w:val="both"/>
        <w:rPr>
          <w:rFonts w:ascii="Times New Roman" w:hAnsi="Times New Roman" w:cs="Times New Roman"/>
          <w:sz w:val="20"/>
          <w:szCs w:val="20"/>
        </w:rPr>
      </w:pPr>
      <w:r w:rsidRPr="00C0575F">
        <w:rPr>
          <w:rFonts w:ascii="Times New Roman" w:hAnsi="Times New Roman" w:cs="Times New Roman"/>
          <w:i/>
          <w:iCs/>
          <w:sz w:val="20"/>
          <w:szCs w:val="20"/>
        </w:rPr>
        <w:t>Morphological Operations:</w:t>
      </w:r>
      <w:r w:rsidRPr="00C0575F">
        <w:rPr>
          <w:rFonts w:ascii="Times New Roman" w:hAnsi="Times New Roman" w:cs="Times New Roman"/>
          <w:sz w:val="20"/>
          <w:szCs w:val="20"/>
        </w:rPr>
        <w:t xml:space="preserve"> Upon the generation of the binary mask through thresholding, the presence of noisy voxels within and around the lung region was noted. To eliminate these noise elements an</w:t>
      </w:r>
      <w:r w:rsidR="00640EA6">
        <w:rPr>
          <w:rFonts w:ascii="Times New Roman" w:hAnsi="Times New Roman" w:cs="Times New Roman"/>
          <w:sz w:val="20"/>
          <w:szCs w:val="20"/>
        </w:rPr>
        <w:t>d to further refine and smooth</w:t>
      </w:r>
      <w:r w:rsidRPr="00C0575F">
        <w:rPr>
          <w:rFonts w:ascii="Times New Roman" w:hAnsi="Times New Roman" w:cs="Times New Roman"/>
          <w:sz w:val="20"/>
          <w:szCs w:val="20"/>
        </w:rPr>
        <w:t xml:space="preserve"> the lung region, a series of morphological operations, specifically closing and opening, were applied to the binary mask. </w:t>
      </w:r>
    </w:p>
    <w:p w14:paraId="5EBADE2C" w14:textId="64C265DD" w:rsidR="00C0575F" w:rsidRPr="00C0575F" w:rsidRDefault="00C0575F" w:rsidP="00C0575F">
      <w:pPr>
        <w:pStyle w:val="ListParagraph"/>
        <w:numPr>
          <w:ilvl w:val="0"/>
          <w:numId w:val="9"/>
        </w:numPr>
        <w:jc w:val="both"/>
        <w:rPr>
          <w:rFonts w:ascii="Times New Roman" w:hAnsi="Times New Roman" w:cs="Times New Roman"/>
          <w:sz w:val="20"/>
          <w:szCs w:val="20"/>
        </w:rPr>
      </w:pPr>
      <w:r w:rsidRPr="00C0575F">
        <w:rPr>
          <w:rFonts w:ascii="Times New Roman" w:hAnsi="Times New Roman" w:cs="Times New Roman"/>
          <w:i/>
          <w:iCs/>
          <w:sz w:val="20"/>
          <w:szCs w:val="20"/>
        </w:rPr>
        <w:t>Region of Interest (ROI):</w:t>
      </w:r>
      <w:r w:rsidRPr="00C0575F">
        <w:rPr>
          <w:rFonts w:ascii="Times New Roman" w:hAnsi="Times New Roman" w:cs="Times New Roman"/>
          <w:sz w:val="20"/>
          <w:szCs w:val="20"/>
        </w:rPr>
        <w:t xml:space="preserve"> Th</w:t>
      </w:r>
      <w:r w:rsidR="00071077">
        <w:rPr>
          <w:rFonts w:ascii="Times New Roman" w:hAnsi="Times New Roman" w:cs="Times New Roman"/>
          <w:sz w:val="20"/>
          <w:szCs w:val="20"/>
        </w:rPr>
        <w:t xml:space="preserve">is </w:t>
      </w:r>
      <w:r w:rsidRPr="00C0575F">
        <w:rPr>
          <w:rFonts w:ascii="Times New Roman" w:hAnsi="Times New Roman" w:cs="Times New Roman"/>
          <w:sz w:val="20"/>
          <w:szCs w:val="20"/>
        </w:rPr>
        <w:t xml:space="preserve">step involved the extraction of the lung region, or ROI, from the morphologically enhanced binary image. Utilizing the dimensions of the image, midpoints were identified to define specific regions of interest. This step is </w:t>
      </w:r>
      <w:r w:rsidR="00E30D34">
        <w:rPr>
          <w:rFonts w:ascii="Times New Roman" w:hAnsi="Times New Roman" w:cs="Times New Roman"/>
          <w:sz w:val="20"/>
          <w:szCs w:val="20"/>
        </w:rPr>
        <w:t>crucial</w:t>
      </w:r>
      <w:r w:rsidRPr="00C0575F">
        <w:rPr>
          <w:rFonts w:ascii="Times New Roman" w:hAnsi="Times New Roman" w:cs="Times New Roman"/>
          <w:sz w:val="20"/>
          <w:szCs w:val="20"/>
        </w:rPr>
        <w:t xml:space="preserve"> in creating an accurate lung mask for furt</w:t>
      </w:r>
      <w:r w:rsidR="000A69EE">
        <w:rPr>
          <w:rFonts w:ascii="Times New Roman" w:hAnsi="Times New Roman" w:cs="Times New Roman"/>
          <w:sz w:val="20"/>
          <w:szCs w:val="20"/>
        </w:rPr>
        <w:t>her detailed analysis.</w:t>
      </w:r>
    </w:p>
    <w:p w14:paraId="41EA24DC" w14:textId="3996C658" w:rsidR="00C0575F" w:rsidRPr="00C0575F" w:rsidRDefault="00C0575F" w:rsidP="00C0575F">
      <w:pPr>
        <w:pStyle w:val="ListParagraph"/>
        <w:numPr>
          <w:ilvl w:val="0"/>
          <w:numId w:val="9"/>
        </w:numPr>
        <w:jc w:val="both"/>
        <w:rPr>
          <w:rFonts w:ascii="Times New Roman" w:hAnsi="Times New Roman" w:cs="Times New Roman"/>
          <w:sz w:val="20"/>
          <w:szCs w:val="20"/>
        </w:rPr>
      </w:pPr>
      <w:r w:rsidRPr="00C0575F">
        <w:rPr>
          <w:rFonts w:ascii="Times New Roman" w:hAnsi="Times New Roman" w:cs="Times New Roman"/>
          <w:i/>
          <w:iCs/>
          <w:sz w:val="20"/>
          <w:szCs w:val="20"/>
        </w:rPr>
        <w:t>Connected Components:</w:t>
      </w:r>
      <w:r w:rsidRPr="00C0575F">
        <w:rPr>
          <w:rFonts w:ascii="Times New Roman" w:hAnsi="Times New Roman" w:cs="Times New Roman"/>
          <w:sz w:val="20"/>
          <w:szCs w:val="20"/>
        </w:rPr>
        <w:t xml:space="preserve"> In this phase, the binary lung mask undergoes labeling to distinguish various connected components or regions within the image. This is a</w:t>
      </w:r>
      <w:r w:rsidR="00F2564B">
        <w:rPr>
          <w:rFonts w:ascii="Times New Roman" w:hAnsi="Times New Roman" w:cs="Times New Roman"/>
          <w:sz w:val="20"/>
          <w:szCs w:val="20"/>
        </w:rPr>
        <w:t xml:space="preserve">n important </w:t>
      </w:r>
      <w:r w:rsidRPr="00C0575F">
        <w:rPr>
          <w:rFonts w:ascii="Times New Roman" w:hAnsi="Times New Roman" w:cs="Times New Roman"/>
          <w:sz w:val="20"/>
          <w:szCs w:val="20"/>
        </w:rPr>
        <w:t xml:space="preserve">step in identifying the largest connected components within specified regions, which are instrumental in pinpointing the primary lung areas. </w:t>
      </w:r>
    </w:p>
    <w:p w14:paraId="4E94F4D2" w14:textId="3EC6F767" w:rsidR="00C0575F" w:rsidRPr="00C0575F" w:rsidRDefault="00C0575F" w:rsidP="00C0575F">
      <w:pPr>
        <w:pStyle w:val="ListParagraph"/>
        <w:numPr>
          <w:ilvl w:val="0"/>
          <w:numId w:val="9"/>
        </w:numPr>
        <w:jc w:val="both"/>
        <w:rPr>
          <w:rFonts w:ascii="Times New Roman" w:hAnsi="Times New Roman" w:cs="Times New Roman"/>
          <w:sz w:val="20"/>
          <w:szCs w:val="20"/>
        </w:rPr>
      </w:pPr>
      <w:r w:rsidRPr="00C0575F">
        <w:rPr>
          <w:rFonts w:ascii="Times New Roman" w:hAnsi="Times New Roman" w:cs="Times New Roman"/>
          <w:i/>
          <w:iCs/>
          <w:sz w:val="20"/>
          <w:szCs w:val="20"/>
        </w:rPr>
        <w:t>Lung Masks and Segmentation:</w:t>
      </w:r>
      <w:r w:rsidRPr="00C0575F">
        <w:rPr>
          <w:rFonts w:ascii="Times New Roman" w:hAnsi="Times New Roman" w:cs="Times New Roman"/>
          <w:sz w:val="20"/>
          <w:szCs w:val="20"/>
        </w:rPr>
        <w:t xml:space="preserve"> Finally, lung masks are generated based on the identification of the largest connected components. These masks serve to create a distinct segmentation for the lung regions. An image exclusively containing the segmented lung regions is then produced, utilizing these masks.</w:t>
      </w:r>
    </w:p>
    <w:p w14:paraId="43810184" w14:textId="1F9F72A9" w:rsidR="009F4D93" w:rsidRPr="009F4D93" w:rsidRDefault="009F4D93" w:rsidP="009F4D93">
      <w:pPr>
        <w:jc w:val="both"/>
        <w:rPr>
          <w:rFonts w:ascii="Times New Roman" w:hAnsi="Times New Roman" w:cs="Times New Roman"/>
          <w:sz w:val="20"/>
          <w:szCs w:val="20"/>
        </w:rPr>
      </w:pPr>
      <w:r w:rsidRPr="009F4D93">
        <w:rPr>
          <w:rFonts w:ascii="Times New Roman" w:hAnsi="Times New Roman" w:cs="Times New Roman"/>
          <w:sz w:val="20"/>
          <w:szCs w:val="20"/>
        </w:rPr>
        <w:t>Further steps involve normalizing intensities, enhancing contrast via techniques like Contrast-Limited Adaptive Histogram Equalization (CLAHE)</w:t>
      </w:r>
      <w:r w:rsidR="00D47529">
        <w:rPr>
          <w:rFonts w:ascii="Times New Roman" w:hAnsi="Times New Roman" w:cs="Times New Roman"/>
          <w:sz w:val="20"/>
          <w:szCs w:val="20"/>
        </w:rPr>
        <w:t xml:space="preserve"> </w:t>
      </w:r>
      <w:r w:rsidR="00D47529">
        <w:rPr>
          <w:rFonts w:ascii="Times New Roman" w:hAnsi="Times New Roman" w:cs="Times New Roman"/>
          <w:sz w:val="20"/>
          <w:szCs w:val="20"/>
        </w:rPr>
        <w:fldChar w:fldCharType="begin"/>
      </w:r>
      <w:r w:rsidR="00D47529">
        <w:rPr>
          <w:rFonts w:ascii="Times New Roman" w:hAnsi="Times New Roman" w:cs="Times New Roman"/>
          <w:sz w:val="20"/>
          <w:szCs w:val="20"/>
        </w:rPr>
        <w:instrText xml:space="preserve"> ADDIN ZOTERO_ITEM CSL_CITATION {"citationID":"J0Ss5Her","properties":{"formattedCitation":"[9]","plainCitation":"[9]","noteIndex":0},"citationItems":[{"id":29,"uris":["http://zotero.org/users/local/3B9WWVAI/items/884VCBKG"],"itemData":{"id":29,"type":"paper-conference","abstract":"An experiment intended to evaluate the clinical application of contrast-limited adaptive histogram equalization (CLAHE) to chest computer tomography (CT) images is reported. A machine especially designed to compute CLAHE in a few seconds is discussed. It is shown that CLAHE can be computed in 4 s after 5-s loading time using the specially designed parallel engine made from a few thousand dollars worth of off-the-shelf components. The processing appears to be useful for a wide range of medical images, but the limitations of observer calibration make it impossible to demonstrate such usefulness by agreement experiments.&lt;&gt;","container-title":"[1990] Proceedings of the First Conference on Visualization in Biomedical Computing","DOI":"10.1109/VBC.1990.109340","event-title":"[1990] Proceedings of the First Conference on Visualization in Biomedical Computing","page":"337-345","source":"IEEE Xplore","title":"Contrast-limited adaptive histogram equalization: speed and effectiveness","title-short":"Contrast-limited adaptive histogram equalization","URL":"https://ieeexplore.ieee.org/document/109340","author":[{"family":"Pizer","given":"S.M."},{"family":"Johnston","given":"R.E."},{"family":"Ericksen","given":"J.P."},{"family":"Yankaskas","given":"B.C."},{"family":"Muller","given":"K.E."}],"accessed":{"date-parts":[["2024",1,7]]},"issued":{"date-parts":[["1990",5]]}}}],"schema":"https://github.com/citation-style-language/schema/raw/master/csl-citation.json"} </w:instrText>
      </w:r>
      <w:r w:rsidR="00D47529">
        <w:rPr>
          <w:rFonts w:ascii="Times New Roman" w:hAnsi="Times New Roman" w:cs="Times New Roman"/>
          <w:sz w:val="20"/>
          <w:szCs w:val="20"/>
        </w:rPr>
        <w:fldChar w:fldCharType="separate"/>
      </w:r>
      <w:r w:rsidR="00D47529" w:rsidRPr="00D47529">
        <w:rPr>
          <w:rFonts w:ascii="Times New Roman" w:hAnsi="Times New Roman" w:cs="Times New Roman"/>
          <w:sz w:val="20"/>
        </w:rPr>
        <w:t>[9]</w:t>
      </w:r>
      <w:r w:rsidR="00D47529">
        <w:rPr>
          <w:rFonts w:ascii="Times New Roman" w:hAnsi="Times New Roman" w:cs="Times New Roman"/>
          <w:sz w:val="20"/>
          <w:szCs w:val="20"/>
        </w:rPr>
        <w:fldChar w:fldCharType="end"/>
      </w:r>
      <w:r w:rsidRPr="009F4D93">
        <w:rPr>
          <w:rFonts w:ascii="Times New Roman" w:hAnsi="Times New Roman" w:cs="Times New Roman"/>
          <w:sz w:val="20"/>
          <w:szCs w:val="20"/>
        </w:rPr>
        <w:t>, and rescaling the segmented lung regions back to their original intensity range. This method facilitates improved visibility and isolation of lung tissues, aiding medical professionals in analyzing and diagnosing various pulmonary conditions or diseases from CT scan data</w:t>
      </w:r>
      <w:r>
        <w:rPr>
          <w:rFonts w:ascii="Times New Roman" w:hAnsi="Times New Roman" w:cs="Times New Roman"/>
          <w:sz w:val="20"/>
          <w:szCs w:val="20"/>
        </w:rPr>
        <w:t>.</w:t>
      </w:r>
    </w:p>
    <w:p w14:paraId="47240E01" w14:textId="77777777" w:rsidR="003B11C7" w:rsidRDefault="009F4D93" w:rsidP="009F4D93">
      <w:pPr>
        <w:rPr>
          <w:rFonts w:ascii="Times New Roman" w:hAnsi="Times New Roman" w:cs="Times New Roman"/>
          <w:b/>
          <w:bCs/>
          <w:sz w:val="20"/>
          <w:szCs w:val="20"/>
        </w:rPr>
      </w:pPr>
      <w:r>
        <w:rPr>
          <w:rFonts w:ascii="Times New Roman" w:hAnsi="Times New Roman" w:cs="Times New Roman"/>
          <w:b/>
          <w:bCs/>
          <w:sz w:val="20"/>
          <w:szCs w:val="20"/>
        </w:rPr>
        <w:t xml:space="preserve">2.3. </w:t>
      </w:r>
      <w:r w:rsidR="003B11C7" w:rsidRPr="009F4D93">
        <w:rPr>
          <w:rFonts w:ascii="Times New Roman" w:hAnsi="Times New Roman" w:cs="Times New Roman"/>
          <w:b/>
          <w:bCs/>
          <w:sz w:val="20"/>
          <w:szCs w:val="20"/>
        </w:rPr>
        <w:t xml:space="preserve">Intensity </w:t>
      </w:r>
      <w:r>
        <w:rPr>
          <w:rFonts w:ascii="Times New Roman" w:hAnsi="Times New Roman" w:cs="Times New Roman"/>
          <w:b/>
          <w:bCs/>
          <w:sz w:val="20"/>
          <w:szCs w:val="20"/>
        </w:rPr>
        <w:t>B</w:t>
      </w:r>
      <w:r w:rsidR="003B11C7" w:rsidRPr="009F4D93">
        <w:rPr>
          <w:rFonts w:ascii="Times New Roman" w:hAnsi="Times New Roman" w:cs="Times New Roman"/>
          <w:b/>
          <w:bCs/>
          <w:sz w:val="20"/>
          <w:szCs w:val="20"/>
        </w:rPr>
        <w:t xml:space="preserve">ased </w:t>
      </w:r>
      <w:r>
        <w:rPr>
          <w:rFonts w:ascii="Times New Roman" w:hAnsi="Times New Roman" w:cs="Times New Roman"/>
          <w:b/>
          <w:bCs/>
          <w:sz w:val="20"/>
          <w:szCs w:val="20"/>
        </w:rPr>
        <w:t>R</w:t>
      </w:r>
      <w:r w:rsidR="00373478">
        <w:rPr>
          <w:rFonts w:ascii="Times New Roman" w:hAnsi="Times New Roman" w:cs="Times New Roman"/>
          <w:b/>
          <w:bCs/>
          <w:sz w:val="20"/>
          <w:szCs w:val="20"/>
        </w:rPr>
        <w:t>egistration</w:t>
      </w:r>
      <w:r w:rsidR="003B11C7" w:rsidRPr="009F4D93">
        <w:rPr>
          <w:rFonts w:ascii="Times New Roman" w:hAnsi="Times New Roman" w:cs="Times New Roman"/>
          <w:b/>
          <w:bCs/>
          <w:sz w:val="20"/>
          <w:szCs w:val="20"/>
        </w:rPr>
        <w:t xml:space="preserve"> </w:t>
      </w:r>
    </w:p>
    <w:p w14:paraId="4D3A092A" w14:textId="1083838D" w:rsidR="009A0725" w:rsidRDefault="009A0725" w:rsidP="009A0725">
      <w:pPr>
        <w:jc w:val="both"/>
        <w:rPr>
          <w:rFonts w:ascii="Times New Roman" w:hAnsi="Times New Roman" w:cs="Times New Roman"/>
          <w:sz w:val="20"/>
          <w:szCs w:val="20"/>
        </w:rPr>
      </w:pPr>
      <w:r w:rsidRPr="009A0725">
        <w:rPr>
          <w:rFonts w:ascii="Times New Roman" w:hAnsi="Times New Roman" w:cs="Times New Roman"/>
          <w:sz w:val="20"/>
          <w:szCs w:val="20"/>
        </w:rPr>
        <w:t>Registration methodologies that use voxel or pixel intensity values are commonly known as intensity-based</w:t>
      </w:r>
      <w:r w:rsidR="004702BF">
        <w:rPr>
          <w:rFonts w:ascii="Times New Roman" w:hAnsi="Times New Roman" w:cs="Times New Roman"/>
          <w:sz w:val="20"/>
          <w:szCs w:val="20"/>
        </w:rPr>
        <w:t xml:space="preserve"> </w:t>
      </w:r>
      <w:r w:rsidR="004702BF">
        <w:rPr>
          <w:rFonts w:ascii="Times New Roman" w:hAnsi="Times New Roman" w:cs="Times New Roman"/>
          <w:sz w:val="20"/>
          <w:szCs w:val="20"/>
        </w:rPr>
        <w:fldChar w:fldCharType="begin"/>
      </w:r>
      <w:r w:rsidR="004702BF">
        <w:rPr>
          <w:rFonts w:ascii="Times New Roman" w:hAnsi="Times New Roman" w:cs="Times New Roman"/>
          <w:sz w:val="20"/>
          <w:szCs w:val="20"/>
        </w:rPr>
        <w:instrText xml:space="preserve"> ADDIN ZOTERO_ITEM CSL_CITATION {"citationID":"s5gHSMdI","properties":{"formattedCitation":"[10]","plainCitation":"[10]","noteIndex":0},"citationItems":[{"id":31,"uris":["http://zotero.org/users/local/3B9WWVAI/items/GBNXBCUW"],"itemData":{"id":31,"type":"paper-conference","abstract":"We propose an intensity-based image registration technique for medical images. The registration is performed by the use of a measure based on the entropy of conditional probabilities. To achieve the registration, we define a modified conditional entropy (MCE) computed from the joint histograms for the area intensities of two given images. To evaluate the performance, we conduct various experiments with our method as well as existing methods based on the mutual information (MI) criteria. We evaluate the precision of MI- and MCE-based measurements by comparing the registration obtained from magnetic resonance (MR) images and transformed MR/transformed CT images. The experimental results show that the proposed method is faster and more accurate than MI optimization method.","container-title":"2009 International Conference on Test and Measurement","DOI":"10.1109/ICTM.2009.5412952","event-title":"2009 International Conference on Test and Measurement","note":"ISSN: 2157-5606","page":"239-242","source":"IEEE Xplore","title":"Intensity-based registration of medical images","URL":"https://ieeexplore.ieee.org/document/5412952","volume":"1","author":[{"family":"Lee","given":"Myung-Eun"},{"family":"Kim","given":"Soo-Hyung"},{"family":"Seo","given":"In-Hye"}],"accessed":{"date-parts":[["2024",1,8]]},"issued":{"date-parts":[["2009",12]]}}}],"schema":"https://github.com/citation-style-language/schema/raw/master/csl-citation.json"} </w:instrText>
      </w:r>
      <w:r w:rsidR="004702BF">
        <w:rPr>
          <w:rFonts w:ascii="Times New Roman" w:hAnsi="Times New Roman" w:cs="Times New Roman"/>
          <w:sz w:val="20"/>
          <w:szCs w:val="20"/>
        </w:rPr>
        <w:fldChar w:fldCharType="separate"/>
      </w:r>
      <w:r w:rsidR="004702BF" w:rsidRPr="004702BF">
        <w:rPr>
          <w:rFonts w:ascii="Times New Roman" w:hAnsi="Times New Roman" w:cs="Times New Roman"/>
          <w:sz w:val="20"/>
        </w:rPr>
        <w:t>[10]</w:t>
      </w:r>
      <w:r w:rsidR="004702BF">
        <w:rPr>
          <w:rFonts w:ascii="Times New Roman" w:hAnsi="Times New Roman" w:cs="Times New Roman"/>
          <w:sz w:val="20"/>
          <w:szCs w:val="20"/>
        </w:rPr>
        <w:fldChar w:fldCharType="end"/>
      </w:r>
      <w:r w:rsidRPr="009A0725">
        <w:rPr>
          <w:rFonts w:ascii="Times New Roman" w:hAnsi="Times New Roman" w:cs="Times New Roman"/>
          <w:sz w:val="20"/>
          <w:szCs w:val="20"/>
        </w:rPr>
        <w:t xml:space="preserve">. The main idea of intensity-based image registration is to iteratively search for the geometric transformation that optimizes a similarity measure, between the fixed image and the transformed moving image. The similarity measure is related to voxel intensity. The optimizer defines the search strategy. The </w:t>
      </w:r>
      <w:r w:rsidR="00C0086F">
        <w:rPr>
          <w:rFonts w:ascii="Times New Roman" w:hAnsi="Times New Roman" w:cs="Times New Roman"/>
          <w:sz w:val="20"/>
          <w:szCs w:val="20"/>
        </w:rPr>
        <w:t>interpolator aim</w:t>
      </w:r>
      <w:r w:rsidRPr="009A0725">
        <w:rPr>
          <w:rFonts w:ascii="Times New Roman" w:hAnsi="Times New Roman" w:cs="Times New Roman"/>
          <w:sz w:val="20"/>
          <w:szCs w:val="20"/>
        </w:rPr>
        <w:t>s to resample the voxel intensity from the initial image into the new coordinate system according to the geometric transformation. All these components in image registration form a registration framework.</w:t>
      </w:r>
    </w:p>
    <w:p w14:paraId="467E7111" w14:textId="77777777" w:rsidR="004315C1" w:rsidRDefault="004315C1" w:rsidP="009A0725">
      <w:pPr>
        <w:jc w:val="both"/>
        <w:rPr>
          <w:rFonts w:ascii="Times New Roman" w:hAnsi="Times New Roman" w:cs="Times New Roman"/>
          <w:sz w:val="20"/>
          <w:szCs w:val="20"/>
        </w:rPr>
      </w:pPr>
      <w:r w:rsidRPr="004315C1">
        <w:rPr>
          <w:rFonts w:ascii="Times New Roman" w:hAnsi="Times New Roman" w:cs="Times New Roman"/>
          <w:b/>
          <w:bCs/>
          <w:sz w:val="20"/>
          <w:szCs w:val="20"/>
        </w:rPr>
        <w:t>2.3.1.</w:t>
      </w:r>
      <w:r>
        <w:rPr>
          <w:rFonts w:ascii="Times New Roman" w:hAnsi="Times New Roman" w:cs="Times New Roman"/>
          <w:sz w:val="20"/>
          <w:szCs w:val="20"/>
        </w:rPr>
        <w:t xml:space="preserve"> </w:t>
      </w:r>
      <w:r w:rsidRPr="004315C1">
        <w:rPr>
          <w:rFonts w:ascii="Times New Roman" w:hAnsi="Times New Roman" w:cs="Times New Roman"/>
          <w:b/>
          <w:bCs/>
          <w:sz w:val="20"/>
          <w:szCs w:val="20"/>
        </w:rPr>
        <w:t>Similarity Metrics</w:t>
      </w:r>
    </w:p>
    <w:p w14:paraId="7BC466B9" w14:textId="77777777" w:rsidR="009A0725" w:rsidRDefault="004315C1" w:rsidP="009A0725">
      <w:pPr>
        <w:jc w:val="both"/>
        <w:rPr>
          <w:rFonts w:ascii="Times New Roman" w:hAnsi="Times New Roman" w:cs="Times New Roman"/>
          <w:sz w:val="20"/>
          <w:szCs w:val="20"/>
        </w:rPr>
      </w:pPr>
      <w:r w:rsidRPr="004315C1">
        <w:rPr>
          <w:rFonts w:ascii="Times New Roman" w:hAnsi="Times New Roman" w:cs="Times New Roman"/>
          <w:sz w:val="20"/>
          <w:szCs w:val="20"/>
        </w:rPr>
        <w:t>The widely used similarity measures in image registration are based on intensity differences, intensity cross-correlation, and mutual information. In this section, we describe the similarity metrics we experimented with in our registration framework.</w:t>
      </w:r>
      <w:r>
        <w:rPr>
          <w:rFonts w:ascii="Times New Roman" w:hAnsi="Times New Roman" w:cs="Times New Roman"/>
          <w:sz w:val="20"/>
          <w:szCs w:val="20"/>
        </w:rPr>
        <w:t xml:space="preserve"> </w:t>
      </w:r>
    </w:p>
    <w:p w14:paraId="38A5C756" w14:textId="77777777" w:rsidR="004315C1" w:rsidRDefault="004315C1" w:rsidP="004315C1">
      <w:pPr>
        <w:pStyle w:val="ListParagraph"/>
        <w:numPr>
          <w:ilvl w:val="0"/>
          <w:numId w:val="10"/>
        </w:numPr>
        <w:jc w:val="both"/>
        <w:rPr>
          <w:rFonts w:ascii="Times New Roman" w:hAnsi="Times New Roman" w:cs="Times New Roman"/>
          <w:sz w:val="20"/>
          <w:szCs w:val="20"/>
        </w:rPr>
      </w:pPr>
      <w:r w:rsidRPr="004315C1">
        <w:rPr>
          <w:rFonts w:ascii="Times New Roman" w:hAnsi="Times New Roman" w:cs="Times New Roman"/>
          <w:i/>
          <w:iCs/>
          <w:sz w:val="20"/>
          <w:szCs w:val="20"/>
        </w:rPr>
        <w:t>Normalized</w:t>
      </w:r>
      <w:r>
        <w:rPr>
          <w:rFonts w:ascii="Times New Roman" w:hAnsi="Times New Roman" w:cs="Times New Roman"/>
          <w:i/>
          <w:iCs/>
          <w:sz w:val="20"/>
          <w:szCs w:val="20"/>
        </w:rPr>
        <w:t xml:space="preserve"> Cross-c</w:t>
      </w:r>
      <w:r w:rsidRPr="004315C1">
        <w:rPr>
          <w:rFonts w:ascii="Times New Roman" w:hAnsi="Times New Roman" w:cs="Times New Roman"/>
          <w:i/>
          <w:iCs/>
          <w:sz w:val="20"/>
          <w:szCs w:val="20"/>
        </w:rPr>
        <w:t>orrelation (NCC):</w:t>
      </w:r>
      <w:r>
        <w:rPr>
          <w:rFonts w:ascii="Times New Roman" w:hAnsi="Times New Roman" w:cs="Times New Roman"/>
          <w:sz w:val="20"/>
          <w:szCs w:val="20"/>
        </w:rPr>
        <w:t xml:space="preserve"> </w:t>
      </w:r>
      <w:r w:rsidRPr="004315C1">
        <w:rPr>
          <w:rFonts w:ascii="Times New Roman" w:hAnsi="Times New Roman" w:cs="Times New Roman"/>
          <w:sz w:val="20"/>
          <w:szCs w:val="20"/>
        </w:rPr>
        <w:t>Normalized cross-correlation (NCC) is a similarity measure that defines the correlation between pixels between images. The NCC between two images NCC</w:t>
      </w:r>
      <w:r w:rsidR="00266D2E">
        <w:rPr>
          <w:rFonts w:ascii="Times New Roman" w:hAnsi="Times New Roman" w:cs="Times New Roman"/>
          <w:sz w:val="20"/>
          <w:szCs w:val="20"/>
        </w:rPr>
        <w:t xml:space="preserve"> </w:t>
      </w:r>
      <w:r w:rsidRPr="004315C1">
        <w:rPr>
          <w:rFonts w:ascii="Times New Roman" w:hAnsi="Times New Roman" w:cs="Times New Roman"/>
          <w:i/>
          <w:iCs/>
          <w:sz w:val="20"/>
          <w:szCs w:val="20"/>
        </w:rPr>
        <w:t>(f</w:t>
      </w:r>
      <w:r w:rsidRPr="00266D2E">
        <w:rPr>
          <w:rFonts w:ascii="Times New Roman" w:hAnsi="Times New Roman" w:cs="Times New Roman"/>
          <w:i/>
          <w:iCs/>
          <w:sz w:val="20"/>
          <w:szCs w:val="20"/>
          <w:vertAlign w:val="subscript"/>
        </w:rPr>
        <w:t>1</w:t>
      </w:r>
      <w:r w:rsidRPr="004315C1">
        <w:rPr>
          <w:rFonts w:ascii="Times New Roman" w:hAnsi="Times New Roman" w:cs="Times New Roman"/>
          <w:i/>
          <w:iCs/>
          <w:sz w:val="20"/>
          <w:szCs w:val="20"/>
        </w:rPr>
        <w:t>, f</w:t>
      </w:r>
      <w:r w:rsidRPr="00266D2E">
        <w:rPr>
          <w:rFonts w:ascii="Times New Roman" w:hAnsi="Times New Roman" w:cs="Times New Roman"/>
          <w:i/>
          <w:iCs/>
          <w:sz w:val="20"/>
          <w:szCs w:val="20"/>
          <w:vertAlign w:val="subscript"/>
        </w:rPr>
        <w:t>2</w:t>
      </w:r>
      <w:r w:rsidRPr="004315C1">
        <w:rPr>
          <w:rFonts w:ascii="Times New Roman" w:hAnsi="Times New Roman" w:cs="Times New Roman"/>
          <w:i/>
          <w:iCs/>
          <w:sz w:val="20"/>
          <w:szCs w:val="20"/>
        </w:rPr>
        <w:t>)</w:t>
      </w:r>
      <w:r w:rsidRPr="004315C1">
        <w:rPr>
          <w:rFonts w:ascii="Times New Roman" w:hAnsi="Times New Roman" w:cs="Times New Roman"/>
          <w:sz w:val="20"/>
          <w:szCs w:val="20"/>
        </w:rPr>
        <w:t xml:space="preserve"> is at maximum when both are aligned. NCC requires the images to be registered to have a linear relationship between their intensity values.</w:t>
      </w:r>
    </w:p>
    <w:p w14:paraId="4ADCF918" w14:textId="77777777" w:rsidR="00FD20D7" w:rsidRDefault="00FD20D7" w:rsidP="00FD20D7">
      <w:pPr>
        <w:pStyle w:val="ListParagraph"/>
        <w:jc w:val="both"/>
        <w:rPr>
          <w:rFonts w:ascii="Times New Roman" w:hAnsi="Times New Roman" w:cs="Times New Roman"/>
          <w:sz w:val="20"/>
          <w:szCs w:val="20"/>
        </w:rPr>
      </w:pPr>
    </w:p>
    <w:p w14:paraId="1A4CF92B" w14:textId="77777777" w:rsidR="00501111" w:rsidRPr="004315C1" w:rsidRDefault="00501111" w:rsidP="00501111">
      <w:pPr>
        <w:pStyle w:val="ListParagraph"/>
        <w:jc w:val="both"/>
        <w:rPr>
          <w:rFonts w:ascii="Times New Roman" w:hAnsi="Times New Roman" w:cs="Times New Roman"/>
          <w:sz w:val="20"/>
          <w:szCs w:val="20"/>
        </w:rPr>
      </w:pPr>
      <m:oMathPara>
        <m:oMath>
          <m:r>
            <w:rPr>
              <w:rFonts w:ascii="Cambria Math" w:hAnsi="Cambria Math" w:cs="Times New Roman"/>
              <w:sz w:val="20"/>
              <w:szCs w:val="20"/>
            </w:rPr>
            <m:t>NCC</m:t>
          </m:r>
          <m:d>
            <m:dPr>
              <m:ctrlPr>
                <w:rPr>
                  <w:rFonts w:ascii="Cambria Math" w:hAnsi="Cambria Math" w:cs="Times New Roman"/>
                  <w:i/>
                  <w:sz w:val="20"/>
                  <w:szCs w:val="20"/>
                </w:rPr>
              </m:ctrlPr>
            </m:dPr>
            <m:e>
              <m:r>
                <w:rPr>
                  <w:rFonts w:ascii="Cambria Math" w:hAnsi="Cambria Math" w:cs="Times New Roman"/>
                  <w:sz w:val="20"/>
                  <w:szCs w:val="20"/>
                </w:rPr>
                <m:t>μ;</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M</m:t>
                  </m:r>
                </m:sub>
              </m:sSub>
            </m:e>
          </m:d>
          <m:r>
            <w:rPr>
              <w:rFonts w:ascii="Cambria Math" w:hAnsi="Cambria Math" w:cs="Times New Roman"/>
              <w:sz w:val="20"/>
              <w:szCs w:val="20"/>
            </w:rPr>
            <m:t xml:space="preserve">= </m:t>
          </m:r>
          <m:f>
            <m:fPr>
              <m:ctrlPr>
                <w:rPr>
                  <w:rFonts w:ascii="Cambria Math" w:hAnsi="Cambria Math" w:cs="Times New Roman"/>
                  <w:i/>
                  <w:sz w:val="20"/>
                  <w:szCs w:val="20"/>
                </w:rPr>
              </m:ctrlPr>
            </m:fPr>
            <m:num>
              <m:nary>
                <m:naryPr>
                  <m:chr m:val="∑"/>
                  <m:limLoc m:val="undOvr"/>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F</m:t>
                      </m:r>
                    </m:sub>
                  </m:sSub>
                </m:sub>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I</m:t>
                      </m:r>
                    </m:e>
                    <m:sub>
                      <m:r>
                        <w:rPr>
                          <w:rFonts w:ascii="Cambria Math" w:hAnsi="Cambria Math" w:cs="Times New Roman"/>
                          <w:sz w:val="20"/>
                          <w:szCs w:val="20"/>
                        </w:rPr>
                        <m:t>F</m:t>
                      </m:r>
                    </m:sub>
                    <m:sup>
                      <m:r>
                        <w:rPr>
                          <w:rFonts w:ascii="Cambria Math" w:hAnsi="Cambria Math" w:cs="Times New Roman"/>
                          <w:sz w:val="20"/>
                          <w:szCs w:val="20"/>
                        </w:rPr>
                        <m:t>-</m:t>
                      </m:r>
                    </m:sup>
                  </m:sSubSup>
                  <m:r>
                    <w:rPr>
                      <w:rFonts w:ascii="Cambria Math" w:hAnsi="Cambria Math" w:cs="Times New Roman"/>
                      <w:sz w:val="20"/>
                      <w:szCs w:val="20"/>
                    </w:rPr>
                    <m:t>)</m:t>
                  </m:r>
                </m:e>
              </m:nary>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μ</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I</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num>
            <m:den>
              <m:rad>
                <m:radPr>
                  <m:degHide m:val="1"/>
                  <m:ctrlPr>
                    <w:rPr>
                      <w:rFonts w:ascii="Cambria Math" w:hAnsi="Cambria Math" w:cs="Times New Roman"/>
                      <w:i/>
                      <w:sz w:val="20"/>
                      <w:szCs w:val="20"/>
                    </w:rPr>
                  </m:ctrlPr>
                </m:radPr>
                <m:deg/>
                <m:e>
                  <m:nary>
                    <m:naryPr>
                      <m:chr m:val="∑"/>
                      <m:limLoc m:val="undOvr"/>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F</m:t>
                          </m:r>
                        </m:sub>
                      </m:sSub>
                    </m:sub>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I</m:t>
                              </m:r>
                            </m:e>
                            <m:sub>
                              <m:r>
                                <w:rPr>
                                  <w:rFonts w:ascii="Cambria Math" w:hAnsi="Cambria Math" w:cs="Times New Roman"/>
                                  <w:sz w:val="20"/>
                                  <w:szCs w:val="20"/>
                                </w:rPr>
                                <m:t>F</m:t>
                              </m:r>
                            </m:sub>
                            <m:sup>
                              <m:r>
                                <w:rPr>
                                  <w:rFonts w:ascii="Cambria Math" w:hAnsi="Cambria Math" w:cs="Times New Roman"/>
                                  <w:sz w:val="20"/>
                                  <w:szCs w:val="20"/>
                                </w:rPr>
                                <m:t>-</m:t>
                              </m:r>
                            </m:sup>
                          </m:sSubSup>
                          <m:r>
                            <w:rPr>
                              <w:rFonts w:ascii="Cambria Math" w:hAnsi="Cambria Math" w:cs="Times New Roman"/>
                              <w:sz w:val="20"/>
                              <w:szCs w:val="20"/>
                            </w:rPr>
                            <m:t>)</m:t>
                          </m:r>
                        </m:e>
                        <m:sup>
                          <m:r>
                            <w:rPr>
                              <w:rFonts w:ascii="Cambria Math" w:hAnsi="Cambria Math" w:cs="Times New Roman"/>
                              <w:sz w:val="20"/>
                              <w:szCs w:val="20"/>
                            </w:rPr>
                            <m:t>2</m:t>
                          </m:r>
                        </m:sup>
                      </m:sSup>
                    </m:e>
                  </m:nary>
                  <m:r>
                    <w:rPr>
                      <w:rFonts w:ascii="Cambria Math" w:hAnsi="Cambria Math" w:cs="Times New Roman"/>
                      <w:sz w:val="20"/>
                      <w:szCs w:val="20"/>
                    </w:rPr>
                    <m:t xml:space="preserve"> </m:t>
                  </m:r>
                  <m:nary>
                    <m:naryPr>
                      <m:chr m:val="∑"/>
                      <m:limLoc m:val="undOvr"/>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F</m:t>
                          </m:r>
                        </m:sub>
                      </m:sSub>
                    </m:sub>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μ</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I</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e>
                        <m:sup>
                          <m:r>
                            <w:rPr>
                              <w:rFonts w:ascii="Cambria Math" w:hAnsi="Cambria Math" w:cs="Times New Roman"/>
                              <w:sz w:val="20"/>
                              <w:szCs w:val="20"/>
                            </w:rPr>
                            <m:t>2</m:t>
                          </m:r>
                        </m:sup>
                      </m:sSup>
                    </m:e>
                  </m:nary>
                </m:e>
              </m:rad>
            </m:den>
          </m:f>
          <m:r>
            <w:rPr>
              <w:rFonts w:ascii="Cambria Math" w:hAnsi="Cambria Math" w:cs="Times New Roman"/>
              <w:sz w:val="20"/>
              <w:szCs w:val="20"/>
            </w:rPr>
            <m:t xml:space="preserve">       (1)</m:t>
          </m:r>
        </m:oMath>
      </m:oMathPara>
    </w:p>
    <w:p w14:paraId="15FFAC3B" w14:textId="77777777" w:rsidR="009A0725" w:rsidRPr="00012647" w:rsidRDefault="00F87785" w:rsidP="00012647">
      <w:pPr>
        <w:jc w:val="center"/>
        <w:rPr>
          <w:rFonts w:ascii="Times New Roman" w:hAnsi="Times New Roman" w:cs="Times New Roman"/>
          <w:sz w:val="20"/>
          <w:szCs w:val="20"/>
        </w:rPr>
      </w:pPr>
      <w:r>
        <w:rPr>
          <w:rFonts w:ascii="Times New Roman" w:hAnsi="Times New Roman" w:cs="Times New Roman"/>
          <w:sz w:val="20"/>
          <w:szCs w:val="20"/>
        </w:rPr>
        <w:t>w</w:t>
      </w:r>
      <w:r w:rsidR="00012647" w:rsidRPr="000C5CFE">
        <w:rPr>
          <w:rFonts w:ascii="Times New Roman" w:hAnsi="Times New Roman" w:cs="Times New Roman"/>
          <w:sz w:val="20"/>
          <w:szCs w:val="20"/>
        </w:rPr>
        <w:t>ith</w:t>
      </w:r>
      <w:r w:rsidR="000C5CFE" w:rsidRPr="000C5CFE">
        <w:rPr>
          <w:rFonts w:ascii="Times New Roman" w:hAnsi="Times New Roman" w:cs="Times New Roman"/>
          <w:sz w:val="20"/>
          <w:szCs w:val="20"/>
        </w:rPr>
        <w:t xml:space="preserve"> the average grey-values</w:t>
      </w:r>
      <w:r w:rsidR="000C5CFE">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I</m:t>
            </m:r>
          </m:e>
          <m:sub>
            <m:r>
              <w:rPr>
                <w:rFonts w:ascii="Cambria Math" w:hAnsi="Cambria Math" w:cs="Times New Roman"/>
                <w:sz w:val="20"/>
                <w:szCs w:val="20"/>
              </w:rPr>
              <m:t>F</m:t>
            </m:r>
          </m:sub>
          <m:sup>
            <m:r>
              <w:rPr>
                <w:rFonts w:ascii="Cambria Math" w:hAnsi="Cambria Math" w:cs="Times New Roman"/>
                <w:sz w:val="20"/>
                <w:szCs w:val="20"/>
              </w:rPr>
              <m:t>-</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F</m:t>
                </m:r>
              </m:sub>
            </m:sSub>
            <m:r>
              <w:rPr>
                <w:rFonts w:ascii="Cambria Math" w:hAnsi="Cambria Math" w:cs="Times New Roman"/>
                <w:sz w:val="20"/>
                <w:szCs w:val="20"/>
              </w:rPr>
              <m:t>|</m:t>
            </m:r>
          </m:den>
        </m:f>
        <m:nary>
          <m:naryPr>
            <m:chr m:val="∑"/>
            <m:limLoc m:val="undOvr"/>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F</m:t>
                </m:r>
              </m:sub>
            </m:sSub>
          </m:sub>
          <m:sup/>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nary>
      </m:oMath>
      <w:r w:rsidR="00031F4B">
        <w:rPr>
          <w:rFonts w:ascii="Times New Roman" w:eastAsiaTheme="minorEastAsia" w:hAnsi="Times New Roman" w:cs="Times New Roman"/>
          <w:sz w:val="20"/>
          <w:szCs w:val="20"/>
        </w:rPr>
        <w:t xml:space="preserve"> and</w:t>
      </w:r>
      <w:r w:rsidR="00012647">
        <w:rPr>
          <w:rFonts w:ascii="Times New Roman" w:eastAsiaTheme="minorEastAsia" w:hAnsi="Times New Roman" w:cs="Times New Roman"/>
          <w:sz w:val="20"/>
          <w:szCs w:val="20"/>
        </w:rPr>
        <w:t xml:space="preserve">, </w:t>
      </w:r>
      <w:r w:rsidR="00031F4B">
        <w:rPr>
          <w:rFonts w:ascii="Times New Roman" w:eastAsiaTheme="minorEastAsia"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I</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F</m:t>
                </m:r>
              </m:sub>
            </m:sSub>
            <m:r>
              <w:rPr>
                <w:rFonts w:ascii="Cambria Math" w:hAnsi="Cambria Math" w:cs="Times New Roman"/>
                <w:sz w:val="20"/>
                <w:szCs w:val="20"/>
              </w:rPr>
              <m:t>|</m:t>
            </m:r>
          </m:den>
        </m:f>
        <m:nary>
          <m:naryPr>
            <m:chr m:val="∑"/>
            <m:limLoc m:val="undOvr"/>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F</m:t>
                </m:r>
              </m:sub>
            </m:sSub>
          </m:sub>
          <m:sup/>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μ</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m:t>
            </m:r>
          </m:e>
        </m:nary>
      </m:oMath>
    </w:p>
    <w:p w14:paraId="0C7F2376" w14:textId="77777777" w:rsidR="00F45655" w:rsidRPr="00FD20D7" w:rsidRDefault="00F45655" w:rsidP="00F45655">
      <w:pPr>
        <w:pStyle w:val="ListParagraph"/>
        <w:numPr>
          <w:ilvl w:val="0"/>
          <w:numId w:val="10"/>
        </w:numPr>
        <w:jc w:val="both"/>
        <w:rPr>
          <w:rFonts w:ascii="Times New Roman" w:hAnsi="Times New Roman" w:cs="Times New Roman"/>
          <w:i/>
          <w:iCs/>
          <w:sz w:val="20"/>
          <w:szCs w:val="20"/>
        </w:rPr>
      </w:pPr>
      <w:r w:rsidRPr="00F45655">
        <w:rPr>
          <w:rFonts w:ascii="Times New Roman" w:hAnsi="Times New Roman" w:cs="Times New Roman"/>
          <w:i/>
          <w:iCs/>
          <w:sz w:val="20"/>
          <w:szCs w:val="20"/>
        </w:rPr>
        <w:lastRenderedPageBreak/>
        <w:t xml:space="preserve">Advanced Mattes Mutual Information (AMMI): </w:t>
      </w:r>
      <w:r w:rsidRPr="00F45655">
        <w:rPr>
          <w:rFonts w:ascii="Times New Roman" w:hAnsi="Times New Roman" w:cs="Times New Roman"/>
          <w:sz w:val="20"/>
          <w:szCs w:val="20"/>
        </w:rPr>
        <w:t>AMMI is based on the mutual information (MI) similarity measure, which measures the mutual dependence between two images. The AMMI measure is an extension of MI that is specifically designed for use in medical image registration. The only requirement of AMMI is that there exists a relationship between the probability distributions of the intensity values of the images being registered, and is, therefore, more general than NCC. It is a similarity measure really powerful for image registration. Mathematically, it can be formulated as:</w:t>
      </w:r>
    </w:p>
    <w:p w14:paraId="0480190C" w14:textId="77777777" w:rsidR="00FD20D7" w:rsidRPr="00B9718E" w:rsidRDefault="00FD20D7" w:rsidP="00FD20D7">
      <w:pPr>
        <w:pStyle w:val="ListParagraph"/>
        <w:jc w:val="both"/>
        <w:rPr>
          <w:rFonts w:ascii="Times New Roman" w:hAnsi="Times New Roman" w:cs="Times New Roman"/>
          <w:i/>
          <w:iCs/>
          <w:sz w:val="20"/>
          <w:szCs w:val="20"/>
        </w:rPr>
      </w:pPr>
    </w:p>
    <w:p w14:paraId="414D9728" w14:textId="77777777" w:rsidR="00B9718E" w:rsidRPr="00FD20D7" w:rsidRDefault="00B9718E" w:rsidP="00B9718E">
      <w:pPr>
        <w:pStyle w:val="ListParagraph"/>
        <w:jc w:val="both"/>
        <w:rPr>
          <w:rFonts w:ascii="Times New Roman" w:eastAsiaTheme="minorEastAsia" w:hAnsi="Times New Roman" w:cs="Times New Roman"/>
          <w:i/>
          <w:sz w:val="20"/>
          <w:szCs w:val="20"/>
        </w:rPr>
      </w:pPr>
      <m:oMathPara>
        <m:oMath>
          <m:r>
            <w:rPr>
              <w:rFonts w:ascii="Cambria Math" w:hAnsi="Cambria Math" w:cs="Times New Roman"/>
              <w:sz w:val="20"/>
              <w:szCs w:val="20"/>
            </w:rPr>
            <m:t>MI</m:t>
          </m:r>
          <m:d>
            <m:dPr>
              <m:ctrlPr>
                <w:rPr>
                  <w:rFonts w:ascii="Cambria Math" w:hAnsi="Cambria Math" w:cs="Times New Roman"/>
                  <w:i/>
                  <w:sz w:val="20"/>
                  <w:szCs w:val="20"/>
                </w:rPr>
              </m:ctrlPr>
            </m:dPr>
            <m:e>
              <m:r>
                <w:rPr>
                  <w:rFonts w:ascii="Cambria Math" w:hAnsi="Cambria Math" w:cs="Times New Roman"/>
                  <w:sz w:val="20"/>
                  <w:szCs w:val="20"/>
                </w:rPr>
                <m:t>μ;</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M</m:t>
                  </m:r>
                </m:sub>
              </m:sSub>
            </m:e>
          </m:d>
          <m:r>
            <w:rPr>
              <w:rFonts w:ascii="Cambria Math" w:hAnsi="Cambria Math" w:cs="Times New Roman"/>
              <w:sz w:val="20"/>
              <w:szCs w:val="20"/>
            </w:rPr>
            <m:t xml:space="preserve">= </m:t>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 xml:space="preserve">m ∈ </m:t>
              </m:r>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w:rPr>
                      <w:rFonts w:ascii="Cambria Math" w:hAnsi="Cambria Math" w:cs="Times New Roman"/>
                      <w:sz w:val="20"/>
                      <w:szCs w:val="20"/>
                    </w:rPr>
                    <m:t>M</m:t>
                  </m:r>
                </m:sub>
              </m:sSub>
            </m:sub>
            <m:sup/>
            <m:e>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 xml:space="preserve">f ∈ </m:t>
                  </m:r>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w:rPr>
                          <w:rFonts w:ascii="Cambria Math" w:hAnsi="Cambria Math" w:cs="Times New Roman"/>
                          <w:sz w:val="20"/>
                          <w:szCs w:val="20"/>
                        </w:rPr>
                        <m:t>F</m:t>
                      </m:r>
                    </m:sub>
                  </m:sSub>
                </m:sub>
                <m:sup/>
                <m:e>
                  <m:r>
                    <w:rPr>
                      <w:rFonts w:ascii="Cambria Math" w:hAnsi="Cambria Math" w:cs="Times New Roman"/>
                      <w:sz w:val="20"/>
                      <w:szCs w:val="20"/>
                    </w:rPr>
                    <m:t>p (f,m;μ)</m:t>
                  </m:r>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2</m:t>
                          </m:r>
                        </m:sub>
                      </m:sSub>
                    </m:fName>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f, m;μ</m:t>
                              </m:r>
                            </m:e>
                          </m:d>
                        </m:num>
                        <m:den>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f</m:t>
                              </m:r>
                            </m:sub>
                          </m:sSub>
                          <m:d>
                            <m:dPr>
                              <m:ctrlPr>
                                <w:rPr>
                                  <w:rFonts w:ascii="Cambria Math" w:hAnsi="Cambria Math" w:cs="Times New Roman"/>
                                  <w:i/>
                                  <w:sz w:val="20"/>
                                  <w:szCs w:val="20"/>
                                </w:rPr>
                              </m:ctrlPr>
                            </m:dPr>
                            <m:e>
                              <m:r>
                                <w:rPr>
                                  <w:rFonts w:ascii="Cambria Math" w:hAnsi="Cambria Math" w:cs="Times New Roman"/>
                                  <w:sz w:val="20"/>
                                  <w:szCs w:val="20"/>
                                </w:rPr>
                                <m:t>f</m:t>
                              </m:r>
                            </m:e>
                          </m:d>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M</m:t>
                              </m:r>
                            </m:sub>
                          </m:sSub>
                          <m:d>
                            <m:dPr>
                              <m:ctrlPr>
                                <w:rPr>
                                  <w:rFonts w:ascii="Cambria Math" w:hAnsi="Cambria Math" w:cs="Times New Roman"/>
                                  <w:i/>
                                  <w:sz w:val="20"/>
                                  <w:szCs w:val="20"/>
                                </w:rPr>
                              </m:ctrlPr>
                            </m:dPr>
                            <m:e>
                              <m:r>
                                <w:rPr>
                                  <w:rFonts w:ascii="Cambria Math" w:hAnsi="Cambria Math" w:cs="Times New Roman"/>
                                  <w:sz w:val="20"/>
                                  <w:szCs w:val="20"/>
                                </w:rPr>
                                <m:t>m;μ</m:t>
                              </m:r>
                            </m:e>
                          </m:d>
                        </m:den>
                      </m:f>
                    </m:e>
                  </m:func>
                  <m:r>
                    <w:rPr>
                      <w:rFonts w:ascii="Cambria Math" w:hAnsi="Cambria Math" w:cs="Times New Roman"/>
                      <w:sz w:val="20"/>
                      <w:szCs w:val="20"/>
                    </w:rPr>
                    <m:t>)     (2)</m:t>
                  </m:r>
                </m:e>
              </m:nary>
            </m:e>
          </m:nary>
          <m:r>
            <w:rPr>
              <w:rFonts w:ascii="Cambria Math" w:hAnsi="Cambria Math" w:cs="Times New Roman"/>
              <w:sz w:val="20"/>
              <w:szCs w:val="20"/>
            </w:rPr>
            <m:t xml:space="preserve">   </m:t>
          </m:r>
        </m:oMath>
      </m:oMathPara>
    </w:p>
    <w:p w14:paraId="58ACC367" w14:textId="77777777" w:rsidR="00FD20D7" w:rsidRPr="00806D5D" w:rsidRDefault="00FD20D7" w:rsidP="00B9718E">
      <w:pPr>
        <w:pStyle w:val="ListParagraph"/>
        <w:jc w:val="both"/>
        <w:rPr>
          <w:rFonts w:ascii="Times New Roman" w:hAnsi="Times New Roman" w:cs="Times New Roman"/>
          <w:i/>
          <w:iCs/>
          <w:sz w:val="20"/>
          <w:szCs w:val="20"/>
        </w:rPr>
      </w:pPr>
    </w:p>
    <w:p w14:paraId="76D13981" w14:textId="44F6A081" w:rsidR="00C933FB" w:rsidRPr="00AB64DD" w:rsidRDefault="00A63402" w:rsidP="00AB64DD">
      <w:pPr>
        <w:pStyle w:val="ListParagraph"/>
        <w:jc w:val="both"/>
        <w:rPr>
          <w:rFonts w:ascii="Times New Roman" w:hAnsi="Times New Roman" w:cs="Times New Roman"/>
          <w:sz w:val="20"/>
          <w:szCs w:val="20"/>
        </w:rPr>
      </w:pPr>
      <w:r>
        <w:rPr>
          <w:rFonts w:ascii="Times New Roman" w:hAnsi="Times New Roman" w:cs="Times New Roman"/>
          <w:sz w:val="20"/>
          <w:szCs w:val="20"/>
        </w:rPr>
        <w:t>w</w:t>
      </w:r>
      <w:r w:rsidR="00FD20D7" w:rsidRPr="00FD20D7">
        <w:rPr>
          <w:rFonts w:ascii="Times New Roman" w:hAnsi="Times New Roman" w:cs="Times New Roman"/>
          <w:sz w:val="20"/>
          <w:szCs w:val="20"/>
        </w:rPr>
        <w:t xml:space="preserve">here </w:t>
      </w:r>
      <w:r w:rsidR="00FD20D7" w:rsidRPr="00FD20D7">
        <w:rPr>
          <w:rFonts w:ascii="Times New Roman" w:hAnsi="Times New Roman" w:cs="Times New Roman"/>
          <w:i/>
          <w:iCs/>
          <w:sz w:val="20"/>
          <w:szCs w:val="20"/>
        </w:rPr>
        <w:t>L</w:t>
      </w:r>
      <w:r w:rsidR="00FD20D7" w:rsidRPr="00FD20D7">
        <w:rPr>
          <w:rFonts w:ascii="Times New Roman" w:hAnsi="Times New Roman" w:cs="Times New Roman"/>
          <w:i/>
          <w:iCs/>
          <w:sz w:val="20"/>
          <w:szCs w:val="20"/>
          <w:vertAlign w:val="subscript"/>
        </w:rPr>
        <w:t>F</w:t>
      </w:r>
      <w:r w:rsidR="00FD20D7" w:rsidRPr="00FD20D7">
        <w:rPr>
          <w:rFonts w:ascii="Times New Roman" w:hAnsi="Times New Roman" w:cs="Times New Roman"/>
          <w:sz w:val="20"/>
          <w:szCs w:val="20"/>
        </w:rPr>
        <w:t xml:space="preserve"> and </w:t>
      </w:r>
      <w:r w:rsidR="00FD20D7" w:rsidRPr="00FD20D7">
        <w:rPr>
          <w:rFonts w:ascii="Times New Roman" w:hAnsi="Times New Roman" w:cs="Times New Roman"/>
          <w:i/>
          <w:iCs/>
          <w:sz w:val="20"/>
          <w:szCs w:val="20"/>
        </w:rPr>
        <w:t>L</w:t>
      </w:r>
      <w:r w:rsidR="00FD20D7" w:rsidRPr="00FD20D7">
        <w:rPr>
          <w:rFonts w:ascii="Times New Roman" w:hAnsi="Times New Roman" w:cs="Times New Roman"/>
          <w:i/>
          <w:iCs/>
          <w:sz w:val="20"/>
          <w:szCs w:val="20"/>
          <w:vertAlign w:val="subscript"/>
        </w:rPr>
        <w:t>M</w:t>
      </w:r>
      <w:r w:rsidR="00FD20D7" w:rsidRPr="00FD20D7">
        <w:rPr>
          <w:rFonts w:ascii="Times New Roman" w:hAnsi="Times New Roman" w:cs="Times New Roman"/>
          <w:sz w:val="20"/>
          <w:szCs w:val="20"/>
        </w:rPr>
        <w:t xml:space="preserve"> are sets of regularly spaced intensity bin </w:t>
      </w:r>
      <w:r w:rsidR="004702BF">
        <w:rPr>
          <w:rFonts w:ascii="Times New Roman" w:hAnsi="Times New Roman" w:cs="Times New Roman"/>
          <w:sz w:val="20"/>
          <w:szCs w:val="20"/>
        </w:rPr>
        <w:t>centers</w:t>
      </w:r>
      <w:r w:rsidR="00FD20D7" w:rsidRPr="00FD20D7">
        <w:rPr>
          <w:rFonts w:ascii="Times New Roman" w:hAnsi="Times New Roman" w:cs="Times New Roman"/>
          <w:sz w:val="20"/>
          <w:szCs w:val="20"/>
        </w:rPr>
        <w:t xml:space="preserve">, </w:t>
      </w:r>
      <w:r w:rsidR="00FD20D7" w:rsidRPr="00FD20D7">
        <w:rPr>
          <w:rFonts w:ascii="Times New Roman" w:hAnsi="Times New Roman" w:cs="Times New Roman"/>
          <w:i/>
          <w:iCs/>
          <w:sz w:val="20"/>
          <w:szCs w:val="20"/>
        </w:rPr>
        <w:t>p</w:t>
      </w:r>
      <w:r w:rsidR="00FD20D7" w:rsidRPr="00FD20D7">
        <w:rPr>
          <w:rFonts w:ascii="Times New Roman" w:hAnsi="Times New Roman" w:cs="Times New Roman"/>
          <w:sz w:val="20"/>
          <w:szCs w:val="20"/>
        </w:rPr>
        <w:t xml:space="preserve"> is the discrete joint probability,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f</m:t>
            </m:r>
          </m:sub>
        </m:sSub>
      </m:oMath>
      <w:r w:rsidR="00FD20D7" w:rsidRPr="00FD20D7">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m</m:t>
            </m:r>
          </m:sub>
        </m:sSub>
      </m:oMath>
      <w:r w:rsidR="00FD20D7" w:rsidRPr="00FD20D7">
        <w:rPr>
          <w:rFonts w:ascii="Times New Roman" w:hAnsi="Times New Roman" w:cs="Times New Roman"/>
          <w:sz w:val="20"/>
          <w:szCs w:val="20"/>
        </w:rPr>
        <w:t xml:space="preserve"> are the marginal discrete probabilities of the fixed and moving image, obtained by summing </w:t>
      </w:r>
      <w:r w:rsidR="00FD20D7" w:rsidRPr="00FD20D7">
        <w:rPr>
          <w:rFonts w:ascii="Times New Roman" w:hAnsi="Times New Roman" w:cs="Times New Roman"/>
          <w:i/>
          <w:iCs/>
          <w:sz w:val="20"/>
          <w:szCs w:val="20"/>
        </w:rPr>
        <w:t>p</w:t>
      </w:r>
      <w:r w:rsidR="00FD20D7" w:rsidRPr="00FD20D7">
        <w:rPr>
          <w:rFonts w:ascii="Times New Roman" w:hAnsi="Times New Roman" w:cs="Times New Roman"/>
          <w:sz w:val="20"/>
          <w:szCs w:val="20"/>
        </w:rPr>
        <w:t xml:space="preserve"> over </w:t>
      </w:r>
      <w:r w:rsidR="00FD20D7" w:rsidRPr="00FD20D7">
        <w:rPr>
          <w:rFonts w:ascii="Times New Roman" w:hAnsi="Times New Roman" w:cs="Times New Roman"/>
          <w:i/>
          <w:iCs/>
          <w:sz w:val="20"/>
          <w:szCs w:val="20"/>
        </w:rPr>
        <w:t>m</w:t>
      </w:r>
      <w:r w:rsidR="00FD20D7" w:rsidRPr="00FD20D7">
        <w:rPr>
          <w:rFonts w:ascii="Times New Roman" w:hAnsi="Times New Roman" w:cs="Times New Roman"/>
          <w:sz w:val="20"/>
          <w:szCs w:val="20"/>
        </w:rPr>
        <w:t xml:space="preserve"> and </w:t>
      </w:r>
      <w:r w:rsidR="00FD20D7" w:rsidRPr="00FD20D7">
        <w:rPr>
          <w:rFonts w:ascii="Times New Roman" w:hAnsi="Times New Roman" w:cs="Times New Roman"/>
          <w:i/>
          <w:iCs/>
          <w:sz w:val="20"/>
          <w:szCs w:val="20"/>
        </w:rPr>
        <w:t>f</w:t>
      </w:r>
      <w:r w:rsidR="00FD20D7" w:rsidRPr="00FD20D7">
        <w:rPr>
          <w:rFonts w:ascii="Times New Roman" w:hAnsi="Times New Roman" w:cs="Times New Roman"/>
          <w:sz w:val="20"/>
          <w:szCs w:val="20"/>
        </w:rPr>
        <w:t xml:space="preserve">, respectively. The joint probabilities </w:t>
      </w:r>
      <w:r w:rsidR="00FD20D7" w:rsidRPr="00FD20D7">
        <w:rPr>
          <w:rFonts w:ascii="Times New Roman" w:hAnsi="Times New Roman" w:cs="Times New Roman"/>
          <w:i/>
          <w:iCs/>
          <w:sz w:val="20"/>
          <w:szCs w:val="20"/>
        </w:rPr>
        <w:t>p(f, m; µ)</w:t>
      </w:r>
      <w:r w:rsidR="000B7AC7">
        <w:rPr>
          <w:rFonts w:ascii="Times New Roman" w:hAnsi="Times New Roman" w:cs="Times New Roman"/>
          <w:sz w:val="20"/>
          <w:szCs w:val="20"/>
        </w:rPr>
        <w:t xml:space="preserve"> are estimated using b-spline p</w:t>
      </w:r>
      <w:r w:rsidR="00FD20D7" w:rsidRPr="00FD20D7">
        <w:rPr>
          <w:rFonts w:ascii="Times New Roman" w:hAnsi="Times New Roman" w:cs="Times New Roman"/>
          <w:sz w:val="20"/>
          <w:szCs w:val="20"/>
        </w:rPr>
        <w:t>arzen windows.</w:t>
      </w:r>
    </w:p>
    <w:p w14:paraId="53980A11" w14:textId="77777777" w:rsidR="007B09D4" w:rsidRDefault="007B09D4" w:rsidP="007B09D4">
      <w:pPr>
        <w:jc w:val="both"/>
        <w:rPr>
          <w:rFonts w:ascii="Times New Roman" w:hAnsi="Times New Roman" w:cs="Times New Roman"/>
          <w:sz w:val="20"/>
          <w:szCs w:val="20"/>
        </w:rPr>
      </w:pPr>
      <w:r w:rsidRPr="004315C1">
        <w:rPr>
          <w:rFonts w:ascii="Times New Roman" w:hAnsi="Times New Roman" w:cs="Times New Roman"/>
          <w:b/>
          <w:bCs/>
          <w:sz w:val="20"/>
          <w:szCs w:val="20"/>
        </w:rPr>
        <w:t>2.3.</w:t>
      </w:r>
      <w:r>
        <w:rPr>
          <w:rFonts w:ascii="Times New Roman" w:hAnsi="Times New Roman" w:cs="Times New Roman"/>
          <w:b/>
          <w:bCs/>
          <w:sz w:val="20"/>
          <w:szCs w:val="20"/>
        </w:rPr>
        <w:t>2</w:t>
      </w:r>
      <w:r w:rsidRPr="004315C1">
        <w:rPr>
          <w:rFonts w:ascii="Times New Roman" w:hAnsi="Times New Roman" w:cs="Times New Roman"/>
          <w:b/>
          <w:bCs/>
          <w:sz w:val="20"/>
          <w:szCs w:val="20"/>
        </w:rPr>
        <w:t>.</w:t>
      </w:r>
      <w:r>
        <w:rPr>
          <w:rFonts w:ascii="Times New Roman" w:hAnsi="Times New Roman" w:cs="Times New Roman"/>
          <w:sz w:val="20"/>
          <w:szCs w:val="20"/>
        </w:rPr>
        <w:t xml:space="preserve"> </w:t>
      </w:r>
      <w:r>
        <w:rPr>
          <w:rFonts w:ascii="Times New Roman" w:hAnsi="Times New Roman" w:cs="Times New Roman"/>
          <w:b/>
          <w:bCs/>
          <w:sz w:val="20"/>
          <w:szCs w:val="20"/>
        </w:rPr>
        <w:t>Optimizer</w:t>
      </w:r>
      <w:r>
        <w:rPr>
          <w:rFonts w:ascii="Times New Roman" w:hAnsi="Times New Roman" w:cs="Times New Roman"/>
          <w:sz w:val="20"/>
          <w:szCs w:val="20"/>
        </w:rPr>
        <w:t xml:space="preserve"> </w:t>
      </w:r>
    </w:p>
    <w:p w14:paraId="0AC6FFED" w14:textId="77777777" w:rsidR="00D246AA" w:rsidRDefault="00D246AA" w:rsidP="007B09D4">
      <w:pPr>
        <w:jc w:val="both"/>
        <w:rPr>
          <w:rFonts w:ascii="Times New Roman" w:hAnsi="Times New Roman" w:cs="Times New Roman"/>
          <w:sz w:val="20"/>
          <w:szCs w:val="20"/>
        </w:rPr>
      </w:pPr>
      <w:r w:rsidRPr="00D246AA">
        <w:rPr>
          <w:rFonts w:ascii="Times New Roman" w:hAnsi="Times New Roman" w:cs="Times New Roman"/>
          <w:sz w:val="20"/>
          <w:szCs w:val="20"/>
        </w:rPr>
        <w:t>The optimal value of the similarity measure is supposed to correspond to the transformation parameters which best register the moving image to the fixed image. The optimization algorithm aims to search for the maximum or minimum value of the similarity or dissimilarity measure. The registration problem can be mathematically defined with the optimization function:</w:t>
      </w:r>
    </w:p>
    <w:p w14:paraId="0F54E118" w14:textId="77777777" w:rsidR="00D246AA" w:rsidRPr="00D246AA" w:rsidRDefault="00000000" w:rsidP="007B09D4">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min</m:t>
              </m:r>
            </m:e>
            <m:sub>
              <m:r>
                <w:rPr>
                  <w:rFonts w:ascii="Cambria Math" w:hAnsi="Cambria Math" w:cs="Times New Roman"/>
                  <w:sz w:val="20"/>
                  <w:szCs w:val="20"/>
                </w:rPr>
                <m:t>T</m:t>
              </m:r>
            </m:sub>
          </m:sSub>
          <m:r>
            <w:rPr>
              <w:rFonts w:ascii="Cambria Math" w:hAnsi="Cambria Math" w:cs="Times New Roman"/>
              <w:sz w:val="20"/>
              <w:szCs w:val="20"/>
            </w:rPr>
            <m:t>D</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x,y</m:t>
                  </m:r>
                </m:e>
              </m:d>
              <m:r>
                <w:rPr>
                  <w:rFonts w:ascii="Cambria Math" w:hAnsi="Cambria Math" w:cs="Times New Roman"/>
                  <w:sz w:val="20"/>
                  <w:szCs w:val="20"/>
                </w:rPr>
                <m:t>, 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x,y</m:t>
                      </m:r>
                    </m:e>
                  </m:d>
                </m:e>
              </m:d>
            </m:e>
          </m:d>
          <m:r>
            <w:rPr>
              <w:rFonts w:ascii="Cambria Math" w:hAnsi="Cambria Math" w:cs="Times New Roman"/>
              <w:sz w:val="20"/>
              <w:szCs w:val="20"/>
            </w:rPr>
            <m:t xml:space="preserve">    (3)</m:t>
          </m:r>
        </m:oMath>
      </m:oMathPara>
    </w:p>
    <w:p w14:paraId="464C1FD3" w14:textId="4478494F" w:rsidR="00D246AA" w:rsidRPr="00540F20" w:rsidRDefault="00D246AA" w:rsidP="007B09D4">
      <w:pPr>
        <w:jc w:val="both"/>
        <w:rPr>
          <w:rFonts w:ascii="Times New Roman" w:hAnsi="Times New Roman" w:cs="Times New Roman"/>
          <w:sz w:val="18"/>
          <w:szCs w:val="18"/>
        </w:rPr>
      </w:pPr>
      <w:r w:rsidRPr="00D246AA">
        <w:rPr>
          <w:rFonts w:ascii="Times New Roman" w:hAnsi="Times New Roman" w:cs="Times New Roman"/>
          <w:sz w:val="20"/>
          <w:szCs w:val="20"/>
        </w:rPr>
        <w:t xml:space="preserve">where </w:t>
      </w:r>
      <w:r w:rsidRPr="00D246AA">
        <w:rPr>
          <w:rFonts w:ascii="Times New Roman" w:hAnsi="Times New Roman" w:cs="Times New Roman"/>
          <w:i/>
          <w:iCs/>
          <w:sz w:val="20"/>
          <w:szCs w:val="20"/>
        </w:rPr>
        <w:t xml:space="preserve">D </w:t>
      </w:r>
      <w:r w:rsidRPr="00D246AA">
        <w:rPr>
          <w:rFonts w:ascii="Times New Roman" w:hAnsi="Times New Roman" w:cs="Times New Roman"/>
          <w:sz w:val="20"/>
          <w:szCs w:val="20"/>
        </w:rPr>
        <w:t xml:space="preserve">is the similarity measure function, </w:t>
      </w:r>
      <w:r w:rsidRPr="00D246AA">
        <w:rPr>
          <w:rFonts w:ascii="Times New Roman" w:hAnsi="Times New Roman" w:cs="Times New Roman"/>
          <w:i/>
          <w:iCs/>
          <w:sz w:val="20"/>
          <w:szCs w:val="20"/>
        </w:rPr>
        <w:t>f</w:t>
      </w:r>
      <w:r w:rsidRPr="00D246AA">
        <w:rPr>
          <w:rFonts w:ascii="Times New Roman" w:hAnsi="Times New Roman" w:cs="Times New Roman"/>
          <w:i/>
          <w:iCs/>
          <w:sz w:val="20"/>
          <w:szCs w:val="20"/>
          <w:vertAlign w:val="subscript"/>
        </w:rPr>
        <w:t>1</w:t>
      </w:r>
      <w:r w:rsidRPr="00D246AA">
        <w:rPr>
          <w:rFonts w:ascii="Times New Roman" w:hAnsi="Times New Roman" w:cs="Times New Roman"/>
          <w:i/>
          <w:iCs/>
          <w:sz w:val="20"/>
          <w:szCs w:val="20"/>
        </w:rPr>
        <w:t xml:space="preserve"> </w:t>
      </w:r>
      <w:r w:rsidRPr="00D246AA">
        <w:rPr>
          <w:rFonts w:ascii="Times New Roman" w:hAnsi="Times New Roman" w:cs="Times New Roman"/>
          <w:sz w:val="20"/>
          <w:szCs w:val="20"/>
        </w:rPr>
        <w:t xml:space="preserve">and </w:t>
      </w:r>
      <w:r w:rsidRPr="00D246AA">
        <w:rPr>
          <w:rFonts w:ascii="Times New Roman" w:hAnsi="Times New Roman" w:cs="Times New Roman"/>
          <w:i/>
          <w:iCs/>
          <w:sz w:val="20"/>
          <w:szCs w:val="20"/>
        </w:rPr>
        <w:t>f</w:t>
      </w:r>
      <w:r w:rsidRPr="00D246AA">
        <w:rPr>
          <w:rFonts w:ascii="Times New Roman" w:hAnsi="Times New Roman" w:cs="Times New Roman"/>
          <w:i/>
          <w:iCs/>
          <w:sz w:val="20"/>
          <w:szCs w:val="20"/>
          <w:vertAlign w:val="subscript"/>
        </w:rPr>
        <w:t>2</w:t>
      </w:r>
      <w:r w:rsidRPr="00D246AA">
        <w:rPr>
          <w:rFonts w:ascii="Times New Roman" w:hAnsi="Times New Roman" w:cs="Times New Roman"/>
          <w:i/>
          <w:iCs/>
          <w:sz w:val="20"/>
          <w:szCs w:val="20"/>
        </w:rPr>
        <w:t xml:space="preserve"> </w:t>
      </w:r>
      <w:r w:rsidRPr="00D246AA">
        <w:rPr>
          <w:rFonts w:ascii="Times New Roman" w:hAnsi="Times New Roman" w:cs="Times New Roman"/>
          <w:sz w:val="20"/>
          <w:szCs w:val="20"/>
        </w:rPr>
        <w:t>are the images or structures to be registered, and T is the transformation</w:t>
      </w:r>
      <w:r w:rsidRPr="00D246AA">
        <w:rPr>
          <w:rFonts w:ascii="Times New Roman" w:hAnsi="Times New Roman" w:cs="Times New Roman"/>
        </w:rPr>
        <w:t>.</w:t>
      </w:r>
      <w:r w:rsidR="00540F20">
        <w:rPr>
          <w:rFonts w:ascii="Times New Roman" w:hAnsi="Times New Roman" w:cs="Times New Roman"/>
        </w:rPr>
        <w:t xml:space="preserve"> </w:t>
      </w:r>
      <w:r w:rsidR="00540F20" w:rsidRPr="00540F20">
        <w:rPr>
          <w:rFonts w:ascii="Times New Roman" w:hAnsi="Times New Roman" w:cs="Times New Roman"/>
          <w:sz w:val="20"/>
          <w:szCs w:val="20"/>
        </w:rPr>
        <w:t xml:space="preserve">We use Adaptive Stochastic Gradient Descent as </w:t>
      </w:r>
      <w:r w:rsidR="004702BF">
        <w:rPr>
          <w:rFonts w:ascii="Times New Roman" w:hAnsi="Times New Roman" w:cs="Times New Roman"/>
          <w:sz w:val="20"/>
          <w:szCs w:val="20"/>
        </w:rPr>
        <w:t xml:space="preserve">an </w:t>
      </w:r>
      <w:r w:rsidR="00540F20" w:rsidRPr="00540F20">
        <w:rPr>
          <w:rFonts w:ascii="Times New Roman" w:hAnsi="Times New Roman" w:cs="Times New Roman"/>
          <w:sz w:val="20"/>
          <w:szCs w:val="20"/>
        </w:rPr>
        <w:t>optimizer in our registration framework.</w:t>
      </w:r>
    </w:p>
    <w:p w14:paraId="716DADC7" w14:textId="77777777" w:rsidR="00D7079E" w:rsidRPr="00D7079E" w:rsidRDefault="00540F20" w:rsidP="00D7079E">
      <w:pPr>
        <w:pStyle w:val="ListParagraph"/>
        <w:numPr>
          <w:ilvl w:val="0"/>
          <w:numId w:val="10"/>
        </w:numPr>
        <w:jc w:val="both"/>
        <w:rPr>
          <w:rFonts w:ascii="Times New Roman" w:hAnsi="Times New Roman" w:cs="Times New Roman"/>
          <w:sz w:val="16"/>
          <w:szCs w:val="16"/>
        </w:rPr>
      </w:pPr>
      <w:r w:rsidRPr="00540F20">
        <w:rPr>
          <w:rFonts w:ascii="Times New Roman" w:hAnsi="Times New Roman" w:cs="Times New Roman"/>
          <w:i/>
          <w:iCs/>
          <w:sz w:val="20"/>
          <w:szCs w:val="20"/>
        </w:rPr>
        <w:t>Adaptive Stochastic Gradient Descent (ASGD):</w:t>
      </w:r>
      <w:r w:rsidRPr="00540F20">
        <w:rPr>
          <w:rFonts w:ascii="Times New Roman" w:hAnsi="Times New Roman" w:cs="Times New Roman"/>
          <w:sz w:val="20"/>
          <w:szCs w:val="20"/>
        </w:rPr>
        <w:t xml:space="preserve"> Adaptive Stochastic Gradient Descent Adaptive stochastic gradient descent optimization method performs image registration wit</w:t>
      </w:r>
      <w:r w:rsidR="000C772C">
        <w:rPr>
          <w:rFonts w:ascii="Times New Roman" w:hAnsi="Times New Roman" w:cs="Times New Roman"/>
          <w:sz w:val="20"/>
          <w:szCs w:val="20"/>
        </w:rPr>
        <w:t xml:space="preserve">h adaptive step size prediction. </w:t>
      </w:r>
      <w:r w:rsidRPr="00540F20">
        <w:rPr>
          <w:rFonts w:ascii="Times New Roman" w:hAnsi="Times New Roman" w:cs="Times New Roman"/>
          <w:sz w:val="20"/>
          <w:szCs w:val="20"/>
        </w:rPr>
        <w:t xml:space="preserve">The mechanism to adapt the step size </w:t>
      </w:r>
      <w:r w:rsidRPr="000C772C">
        <w:rPr>
          <w:rFonts w:ascii="Times New Roman" w:hAnsi="Times New Roman" w:cs="Times New Roman"/>
          <w:i/>
          <w:iCs/>
        </w:rPr>
        <w:t>γ</w:t>
      </w:r>
      <w:r w:rsidRPr="000C772C">
        <w:rPr>
          <w:rFonts w:ascii="Times New Roman" w:hAnsi="Times New Roman" w:cs="Times New Roman"/>
          <w:i/>
          <w:iCs/>
          <w:vertAlign w:val="subscript"/>
        </w:rPr>
        <w:t>k</w:t>
      </w:r>
      <w:r w:rsidRPr="00540F20">
        <w:rPr>
          <w:rFonts w:ascii="Times New Roman" w:hAnsi="Times New Roman" w:cs="Times New Roman"/>
          <w:i/>
          <w:iCs/>
          <w:sz w:val="20"/>
          <w:szCs w:val="20"/>
        </w:rPr>
        <w:t xml:space="preserve"> </w:t>
      </w:r>
      <w:r w:rsidRPr="00540F20">
        <w:rPr>
          <w:rFonts w:ascii="Times New Roman" w:hAnsi="Times New Roman" w:cs="Times New Roman"/>
          <w:sz w:val="20"/>
          <w:szCs w:val="20"/>
        </w:rPr>
        <w:t>is based on the inner product of the</w:t>
      </w:r>
      <w:r>
        <w:rPr>
          <w:rFonts w:ascii="Times New Roman" w:hAnsi="Times New Roman" w:cs="Times New Roman"/>
          <w:sz w:val="20"/>
          <w:szCs w:val="20"/>
        </w:rPr>
        <w:t xml:space="preserve"> </w:t>
      </w:r>
      <w:r w:rsidRPr="00540F20">
        <w:rPr>
          <w:rFonts w:ascii="Times New Roman" w:hAnsi="Times New Roman" w:cs="Times New Roman"/>
          <w:sz w:val="20"/>
          <w:szCs w:val="20"/>
        </w:rPr>
        <w:t>gradient</w:t>
      </w:r>
      <w:r w:rsidR="000C772C">
        <w:rPr>
          <w:rFonts w:ascii="Times New Roman" w:hAnsi="Times New Roman" w:cs="Times New Roman"/>
          <w:sz w:val="20"/>
          <w:szCs w:val="20"/>
        </w:rPr>
        <w:t xml:space="preserve"> </w:t>
      </w:r>
      <w:r w:rsidRPr="00996963">
        <w:rPr>
          <w:rFonts w:ascii="Times New Roman" w:hAnsi="Times New Roman" w:cs="Times New Roman"/>
          <w:i/>
          <w:iCs/>
          <w:sz w:val="20"/>
          <w:szCs w:val="20"/>
        </w:rPr>
        <w:t>g˜</w:t>
      </w:r>
      <w:r w:rsidRPr="00996963">
        <w:rPr>
          <w:rFonts w:ascii="Times New Roman" w:hAnsi="Times New Roman" w:cs="Times New Roman"/>
          <w:i/>
          <w:iCs/>
          <w:sz w:val="20"/>
          <w:szCs w:val="20"/>
          <w:vertAlign w:val="subscript"/>
        </w:rPr>
        <w:t>k</w:t>
      </w:r>
      <w:r w:rsidRPr="00540F20">
        <w:rPr>
          <w:rFonts w:ascii="Times New Roman" w:hAnsi="Times New Roman" w:cs="Times New Roman"/>
          <w:sz w:val="20"/>
          <w:szCs w:val="20"/>
        </w:rPr>
        <w:t xml:space="preserve"> and the previous gradient </w:t>
      </w:r>
      <w:r w:rsidRPr="00996963">
        <w:rPr>
          <w:rFonts w:ascii="Times New Roman" w:hAnsi="Times New Roman" w:cs="Times New Roman"/>
          <w:i/>
          <w:iCs/>
          <w:sz w:val="20"/>
          <w:szCs w:val="20"/>
        </w:rPr>
        <w:t>g˜</w:t>
      </w:r>
      <w:r w:rsidRPr="00996963">
        <w:rPr>
          <w:rFonts w:ascii="Times New Roman" w:hAnsi="Times New Roman" w:cs="Times New Roman"/>
          <w:i/>
          <w:iCs/>
          <w:sz w:val="20"/>
          <w:szCs w:val="20"/>
          <w:vertAlign w:val="subscript"/>
        </w:rPr>
        <w:t>k1</w:t>
      </w:r>
      <w:r w:rsidRPr="00540F20">
        <w:rPr>
          <w:rFonts w:ascii="Times New Roman" w:hAnsi="Times New Roman" w:cs="Times New Roman"/>
          <w:sz w:val="20"/>
          <w:szCs w:val="20"/>
        </w:rPr>
        <w:t>. Intuitively, if the gradients in two consecutive iterations point in (almost) the same direction, it is expected that larger steps can be taken. If the gradients point in opposite directions, the step size is reduced.</w:t>
      </w:r>
    </w:p>
    <w:p w14:paraId="17B09A1D" w14:textId="77777777" w:rsidR="00D7079E" w:rsidRPr="00D7079E" w:rsidRDefault="00D7079E" w:rsidP="00D7079E">
      <w:pPr>
        <w:jc w:val="both"/>
        <w:rPr>
          <w:rFonts w:ascii="Times New Roman" w:hAnsi="Times New Roman" w:cs="Times New Roman"/>
          <w:sz w:val="20"/>
          <w:szCs w:val="20"/>
        </w:rPr>
      </w:pPr>
      <w:r w:rsidRPr="004315C1">
        <w:rPr>
          <w:rFonts w:ascii="Times New Roman" w:hAnsi="Times New Roman" w:cs="Times New Roman"/>
          <w:b/>
          <w:bCs/>
          <w:sz w:val="20"/>
          <w:szCs w:val="20"/>
        </w:rPr>
        <w:t>2.3.</w:t>
      </w:r>
      <w:r>
        <w:rPr>
          <w:rFonts w:ascii="Times New Roman" w:hAnsi="Times New Roman" w:cs="Times New Roman"/>
          <w:b/>
          <w:bCs/>
          <w:sz w:val="20"/>
          <w:szCs w:val="20"/>
        </w:rPr>
        <w:t>3</w:t>
      </w:r>
      <w:r w:rsidRPr="004315C1">
        <w:rPr>
          <w:rFonts w:ascii="Times New Roman" w:hAnsi="Times New Roman" w:cs="Times New Roman"/>
          <w:b/>
          <w:bCs/>
          <w:sz w:val="20"/>
          <w:szCs w:val="20"/>
        </w:rPr>
        <w:t>.</w:t>
      </w:r>
      <w:r>
        <w:rPr>
          <w:rFonts w:ascii="Times New Roman" w:hAnsi="Times New Roman" w:cs="Times New Roman"/>
          <w:sz w:val="20"/>
          <w:szCs w:val="20"/>
        </w:rPr>
        <w:t xml:space="preserve"> </w:t>
      </w:r>
      <w:r w:rsidRPr="00D7079E">
        <w:rPr>
          <w:rFonts w:ascii="Times New Roman" w:hAnsi="Times New Roman" w:cs="Times New Roman"/>
          <w:b/>
          <w:bCs/>
          <w:sz w:val="20"/>
          <w:szCs w:val="20"/>
        </w:rPr>
        <w:t>Geometric Transformation</w:t>
      </w:r>
    </w:p>
    <w:p w14:paraId="6D1516E2" w14:textId="524E8088" w:rsidR="00D7079E" w:rsidRDefault="00D7079E" w:rsidP="00D7079E">
      <w:pPr>
        <w:jc w:val="both"/>
        <w:rPr>
          <w:rFonts w:ascii="Times New Roman" w:hAnsi="Times New Roman" w:cs="Times New Roman"/>
          <w:sz w:val="20"/>
          <w:szCs w:val="20"/>
        </w:rPr>
      </w:pPr>
      <w:r w:rsidRPr="00D7079E">
        <w:rPr>
          <w:rFonts w:ascii="Times New Roman" w:hAnsi="Times New Roman" w:cs="Times New Roman"/>
          <w:sz w:val="20"/>
          <w:szCs w:val="20"/>
        </w:rPr>
        <w:t xml:space="preserve">The performance of the registration methodology is also dependent on the choice of the geometric transformation, which is linked to the nature of the images to be registered. We use </w:t>
      </w:r>
      <w:r>
        <w:rPr>
          <w:rFonts w:ascii="Times New Roman" w:hAnsi="Times New Roman" w:cs="Times New Roman"/>
          <w:sz w:val="20"/>
          <w:szCs w:val="20"/>
        </w:rPr>
        <w:t>Rigid, A</w:t>
      </w:r>
      <w:r w:rsidRPr="00D7079E">
        <w:rPr>
          <w:rFonts w:ascii="Times New Roman" w:hAnsi="Times New Roman" w:cs="Times New Roman"/>
          <w:sz w:val="20"/>
          <w:szCs w:val="20"/>
        </w:rPr>
        <w:t>ffin</w:t>
      </w:r>
      <w:r>
        <w:rPr>
          <w:rFonts w:ascii="Times New Roman" w:hAnsi="Times New Roman" w:cs="Times New Roman"/>
          <w:sz w:val="20"/>
          <w:szCs w:val="20"/>
        </w:rPr>
        <w:t xml:space="preserve">e, </w:t>
      </w:r>
      <w:r w:rsidRPr="00D7079E">
        <w:rPr>
          <w:rFonts w:ascii="Times New Roman" w:hAnsi="Times New Roman" w:cs="Times New Roman"/>
          <w:sz w:val="20"/>
          <w:szCs w:val="20"/>
        </w:rPr>
        <w:t xml:space="preserve">and </w:t>
      </w:r>
      <w:r>
        <w:rPr>
          <w:rFonts w:ascii="Times New Roman" w:hAnsi="Times New Roman" w:cs="Times New Roman"/>
          <w:sz w:val="20"/>
          <w:szCs w:val="20"/>
        </w:rPr>
        <w:t>B-</w:t>
      </w:r>
      <w:r w:rsidR="002363FC">
        <w:rPr>
          <w:rFonts w:ascii="Times New Roman" w:hAnsi="Times New Roman" w:cs="Times New Roman"/>
          <w:sz w:val="20"/>
          <w:szCs w:val="20"/>
        </w:rPr>
        <w:t>s</w:t>
      </w:r>
      <w:r w:rsidRPr="00D7079E">
        <w:rPr>
          <w:rFonts w:ascii="Times New Roman" w:hAnsi="Times New Roman" w:cs="Times New Roman"/>
          <w:sz w:val="20"/>
          <w:szCs w:val="20"/>
        </w:rPr>
        <w:t>pline geometric transformations.</w:t>
      </w:r>
    </w:p>
    <w:p w14:paraId="5D1BDFD3" w14:textId="77777777" w:rsidR="00D7079E" w:rsidRDefault="00164D70" w:rsidP="00D7079E">
      <w:pPr>
        <w:jc w:val="both"/>
        <w:rPr>
          <w:rFonts w:ascii="Times New Roman" w:hAnsi="Times New Roman" w:cs="Times New Roman"/>
          <w:b/>
          <w:bCs/>
          <w:sz w:val="20"/>
          <w:szCs w:val="20"/>
        </w:rPr>
      </w:pPr>
      <w:r>
        <w:rPr>
          <w:rFonts w:ascii="Times New Roman" w:hAnsi="Times New Roman" w:cs="Times New Roman"/>
          <w:b/>
          <w:bCs/>
          <w:sz w:val="20"/>
          <w:szCs w:val="20"/>
        </w:rPr>
        <w:t>2.3.4. Interpolation</w:t>
      </w:r>
    </w:p>
    <w:p w14:paraId="11668815" w14:textId="74D6147B" w:rsidR="00D7079E" w:rsidRDefault="00D7079E" w:rsidP="00D7079E">
      <w:pPr>
        <w:jc w:val="both"/>
        <w:rPr>
          <w:rFonts w:ascii="Times New Roman" w:hAnsi="Times New Roman" w:cs="Times New Roman"/>
          <w:sz w:val="20"/>
          <w:szCs w:val="20"/>
        </w:rPr>
      </w:pPr>
      <w:r w:rsidRPr="00D7079E">
        <w:rPr>
          <w:rFonts w:ascii="Times New Roman" w:hAnsi="Times New Roman" w:cs="Times New Roman"/>
          <w:sz w:val="20"/>
          <w:szCs w:val="20"/>
        </w:rPr>
        <w:t xml:space="preserve">During the registration process, when the geometric transformations map a point from one space into another, it may be mapped to a non-integer value. The goal of the interpolation step is to estimate the intensity at that new position. We use </w:t>
      </w:r>
      <w:r w:rsidR="00A843FD">
        <w:rPr>
          <w:rFonts w:ascii="Times New Roman" w:hAnsi="Times New Roman" w:cs="Times New Roman"/>
          <w:sz w:val="20"/>
          <w:szCs w:val="20"/>
        </w:rPr>
        <w:t>B</w:t>
      </w:r>
      <w:r w:rsidRPr="00D7079E">
        <w:rPr>
          <w:rFonts w:ascii="Times New Roman" w:hAnsi="Times New Roman" w:cs="Times New Roman"/>
          <w:sz w:val="20"/>
          <w:szCs w:val="20"/>
        </w:rPr>
        <w:t>-spline interpolator in our registration framework.</w:t>
      </w:r>
    </w:p>
    <w:p w14:paraId="257F4CB8" w14:textId="77777777" w:rsidR="00D7079E" w:rsidRDefault="00D7079E" w:rsidP="00D7079E">
      <w:pPr>
        <w:jc w:val="both"/>
        <w:rPr>
          <w:rFonts w:ascii="Times New Roman" w:hAnsi="Times New Roman" w:cs="Times New Roman"/>
          <w:b/>
          <w:bCs/>
          <w:sz w:val="20"/>
          <w:szCs w:val="20"/>
        </w:rPr>
      </w:pPr>
      <w:r w:rsidRPr="00D7079E">
        <w:rPr>
          <w:rFonts w:ascii="Times New Roman" w:hAnsi="Times New Roman" w:cs="Times New Roman"/>
          <w:b/>
          <w:bCs/>
          <w:sz w:val="20"/>
          <w:szCs w:val="20"/>
        </w:rPr>
        <w:t>2.3.5</w:t>
      </w:r>
      <w:r w:rsidR="00164D70">
        <w:rPr>
          <w:rFonts w:ascii="Times New Roman" w:hAnsi="Times New Roman" w:cs="Times New Roman"/>
          <w:b/>
          <w:bCs/>
          <w:sz w:val="20"/>
          <w:szCs w:val="20"/>
        </w:rPr>
        <w:t>.</w:t>
      </w:r>
      <w:r>
        <w:rPr>
          <w:rFonts w:ascii="Times New Roman" w:hAnsi="Times New Roman" w:cs="Times New Roman"/>
          <w:b/>
          <w:bCs/>
          <w:sz w:val="20"/>
          <w:szCs w:val="20"/>
        </w:rPr>
        <w:t xml:space="preserve"> </w:t>
      </w:r>
      <w:r w:rsidRPr="00D7079E">
        <w:rPr>
          <w:rFonts w:ascii="Times New Roman" w:hAnsi="Times New Roman" w:cs="Times New Roman"/>
          <w:b/>
          <w:bCs/>
          <w:sz w:val="20"/>
          <w:szCs w:val="20"/>
        </w:rPr>
        <w:t>Multi-resolution</w:t>
      </w:r>
    </w:p>
    <w:p w14:paraId="1FAF0670" w14:textId="087E3D16" w:rsidR="00D7079E" w:rsidRDefault="00D7079E" w:rsidP="00D7079E">
      <w:pPr>
        <w:jc w:val="both"/>
        <w:rPr>
          <w:rFonts w:ascii="Times New Roman" w:hAnsi="Times New Roman" w:cs="Times New Roman"/>
          <w:sz w:val="20"/>
          <w:szCs w:val="20"/>
        </w:rPr>
      </w:pPr>
      <w:r w:rsidRPr="00D7079E">
        <w:rPr>
          <w:rFonts w:ascii="Times New Roman" w:hAnsi="Times New Roman" w:cs="Times New Roman"/>
          <w:sz w:val="20"/>
          <w:szCs w:val="20"/>
        </w:rPr>
        <w:t xml:space="preserve">A multi-resolution registration approach can be defined by using n sub-sampled versions of the original image to aid in the registration process. A lower-resolution sub-sampled image is used in the single-resolution framework to output a transformation matrix to initialize the following single-registration process with a higher-resolution image. The parameters linked with </w:t>
      </w:r>
      <w:r w:rsidR="00A843FD">
        <w:rPr>
          <w:rFonts w:ascii="Times New Roman" w:hAnsi="Times New Roman" w:cs="Times New Roman"/>
          <w:sz w:val="20"/>
          <w:szCs w:val="20"/>
        </w:rPr>
        <w:t xml:space="preserve">the </w:t>
      </w:r>
      <w:r w:rsidRPr="00D7079E">
        <w:rPr>
          <w:rFonts w:ascii="Times New Roman" w:hAnsi="Times New Roman" w:cs="Times New Roman"/>
          <w:sz w:val="20"/>
          <w:szCs w:val="20"/>
        </w:rPr>
        <w:t xml:space="preserve">multi-resolution framework are </w:t>
      </w:r>
      <w:r w:rsidR="00A843FD">
        <w:rPr>
          <w:rFonts w:ascii="Times New Roman" w:hAnsi="Times New Roman" w:cs="Times New Roman"/>
          <w:sz w:val="20"/>
          <w:szCs w:val="20"/>
        </w:rPr>
        <w:t xml:space="preserve">the </w:t>
      </w:r>
      <w:r w:rsidRPr="00D7079E">
        <w:rPr>
          <w:rFonts w:ascii="Times New Roman" w:hAnsi="Times New Roman" w:cs="Times New Roman"/>
          <w:sz w:val="20"/>
          <w:szCs w:val="20"/>
        </w:rPr>
        <w:t xml:space="preserve">Number of Resolutions and </w:t>
      </w:r>
      <w:r w:rsidR="00A843FD">
        <w:rPr>
          <w:rFonts w:ascii="Times New Roman" w:hAnsi="Times New Roman" w:cs="Times New Roman"/>
          <w:sz w:val="20"/>
          <w:szCs w:val="20"/>
        </w:rPr>
        <w:t xml:space="preserve">the </w:t>
      </w:r>
      <w:r w:rsidRPr="00D7079E">
        <w:rPr>
          <w:rFonts w:ascii="Times New Roman" w:hAnsi="Times New Roman" w:cs="Times New Roman"/>
          <w:sz w:val="20"/>
          <w:szCs w:val="20"/>
        </w:rPr>
        <w:t xml:space="preserve">Image Pyramid Schedule. </w:t>
      </w:r>
    </w:p>
    <w:p w14:paraId="1896B721" w14:textId="11BDA791" w:rsidR="00D7079E" w:rsidRDefault="00D7079E" w:rsidP="00D7079E">
      <w:pPr>
        <w:pStyle w:val="ListParagraph"/>
        <w:numPr>
          <w:ilvl w:val="0"/>
          <w:numId w:val="10"/>
        </w:numPr>
        <w:jc w:val="both"/>
        <w:rPr>
          <w:rFonts w:ascii="Times New Roman" w:hAnsi="Times New Roman" w:cs="Times New Roman"/>
          <w:sz w:val="20"/>
          <w:szCs w:val="20"/>
        </w:rPr>
      </w:pPr>
      <w:r w:rsidRPr="00D7079E">
        <w:rPr>
          <w:rFonts w:ascii="Times New Roman" w:hAnsi="Times New Roman" w:cs="Times New Roman"/>
          <w:i/>
          <w:iCs/>
          <w:sz w:val="20"/>
          <w:szCs w:val="20"/>
        </w:rPr>
        <w:t>Number of Resolutions</w:t>
      </w:r>
      <w:r w:rsidR="0008111E">
        <w:rPr>
          <w:rFonts w:ascii="Times New Roman" w:hAnsi="Times New Roman" w:cs="Times New Roman"/>
          <w:sz w:val="20"/>
          <w:szCs w:val="20"/>
        </w:rPr>
        <w:t xml:space="preserve">: </w:t>
      </w:r>
      <w:r w:rsidR="00EF7E17">
        <w:rPr>
          <w:rFonts w:ascii="Times New Roman" w:hAnsi="Times New Roman" w:cs="Times New Roman"/>
          <w:sz w:val="20"/>
          <w:szCs w:val="20"/>
        </w:rPr>
        <w:t xml:space="preserve">It </w:t>
      </w:r>
      <w:r w:rsidRPr="00D7079E">
        <w:rPr>
          <w:rFonts w:ascii="Times New Roman" w:hAnsi="Times New Roman" w:cs="Times New Roman"/>
          <w:sz w:val="20"/>
          <w:szCs w:val="20"/>
        </w:rPr>
        <w:t xml:space="preserve">is the number of pyramids. Since we expect a large deformation across inhale and exhale volumes, </w:t>
      </w:r>
      <w:r w:rsidR="00374C64">
        <w:rPr>
          <w:rFonts w:ascii="Times New Roman" w:hAnsi="Times New Roman" w:cs="Times New Roman"/>
          <w:sz w:val="20"/>
          <w:szCs w:val="20"/>
        </w:rPr>
        <w:t xml:space="preserve">a </w:t>
      </w:r>
      <w:r w:rsidRPr="00D7079E">
        <w:rPr>
          <w:rFonts w:ascii="Times New Roman" w:hAnsi="Times New Roman" w:cs="Times New Roman"/>
          <w:sz w:val="20"/>
          <w:szCs w:val="20"/>
        </w:rPr>
        <w:t xml:space="preserve">high number of resolutions would be suitable. However, it comes to finding a trade-off between processing time and registration accuracy. We choose </w:t>
      </w:r>
      <w:r w:rsidR="00374C64">
        <w:rPr>
          <w:rFonts w:ascii="Times New Roman" w:hAnsi="Times New Roman" w:cs="Times New Roman"/>
          <w:sz w:val="20"/>
          <w:szCs w:val="20"/>
        </w:rPr>
        <w:t xml:space="preserve">the </w:t>
      </w:r>
      <w:r w:rsidRPr="00D7079E">
        <w:rPr>
          <w:rFonts w:ascii="Times New Roman" w:hAnsi="Times New Roman" w:cs="Times New Roman"/>
          <w:sz w:val="20"/>
          <w:szCs w:val="20"/>
        </w:rPr>
        <w:t xml:space="preserve">number of resolutions as </w:t>
      </w:r>
      <w:r w:rsidR="00374C64">
        <w:rPr>
          <w:rFonts w:ascii="Times New Roman" w:hAnsi="Times New Roman" w:cs="Times New Roman"/>
          <w:sz w:val="20"/>
          <w:szCs w:val="20"/>
        </w:rPr>
        <w:t>six</w:t>
      </w:r>
      <w:r w:rsidRPr="00D7079E">
        <w:rPr>
          <w:rFonts w:ascii="Times New Roman" w:hAnsi="Times New Roman" w:cs="Times New Roman"/>
          <w:sz w:val="20"/>
          <w:szCs w:val="20"/>
        </w:rPr>
        <w:t xml:space="preserve"> after certain experiments which</w:t>
      </w:r>
      <w:r w:rsidR="00E51F98">
        <w:rPr>
          <w:rFonts w:ascii="Times New Roman" w:hAnsi="Times New Roman" w:cs="Times New Roman"/>
          <w:sz w:val="20"/>
          <w:szCs w:val="20"/>
        </w:rPr>
        <w:t xml:space="preserve"> are described in </w:t>
      </w:r>
      <w:r w:rsidR="00374C64">
        <w:rPr>
          <w:rFonts w:ascii="Times New Roman" w:hAnsi="Times New Roman" w:cs="Times New Roman"/>
          <w:sz w:val="20"/>
          <w:szCs w:val="20"/>
        </w:rPr>
        <w:t xml:space="preserve">the </w:t>
      </w:r>
      <w:r w:rsidR="00E51F98">
        <w:rPr>
          <w:rFonts w:ascii="Times New Roman" w:hAnsi="Times New Roman" w:cs="Times New Roman"/>
          <w:sz w:val="20"/>
          <w:szCs w:val="20"/>
        </w:rPr>
        <w:t>next section.</w:t>
      </w:r>
    </w:p>
    <w:p w14:paraId="68FC288E" w14:textId="77777777" w:rsidR="005C5AE5" w:rsidRDefault="005C5AE5" w:rsidP="005C5AE5">
      <w:pPr>
        <w:pStyle w:val="ListParagraph"/>
        <w:jc w:val="both"/>
        <w:rPr>
          <w:rFonts w:ascii="Times New Roman" w:hAnsi="Times New Roman" w:cs="Times New Roman"/>
          <w:sz w:val="20"/>
          <w:szCs w:val="20"/>
        </w:rPr>
      </w:pPr>
    </w:p>
    <w:p w14:paraId="2CACB8F0" w14:textId="4BAE3550" w:rsidR="00E06E89" w:rsidRDefault="00E71383" w:rsidP="00E06E89">
      <w:pPr>
        <w:ind w:left="360"/>
        <w:jc w:val="center"/>
        <w:rPr>
          <w:rFonts w:ascii="Times New Roman" w:hAnsi="Times New Roman" w:cs="Times New Roman"/>
          <w:i/>
          <w:iCs/>
          <w:sz w:val="20"/>
          <w:szCs w:val="20"/>
        </w:rPr>
      </w:pPr>
      <w:r>
        <w:rPr>
          <w:rFonts w:ascii="Times New Roman" w:hAnsi="Times New Roman" w:cs="Times New Roman"/>
          <w:i/>
          <w:iCs/>
          <w:noProof/>
          <w:sz w:val="20"/>
          <w:szCs w:val="20"/>
        </w:rPr>
        <w:lastRenderedPageBreak/>
        <w:drawing>
          <wp:inline distT="0" distB="0" distL="0" distR="0" wp14:anchorId="5388342B" wp14:editId="1665D16B">
            <wp:extent cx="4572000" cy="1828800"/>
            <wp:effectExtent l="0" t="0" r="0" b="0"/>
            <wp:docPr id="111711827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pic:spPr>
                </pic:pic>
              </a:graphicData>
            </a:graphic>
          </wp:inline>
        </w:drawing>
      </w:r>
    </w:p>
    <w:p w14:paraId="793F917F" w14:textId="5D4B0D12" w:rsidR="00E06E89" w:rsidRDefault="00E06E89" w:rsidP="00E06E89">
      <w:pPr>
        <w:jc w:val="center"/>
        <w:rPr>
          <w:rFonts w:ascii="Times New Roman" w:hAnsi="Times New Roman" w:cs="Times New Roman"/>
          <w:sz w:val="16"/>
          <w:szCs w:val="16"/>
        </w:rPr>
      </w:pPr>
      <w:r w:rsidRPr="00221232">
        <w:rPr>
          <w:rFonts w:ascii="Times New Roman" w:hAnsi="Times New Roman" w:cs="Times New Roman"/>
          <w:sz w:val="16"/>
          <w:szCs w:val="16"/>
        </w:rPr>
        <w:t>Fig</w:t>
      </w:r>
      <w:r>
        <w:rPr>
          <w:rFonts w:ascii="Times New Roman" w:hAnsi="Times New Roman" w:cs="Times New Roman"/>
          <w:sz w:val="16"/>
          <w:szCs w:val="16"/>
        </w:rPr>
        <w:t xml:space="preserve"> 4: Proposed pipeline for intensity</w:t>
      </w:r>
      <w:r w:rsidR="00EA6F7C">
        <w:rPr>
          <w:rFonts w:ascii="Times New Roman" w:hAnsi="Times New Roman" w:cs="Times New Roman"/>
          <w:sz w:val="16"/>
          <w:szCs w:val="16"/>
        </w:rPr>
        <w:t>-</w:t>
      </w:r>
      <w:r>
        <w:rPr>
          <w:rFonts w:ascii="Times New Roman" w:hAnsi="Times New Roman" w:cs="Times New Roman"/>
          <w:sz w:val="16"/>
          <w:szCs w:val="16"/>
        </w:rPr>
        <w:t xml:space="preserve">based registration using </w:t>
      </w:r>
      <w:r w:rsidRPr="009F6C4C">
        <w:rPr>
          <w:rFonts w:ascii="Times New Roman" w:hAnsi="Times New Roman" w:cs="Times New Roman"/>
          <w:i/>
          <w:iCs/>
          <w:sz w:val="16"/>
          <w:szCs w:val="16"/>
        </w:rPr>
        <w:t>elastix-transformix</w:t>
      </w:r>
      <w:r>
        <w:rPr>
          <w:rFonts w:ascii="Times New Roman" w:hAnsi="Times New Roman" w:cs="Times New Roman"/>
          <w:sz w:val="16"/>
          <w:szCs w:val="16"/>
        </w:rPr>
        <w:t>.</w:t>
      </w:r>
    </w:p>
    <w:p w14:paraId="16BDABD3" w14:textId="77777777" w:rsidR="00E06E89" w:rsidRPr="00D7079E" w:rsidRDefault="00E06E89" w:rsidP="005C5AE5">
      <w:pPr>
        <w:pStyle w:val="ListParagraph"/>
        <w:jc w:val="both"/>
        <w:rPr>
          <w:rFonts w:ascii="Times New Roman" w:hAnsi="Times New Roman" w:cs="Times New Roman"/>
          <w:sz w:val="20"/>
          <w:szCs w:val="20"/>
        </w:rPr>
      </w:pPr>
    </w:p>
    <w:p w14:paraId="05758CB5" w14:textId="5EC82974" w:rsidR="00D7079E" w:rsidRPr="005C5AE5" w:rsidRDefault="00D7079E" w:rsidP="005C5AE5">
      <w:pPr>
        <w:pStyle w:val="ListParagraph"/>
        <w:numPr>
          <w:ilvl w:val="0"/>
          <w:numId w:val="10"/>
        </w:numPr>
        <w:jc w:val="both"/>
        <w:rPr>
          <w:rFonts w:ascii="Times New Roman" w:hAnsi="Times New Roman" w:cs="Times New Roman"/>
          <w:b/>
          <w:bCs/>
          <w:sz w:val="18"/>
          <w:szCs w:val="18"/>
        </w:rPr>
      </w:pPr>
      <w:r w:rsidRPr="005C5AE5">
        <w:rPr>
          <w:rFonts w:ascii="Times New Roman" w:hAnsi="Times New Roman" w:cs="Times New Roman"/>
          <w:i/>
          <w:iCs/>
          <w:sz w:val="20"/>
          <w:szCs w:val="20"/>
        </w:rPr>
        <w:t>Image</w:t>
      </w:r>
      <w:r w:rsidR="005C5AE5" w:rsidRPr="005C5AE5">
        <w:rPr>
          <w:rFonts w:ascii="Times New Roman" w:hAnsi="Times New Roman" w:cs="Times New Roman"/>
          <w:i/>
          <w:iCs/>
          <w:sz w:val="20"/>
          <w:szCs w:val="20"/>
        </w:rPr>
        <w:t xml:space="preserve"> </w:t>
      </w:r>
      <w:r w:rsidRPr="005C5AE5">
        <w:rPr>
          <w:rFonts w:ascii="Times New Roman" w:hAnsi="Times New Roman" w:cs="Times New Roman"/>
          <w:i/>
          <w:iCs/>
          <w:sz w:val="20"/>
          <w:szCs w:val="20"/>
        </w:rPr>
        <w:t>Pyramid</w:t>
      </w:r>
      <w:r w:rsidR="005C5AE5" w:rsidRPr="005C5AE5">
        <w:rPr>
          <w:rFonts w:ascii="Times New Roman" w:hAnsi="Times New Roman" w:cs="Times New Roman"/>
          <w:i/>
          <w:iCs/>
          <w:sz w:val="20"/>
          <w:szCs w:val="20"/>
        </w:rPr>
        <w:t xml:space="preserve"> </w:t>
      </w:r>
      <w:r w:rsidRPr="005C5AE5">
        <w:rPr>
          <w:rFonts w:ascii="Times New Roman" w:hAnsi="Times New Roman" w:cs="Times New Roman"/>
          <w:i/>
          <w:iCs/>
          <w:sz w:val="20"/>
          <w:szCs w:val="20"/>
        </w:rPr>
        <w:t>Schedule</w:t>
      </w:r>
      <w:r w:rsidR="005C5AE5" w:rsidRPr="005C5AE5">
        <w:rPr>
          <w:rFonts w:ascii="Times New Roman" w:hAnsi="Times New Roman" w:cs="Times New Roman"/>
          <w:i/>
          <w:iCs/>
          <w:sz w:val="20"/>
          <w:szCs w:val="20"/>
        </w:rPr>
        <w:t>:</w:t>
      </w:r>
      <w:r w:rsidR="005C5AE5" w:rsidRPr="005C5AE5">
        <w:rPr>
          <w:rFonts w:ascii="Times New Roman" w:hAnsi="Times New Roman" w:cs="Times New Roman"/>
          <w:sz w:val="20"/>
          <w:szCs w:val="20"/>
        </w:rPr>
        <w:t xml:space="preserve"> It</w:t>
      </w:r>
      <w:r w:rsidRPr="005C5AE5">
        <w:rPr>
          <w:rFonts w:ascii="Times New Roman" w:hAnsi="Times New Roman" w:cs="Times New Roman"/>
          <w:sz w:val="20"/>
          <w:szCs w:val="20"/>
        </w:rPr>
        <w:t xml:space="preserve"> defines the </w:t>
      </w:r>
      <w:r w:rsidR="005C5AE5" w:rsidRPr="005C5AE5">
        <w:rPr>
          <w:rFonts w:ascii="Times New Roman" w:hAnsi="Times New Roman" w:cs="Times New Roman"/>
          <w:sz w:val="20"/>
          <w:szCs w:val="20"/>
        </w:rPr>
        <w:t>down</w:t>
      </w:r>
      <w:r w:rsidR="00EA6F7C">
        <w:rPr>
          <w:rFonts w:ascii="Times New Roman" w:hAnsi="Times New Roman" w:cs="Times New Roman"/>
          <w:sz w:val="20"/>
          <w:szCs w:val="20"/>
        </w:rPr>
        <w:t>-</w:t>
      </w:r>
      <w:r w:rsidR="005C5AE5" w:rsidRPr="005C5AE5">
        <w:rPr>
          <w:rFonts w:ascii="Times New Roman" w:hAnsi="Times New Roman" w:cs="Times New Roman"/>
          <w:sz w:val="20"/>
          <w:szCs w:val="20"/>
        </w:rPr>
        <w:t>sampling</w:t>
      </w:r>
      <w:r w:rsidRPr="005C5AE5">
        <w:rPr>
          <w:rFonts w:ascii="Times New Roman" w:hAnsi="Times New Roman" w:cs="Times New Roman"/>
          <w:sz w:val="20"/>
          <w:szCs w:val="20"/>
        </w:rPr>
        <w:t xml:space="preserve"> factor for the image pyramids. By default, the images are </w:t>
      </w:r>
      <w:r w:rsidR="005C5AE5" w:rsidRPr="005C5AE5">
        <w:rPr>
          <w:rFonts w:ascii="Times New Roman" w:hAnsi="Times New Roman" w:cs="Times New Roman"/>
          <w:sz w:val="20"/>
          <w:szCs w:val="20"/>
        </w:rPr>
        <w:t>down</w:t>
      </w:r>
      <w:r w:rsidR="00EA6F7C">
        <w:rPr>
          <w:rFonts w:ascii="Times New Roman" w:hAnsi="Times New Roman" w:cs="Times New Roman"/>
          <w:sz w:val="20"/>
          <w:szCs w:val="20"/>
        </w:rPr>
        <w:t>-</w:t>
      </w:r>
      <w:r w:rsidR="005C5AE5" w:rsidRPr="005C5AE5">
        <w:rPr>
          <w:rFonts w:ascii="Times New Roman" w:hAnsi="Times New Roman" w:cs="Times New Roman"/>
          <w:sz w:val="20"/>
          <w:szCs w:val="20"/>
        </w:rPr>
        <w:t>sampled</w:t>
      </w:r>
      <w:r w:rsidRPr="005C5AE5">
        <w:rPr>
          <w:rFonts w:ascii="Times New Roman" w:hAnsi="Times New Roman" w:cs="Times New Roman"/>
          <w:sz w:val="20"/>
          <w:szCs w:val="20"/>
        </w:rPr>
        <w:t xml:space="preserve"> by a factor of </w:t>
      </w:r>
      <w:r w:rsidR="005068DC">
        <w:rPr>
          <w:rFonts w:ascii="Times New Roman" w:hAnsi="Times New Roman" w:cs="Times New Roman"/>
          <w:sz w:val="20"/>
          <w:szCs w:val="20"/>
        </w:rPr>
        <w:t>2</w:t>
      </w:r>
      <w:r w:rsidRPr="005C5AE5">
        <w:rPr>
          <w:rFonts w:ascii="Times New Roman" w:hAnsi="Times New Roman" w:cs="Times New Roman"/>
          <w:sz w:val="20"/>
          <w:szCs w:val="20"/>
        </w:rPr>
        <w:t xml:space="preserve"> compared to the next resolution. The number of elements of this parameter equals the number of resolutions times the image dimension.</w:t>
      </w:r>
    </w:p>
    <w:p w14:paraId="09A3A112" w14:textId="77777777" w:rsidR="005C5AE5" w:rsidRPr="002E0862" w:rsidRDefault="00D6443C" w:rsidP="00D6443C">
      <w:pPr>
        <w:rPr>
          <w:rFonts w:ascii="Times New Roman" w:hAnsi="Times New Roman" w:cs="Times New Roman"/>
          <w:sz w:val="20"/>
          <w:szCs w:val="20"/>
        </w:rPr>
      </w:pPr>
      <w:r w:rsidRPr="002E0862">
        <w:rPr>
          <w:rFonts w:ascii="Times New Roman" w:hAnsi="Times New Roman" w:cs="Times New Roman"/>
          <w:b/>
          <w:bCs/>
          <w:sz w:val="20"/>
          <w:szCs w:val="20"/>
        </w:rPr>
        <w:t>2.3.6</w:t>
      </w:r>
      <w:r w:rsidR="00A50E0F" w:rsidRPr="002E0862">
        <w:rPr>
          <w:rFonts w:ascii="Times New Roman" w:hAnsi="Times New Roman" w:cs="Times New Roman"/>
          <w:b/>
          <w:bCs/>
          <w:sz w:val="20"/>
          <w:szCs w:val="20"/>
        </w:rPr>
        <w:t xml:space="preserve">.  </w:t>
      </w:r>
      <w:r w:rsidR="00804729" w:rsidRPr="002E0862">
        <w:rPr>
          <w:rFonts w:ascii="Times New Roman" w:hAnsi="Times New Roman" w:cs="Times New Roman"/>
          <w:b/>
          <w:bCs/>
          <w:sz w:val="20"/>
          <w:szCs w:val="20"/>
        </w:rPr>
        <w:t xml:space="preserve">Proposed Pipeline </w:t>
      </w:r>
    </w:p>
    <w:p w14:paraId="6566F48C" w14:textId="24E96A60" w:rsidR="00804729" w:rsidRDefault="00804729" w:rsidP="00E412C2">
      <w:pPr>
        <w:jc w:val="both"/>
        <w:rPr>
          <w:rFonts w:ascii="Times New Roman" w:hAnsi="Times New Roman" w:cs="Times New Roman"/>
          <w:sz w:val="20"/>
          <w:szCs w:val="20"/>
        </w:rPr>
      </w:pPr>
      <w:r w:rsidRPr="00DB3826">
        <w:rPr>
          <w:rFonts w:ascii="Times New Roman" w:hAnsi="Times New Roman" w:cs="Times New Roman"/>
          <w:sz w:val="20"/>
          <w:szCs w:val="20"/>
        </w:rPr>
        <w:t>There are several methods and tool</w:t>
      </w:r>
      <w:r w:rsidR="00A762F1" w:rsidRPr="00DB3826">
        <w:rPr>
          <w:rFonts w:ascii="Times New Roman" w:hAnsi="Times New Roman" w:cs="Times New Roman"/>
          <w:sz w:val="20"/>
          <w:szCs w:val="20"/>
        </w:rPr>
        <w:t>s</w:t>
      </w:r>
      <w:r w:rsidRPr="00DB3826">
        <w:rPr>
          <w:rFonts w:ascii="Times New Roman" w:hAnsi="Times New Roman" w:cs="Times New Roman"/>
          <w:sz w:val="20"/>
          <w:szCs w:val="20"/>
        </w:rPr>
        <w:t xml:space="preserve"> </w:t>
      </w:r>
      <w:r w:rsidR="00DE567B">
        <w:rPr>
          <w:rFonts w:ascii="Times New Roman" w:hAnsi="Times New Roman" w:cs="Times New Roman"/>
          <w:sz w:val="20"/>
          <w:szCs w:val="20"/>
        </w:rPr>
        <w:t xml:space="preserve">used </w:t>
      </w:r>
      <w:r w:rsidRPr="00DB3826">
        <w:rPr>
          <w:rFonts w:ascii="Times New Roman" w:hAnsi="Times New Roman" w:cs="Times New Roman"/>
          <w:sz w:val="20"/>
          <w:szCs w:val="20"/>
        </w:rPr>
        <w:t xml:space="preserve">to perform the image registration. However, </w:t>
      </w:r>
      <w:r w:rsidRPr="00DB3826">
        <w:rPr>
          <w:rFonts w:ascii="Times New Roman" w:hAnsi="Times New Roman" w:cs="Times New Roman"/>
          <w:i/>
          <w:iCs/>
          <w:sz w:val="20"/>
          <w:szCs w:val="20"/>
        </w:rPr>
        <w:t>ela</w:t>
      </w:r>
      <w:r w:rsidR="00E412C2" w:rsidRPr="00DB3826">
        <w:rPr>
          <w:rFonts w:ascii="Times New Roman" w:hAnsi="Times New Roman" w:cs="Times New Roman"/>
          <w:i/>
          <w:iCs/>
          <w:sz w:val="20"/>
          <w:szCs w:val="20"/>
        </w:rPr>
        <w:t>s</w:t>
      </w:r>
      <w:r w:rsidRPr="00DB3826">
        <w:rPr>
          <w:rFonts w:ascii="Times New Roman" w:hAnsi="Times New Roman" w:cs="Times New Roman"/>
          <w:i/>
          <w:iCs/>
          <w:sz w:val="20"/>
          <w:szCs w:val="20"/>
        </w:rPr>
        <w:t>tix-transformix</w:t>
      </w:r>
      <w:r w:rsidRPr="00DB3826">
        <w:rPr>
          <w:rFonts w:ascii="Times New Roman" w:hAnsi="Times New Roman" w:cs="Times New Roman"/>
          <w:sz w:val="20"/>
          <w:szCs w:val="20"/>
        </w:rPr>
        <w:t xml:space="preserve"> based registration has become a popular approach in the medical imaging domain due to its outstanding performance as well as having enough resources such as transformation parameters.</w:t>
      </w:r>
      <w:r w:rsidR="005A2C77" w:rsidRPr="00DB3826">
        <w:rPr>
          <w:rFonts w:ascii="Times New Roman" w:hAnsi="Times New Roman" w:cs="Times New Roman"/>
          <w:sz w:val="20"/>
          <w:szCs w:val="20"/>
        </w:rPr>
        <w:t xml:space="preserve"> </w:t>
      </w:r>
      <w:r w:rsidR="00E412C2" w:rsidRPr="00DB3826">
        <w:rPr>
          <w:rFonts w:ascii="Times New Roman" w:hAnsi="Times New Roman" w:cs="Times New Roman"/>
          <w:sz w:val="20"/>
          <w:szCs w:val="20"/>
        </w:rPr>
        <w:t xml:space="preserve">Our proposed pipeline of lung CT registration based on </w:t>
      </w:r>
      <w:r w:rsidR="00E412C2" w:rsidRPr="00DB3826">
        <w:rPr>
          <w:rFonts w:ascii="Times New Roman" w:hAnsi="Times New Roman" w:cs="Times New Roman"/>
          <w:i/>
          <w:iCs/>
          <w:sz w:val="20"/>
          <w:szCs w:val="20"/>
        </w:rPr>
        <w:t>elastix-transformix</w:t>
      </w:r>
      <w:r w:rsidR="00E412C2" w:rsidRPr="00DB3826">
        <w:rPr>
          <w:rFonts w:ascii="Times New Roman" w:hAnsi="Times New Roman" w:cs="Times New Roman"/>
          <w:sz w:val="20"/>
          <w:szCs w:val="20"/>
        </w:rPr>
        <w:t xml:space="preserve"> consists of</w:t>
      </w:r>
      <w:r w:rsidR="00C71456">
        <w:rPr>
          <w:rFonts w:ascii="Times New Roman" w:hAnsi="Times New Roman" w:cs="Times New Roman"/>
          <w:sz w:val="20"/>
          <w:szCs w:val="20"/>
        </w:rPr>
        <w:t xml:space="preserve"> several steps shown in Figure 4</w:t>
      </w:r>
      <w:r w:rsidR="00E412C2" w:rsidRPr="00DB3826">
        <w:rPr>
          <w:rFonts w:ascii="Times New Roman" w:hAnsi="Times New Roman" w:cs="Times New Roman"/>
          <w:sz w:val="20"/>
          <w:szCs w:val="20"/>
        </w:rPr>
        <w:t>.</w:t>
      </w:r>
      <w:r w:rsidR="008D36F1" w:rsidRPr="00DB3826">
        <w:rPr>
          <w:rFonts w:ascii="Times New Roman" w:hAnsi="Times New Roman" w:cs="Times New Roman"/>
          <w:sz w:val="20"/>
          <w:szCs w:val="20"/>
        </w:rPr>
        <w:t xml:space="preserve"> The main components of the proposed pipeline are image pre-preprocessing and segmentation, </w:t>
      </w:r>
      <w:r w:rsidR="008D36F1" w:rsidRPr="00970647">
        <w:rPr>
          <w:rFonts w:ascii="Times New Roman" w:hAnsi="Times New Roman" w:cs="Times New Roman"/>
          <w:i/>
          <w:iCs/>
          <w:sz w:val="20"/>
          <w:szCs w:val="20"/>
        </w:rPr>
        <w:t>elastix</w:t>
      </w:r>
      <w:r w:rsidR="008D36F1" w:rsidRPr="00DB3826">
        <w:rPr>
          <w:rFonts w:ascii="Times New Roman" w:hAnsi="Times New Roman" w:cs="Times New Roman"/>
          <w:sz w:val="20"/>
          <w:szCs w:val="20"/>
        </w:rPr>
        <w:t xml:space="preserve">, and </w:t>
      </w:r>
      <w:r w:rsidR="008D36F1" w:rsidRPr="00970647">
        <w:rPr>
          <w:rFonts w:ascii="Times New Roman" w:hAnsi="Times New Roman" w:cs="Times New Roman"/>
          <w:i/>
          <w:iCs/>
          <w:sz w:val="20"/>
          <w:szCs w:val="20"/>
        </w:rPr>
        <w:t>transformix</w:t>
      </w:r>
      <w:r w:rsidR="008D36F1" w:rsidRPr="00DB3826">
        <w:rPr>
          <w:rFonts w:ascii="Times New Roman" w:hAnsi="Times New Roman" w:cs="Times New Roman"/>
          <w:sz w:val="20"/>
          <w:szCs w:val="20"/>
        </w:rPr>
        <w:t>.</w:t>
      </w:r>
    </w:p>
    <w:p w14:paraId="39C083DD" w14:textId="46B5EA96" w:rsidR="0015237F" w:rsidRPr="00B77AB9" w:rsidRDefault="00DB3826" w:rsidP="00B77AB9">
      <w:pPr>
        <w:pStyle w:val="ListParagraph"/>
        <w:numPr>
          <w:ilvl w:val="0"/>
          <w:numId w:val="12"/>
        </w:numPr>
        <w:jc w:val="both"/>
        <w:rPr>
          <w:rFonts w:ascii="Times New Roman" w:hAnsi="Times New Roman" w:cs="Times New Roman"/>
          <w:i/>
          <w:iCs/>
          <w:sz w:val="20"/>
          <w:szCs w:val="20"/>
        </w:rPr>
      </w:pPr>
      <w:r w:rsidRPr="00BB6C62">
        <w:rPr>
          <w:rFonts w:ascii="Times New Roman" w:hAnsi="Times New Roman" w:cs="Times New Roman"/>
          <w:i/>
          <w:iCs/>
          <w:sz w:val="20"/>
          <w:szCs w:val="20"/>
        </w:rPr>
        <w:t>Elastix:</w:t>
      </w:r>
      <w:r w:rsidR="00BE2314">
        <w:rPr>
          <w:rFonts w:ascii="Times New Roman" w:hAnsi="Times New Roman" w:cs="Times New Roman"/>
          <w:sz w:val="20"/>
          <w:szCs w:val="20"/>
        </w:rPr>
        <w:t xml:space="preserve"> </w:t>
      </w:r>
      <w:r w:rsidRPr="00BB6C62">
        <w:rPr>
          <w:rFonts w:ascii="Times New Roman" w:hAnsi="Times New Roman" w:cs="Times New Roman"/>
          <w:sz w:val="20"/>
          <w:szCs w:val="20"/>
        </w:rPr>
        <w:t xml:space="preserve">Elastix offers a platform for deploying intensity-based registration using various transformations. Built on a conventional approach, it seeks the optimal transformation by iteratively enhancing the similarity metric between fixed and moving images. Additionally, it allows for multi-resolution registration using image </w:t>
      </w:r>
      <w:r w:rsidR="0015237F" w:rsidRPr="00B77AB9">
        <w:rPr>
          <w:rFonts w:ascii="Times New Roman" w:hAnsi="Times New Roman" w:cs="Times New Roman"/>
          <w:sz w:val="20"/>
          <w:szCs w:val="20"/>
        </w:rPr>
        <w:t xml:space="preserve">pyramids and to define many other components like interpolators, optimizers, metrics, iteration counts, </w:t>
      </w:r>
      <w:r w:rsidR="00DE567B">
        <w:rPr>
          <w:rFonts w:ascii="Times New Roman" w:hAnsi="Times New Roman" w:cs="Times New Roman"/>
          <w:sz w:val="20"/>
          <w:szCs w:val="20"/>
        </w:rPr>
        <w:t xml:space="preserve">and </w:t>
      </w:r>
      <w:r w:rsidR="0015237F" w:rsidRPr="00B77AB9">
        <w:rPr>
          <w:rFonts w:ascii="Times New Roman" w:hAnsi="Times New Roman" w:cs="Times New Roman"/>
          <w:sz w:val="20"/>
          <w:szCs w:val="20"/>
        </w:rPr>
        <w:t>spatial samples, among others. Our proposed pipeline for intensity</w:t>
      </w:r>
      <w:r w:rsidR="00DE567B">
        <w:rPr>
          <w:rFonts w:ascii="Times New Roman" w:hAnsi="Times New Roman" w:cs="Times New Roman"/>
          <w:sz w:val="20"/>
          <w:szCs w:val="20"/>
        </w:rPr>
        <w:t>-</w:t>
      </w:r>
      <w:r w:rsidR="0015237F" w:rsidRPr="00B77AB9">
        <w:rPr>
          <w:rFonts w:ascii="Times New Roman" w:hAnsi="Times New Roman" w:cs="Times New Roman"/>
          <w:sz w:val="20"/>
          <w:szCs w:val="20"/>
        </w:rPr>
        <w:t xml:space="preserve">based registration starts by pre-processing and segmenting the provided fixed (inhale) image and moving (exhale) image. After the segmentation of </w:t>
      </w:r>
      <w:r w:rsidR="00DE567B">
        <w:rPr>
          <w:rFonts w:ascii="Times New Roman" w:hAnsi="Times New Roman" w:cs="Times New Roman"/>
          <w:sz w:val="20"/>
          <w:szCs w:val="20"/>
        </w:rPr>
        <w:t xml:space="preserve">the </w:t>
      </w:r>
      <w:r w:rsidR="0015237F" w:rsidRPr="00B77AB9">
        <w:rPr>
          <w:rFonts w:ascii="Times New Roman" w:hAnsi="Times New Roman" w:cs="Times New Roman"/>
          <w:sz w:val="20"/>
          <w:szCs w:val="20"/>
        </w:rPr>
        <w:t xml:space="preserve">lung region according to the proposed </w:t>
      </w:r>
      <w:r w:rsidR="00DE567B">
        <w:rPr>
          <w:rFonts w:ascii="Times New Roman" w:hAnsi="Times New Roman" w:cs="Times New Roman"/>
          <w:sz w:val="20"/>
          <w:szCs w:val="20"/>
        </w:rPr>
        <w:t xml:space="preserve">segmentation and preprocessing </w:t>
      </w:r>
      <w:r w:rsidR="0015237F" w:rsidRPr="00B77AB9">
        <w:rPr>
          <w:rFonts w:ascii="Times New Roman" w:hAnsi="Times New Roman" w:cs="Times New Roman"/>
          <w:sz w:val="20"/>
          <w:szCs w:val="20"/>
        </w:rPr>
        <w:t>pipe</w:t>
      </w:r>
      <w:r w:rsidR="00871859">
        <w:rPr>
          <w:rFonts w:ascii="Times New Roman" w:hAnsi="Times New Roman" w:cs="Times New Roman"/>
          <w:sz w:val="20"/>
          <w:szCs w:val="20"/>
        </w:rPr>
        <w:t>line shown in Fig 3</w:t>
      </w:r>
      <w:r w:rsidR="0015237F" w:rsidRPr="00B77AB9">
        <w:rPr>
          <w:rFonts w:ascii="Times New Roman" w:hAnsi="Times New Roman" w:cs="Times New Roman"/>
          <w:sz w:val="20"/>
          <w:szCs w:val="20"/>
        </w:rPr>
        <w:t xml:space="preserve">, both the segmented fixed and moving images were inserted into the </w:t>
      </w:r>
      <w:r w:rsidR="0015237F" w:rsidRPr="00B77AB9">
        <w:rPr>
          <w:rFonts w:ascii="Times New Roman" w:hAnsi="Times New Roman" w:cs="Times New Roman"/>
          <w:i/>
          <w:iCs/>
          <w:sz w:val="20"/>
          <w:szCs w:val="20"/>
        </w:rPr>
        <w:t>elastix</w:t>
      </w:r>
      <w:r w:rsidR="0015237F" w:rsidRPr="00B77AB9">
        <w:rPr>
          <w:rFonts w:ascii="Times New Roman" w:hAnsi="Times New Roman" w:cs="Times New Roman"/>
          <w:sz w:val="20"/>
          <w:szCs w:val="20"/>
        </w:rPr>
        <w:t xml:space="preserve"> tool with the registration parameters. After performing the registration, </w:t>
      </w:r>
      <w:r w:rsidR="0015237F" w:rsidRPr="00B77AB9">
        <w:rPr>
          <w:rFonts w:ascii="Times New Roman" w:hAnsi="Times New Roman" w:cs="Times New Roman"/>
          <w:i/>
          <w:iCs/>
          <w:sz w:val="20"/>
          <w:szCs w:val="20"/>
        </w:rPr>
        <w:t>elastix</w:t>
      </w:r>
      <w:r w:rsidR="0015237F" w:rsidRPr="00B77AB9">
        <w:rPr>
          <w:rFonts w:ascii="Times New Roman" w:hAnsi="Times New Roman" w:cs="Times New Roman"/>
          <w:sz w:val="20"/>
          <w:szCs w:val="20"/>
        </w:rPr>
        <w:t xml:space="preserve"> provided the registered image and transform parameters which were used for the </w:t>
      </w:r>
      <w:r w:rsidR="0015237F" w:rsidRPr="00B77AB9">
        <w:rPr>
          <w:rFonts w:ascii="Times New Roman" w:hAnsi="Times New Roman" w:cs="Times New Roman"/>
          <w:i/>
          <w:iCs/>
          <w:sz w:val="20"/>
          <w:szCs w:val="20"/>
        </w:rPr>
        <w:t>transformix</w:t>
      </w:r>
      <w:r w:rsidR="0015237F" w:rsidRPr="00B77AB9">
        <w:rPr>
          <w:rFonts w:ascii="Times New Roman" w:hAnsi="Times New Roman" w:cs="Times New Roman"/>
          <w:sz w:val="20"/>
          <w:szCs w:val="20"/>
        </w:rPr>
        <w:t xml:space="preserve"> to generate registered landmarks points.</w:t>
      </w:r>
    </w:p>
    <w:p w14:paraId="298F896E" w14:textId="77777777" w:rsidR="0015237F" w:rsidRPr="00BB6C62" w:rsidRDefault="0015237F" w:rsidP="0015237F">
      <w:pPr>
        <w:pStyle w:val="ListParagraph"/>
        <w:jc w:val="both"/>
        <w:rPr>
          <w:rFonts w:ascii="Times New Roman" w:hAnsi="Times New Roman" w:cs="Times New Roman"/>
          <w:sz w:val="20"/>
          <w:szCs w:val="20"/>
        </w:rPr>
      </w:pPr>
    </w:p>
    <w:p w14:paraId="02981A21" w14:textId="7EF7700E" w:rsidR="00E2309F" w:rsidRPr="00E2309F" w:rsidRDefault="0015237F" w:rsidP="00E2309F">
      <w:pPr>
        <w:pStyle w:val="ListParagraph"/>
        <w:numPr>
          <w:ilvl w:val="0"/>
          <w:numId w:val="12"/>
        </w:numPr>
        <w:jc w:val="both"/>
        <w:rPr>
          <w:rFonts w:ascii="Times New Roman" w:hAnsi="Times New Roman" w:cs="Times New Roman"/>
          <w:i/>
          <w:iCs/>
        </w:rPr>
      </w:pPr>
      <w:r w:rsidRPr="005E2798">
        <w:rPr>
          <w:rFonts w:ascii="Times New Roman" w:hAnsi="Times New Roman" w:cs="Times New Roman"/>
          <w:i/>
          <w:iCs/>
          <w:sz w:val="20"/>
          <w:szCs w:val="20"/>
        </w:rPr>
        <w:t>Registration Parameter:</w:t>
      </w:r>
      <w:r w:rsidR="007660E4" w:rsidRPr="005E2798">
        <w:rPr>
          <w:rFonts w:ascii="Times New Roman" w:hAnsi="Times New Roman" w:cs="Times New Roman"/>
          <w:sz w:val="20"/>
          <w:szCs w:val="20"/>
        </w:rPr>
        <w:t xml:space="preserve"> </w:t>
      </w:r>
      <w:r w:rsidR="005E2798" w:rsidRPr="005E2798">
        <w:rPr>
          <w:rFonts w:ascii="Times New Roman" w:hAnsi="Times New Roman" w:cs="Times New Roman"/>
          <w:sz w:val="20"/>
          <w:szCs w:val="20"/>
        </w:rPr>
        <w:t>In the context of elastix-based image registration, the parameter file is a critical element for successful outcomes. It encodes the specific transformation instructions required to register the moving (exhale) image with the fixed (inhale) image accurately. For chest CT images, particularly for lung registration, the Elastix Model Zoo offers a variety of parameter files</w:t>
      </w:r>
      <w:r w:rsidR="009C0802">
        <w:rPr>
          <w:rFonts w:ascii="Times New Roman" w:hAnsi="Times New Roman" w:cs="Times New Roman"/>
          <w:sz w:val="20"/>
          <w:szCs w:val="20"/>
        </w:rPr>
        <w:t xml:space="preserve"> </w:t>
      </w:r>
      <w:r w:rsidR="009C0802">
        <w:rPr>
          <w:rFonts w:ascii="Times New Roman" w:hAnsi="Times New Roman" w:cs="Times New Roman"/>
          <w:sz w:val="20"/>
          <w:szCs w:val="20"/>
        </w:rPr>
        <w:fldChar w:fldCharType="begin"/>
      </w:r>
      <w:r w:rsidR="009C0802">
        <w:rPr>
          <w:rFonts w:ascii="Times New Roman" w:hAnsi="Times New Roman" w:cs="Times New Roman"/>
          <w:sz w:val="20"/>
          <w:szCs w:val="20"/>
        </w:rPr>
        <w:instrText xml:space="preserve"> ADDIN ZOTERO_ITEM CSL_CITATION {"citationID":"JpK2eMUd","properties":{"formattedCitation":"[11]","plainCitation":"[11]","noteIndex":0},"citationItems":[{"id":33,"uris":["http://zotero.org/users/local/3B9WWVAI/items/JY7A6E77"],"itemData":{"id":33,"type":"software","abstract":"Model Zoo for parameter settings in Elastix, ITKElastix and SimpleElastix","genre":"Python","note":"original-date: 2020-10-05T14:54:37Z","publisher":"SuperElastix","source":"GitHub","title":"SuperElastix/ElastixModelZoo","URL":"https://github.com/SuperElastix/ElastixModelZoo","accessed":{"date-parts":[["2024",1,8]]},"issued":{"date-parts":[["2023",11,23]]}}}],"schema":"https://github.com/citation-style-language/schema/raw/master/csl-citation.json"} </w:instrText>
      </w:r>
      <w:r w:rsidR="009C0802">
        <w:rPr>
          <w:rFonts w:ascii="Times New Roman" w:hAnsi="Times New Roman" w:cs="Times New Roman"/>
          <w:sz w:val="20"/>
          <w:szCs w:val="20"/>
        </w:rPr>
        <w:fldChar w:fldCharType="separate"/>
      </w:r>
      <w:r w:rsidR="009C0802" w:rsidRPr="009C0802">
        <w:rPr>
          <w:rFonts w:ascii="Times New Roman" w:hAnsi="Times New Roman" w:cs="Times New Roman"/>
          <w:sz w:val="20"/>
        </w:rPr>
        <w:t>[11]</w:t>
      </w:r>
      <w:r w:rsidR="009C0802">
        <w:rPr>
          <w:rFonts w:ascii="Times New Roman" w:hAnsi="Times New Roman" w:cs="Times New Roman"/>
          <w:sz w:val="20"/>
          <w:szCs w:val="20"/>
        </w:rPr>
        <w:fldChar w:fldCharType="end"/>
      </w:r>
      <w:r w:rsidR="005E2798" w:rsidRPr="005E2798">
        <w:rPr>
          <w:rFonts w:ascii="Times New Roman" w:hAnsi="Times New Roman" w:cs="Times New Roman"/>
          <w:sz w:val="20"/>
          <w:szCs w:val="20"/>
        </w:rPr>
        <w:t>. In this project, three parameter files—Par007, Par0011, and Par0056—were identified as potentially suitable. These were selected based on their initial compatibility with the task requirements. A summary of the parameters used in these files is as follows:</w:t>
      </w:r>
    </w:p>
    <w:p w14:paraId="202F1D50" w14:textId="77777777" w:rsidR="00E2309F" w:rsidRPr="00E2309F" w:rsidRDefault="00E2309F" w:rsidP="00E2309F">
      <w:pPr>
        <w:pStyle w:val="ListParagraph"/>
        <w:rPr>
          <w:rFonts w:ascii="Times New Roman" w:hAnsi="Times New Roman" w:cs="Times New Roman"/>
          <w:iCs/>
        </w:rPr>
      </w:pPr>
    </w:p>
    <w:p w14:paraId="4A8437D1" w14:textId="77777777" w:rsidR="00E2309F" w:rsidRPr="00D57EC0" w:rsidRDefault="00E2309F" w:rsidP="00E2309F">
      <w:pPr>
        <w:pStyle w:val="ListParagraph"/>
        <w:jc w:val="both"/>
        <w:rPr>
          <w:rFonts w:ascii="Times New Roman" w:hAnsi="Times New Roman" w:cs="Times New Roman"/>
          <w:i/>
          <w:iCs/>
          <w:sz w:val="20"/>
          <w:szCs w:val="20"/>
        </w:rPr>
      </w:pPr>
      <w:r w:rsidRPr="00D57EC0">
        <w:rPr>
          <w:rFonts w:ascii="Times New Roman" w:hAnsi="Times New Roman" w:cs="Times New Roman"/>
          <w:i/>
          <w:iCs/>
          <w:sz w:val="20"/>
          <w:szCs w:val="20"/>
        </w:rPr>
        <w:t xml:space="preserve">(i) </w:t>
      </w:r>
      <w:r w:rsidR="002109BD" w:rsidRPr="00D57EC0">
        <w:rPr>
          <w:rFonts w:ascii="Times New Roman" w:hAnsi="Times New Roman" w:cs="Times New Roman"/>
          <w:i/>
          <w:iCs/>
          <w:sz w:val="20"/>
          <w:szCs w:val="20"/>
        </w:rPr>
        <w:t>Par007</w:t>
      </w:r>
      <w:r w:rsidR="002109BD" w:rsidRPr="00D57EC0">
        <w:rPr>
          <w:rFonts w:ascii="Times New Roman" w:hAnsi="Times New Roman" w:cs="Times New Roman"/>
          <w:iCs/>
          <w:sz w:val="20"/>
          <w:szCs w:val="20"/>
        </w:rPr>
        <w:t xml:space="preserve"> uses the AdvancedMattesMutualInformation metric with a resolution of 5 levels, and a complex Image Pyramid Schedule starting with 16 and gradually going down to 1. It allows a maximum of 2000 iterations and 10000 spatial samples, with a final grid spacing in physical units for B-Spline starting at 16 and narrowing down to 4.0. The B-Spline grid spacing schedule begins at 16.0 and decreases to 1.0. </w:t>
      </w:r>
    </w:p>
    <w:p w14:paraId="4D5E2EC8" w14:textId="77777777" w:rsidR="00E2309F" w:rsidRPr="00D57EC0" w:rsidRDefault="00E2309F" w:rsidP="00E2309F">
      <w:pPr>
        <w:pStyle w:val="ListParagraph"/>
        <w:rPr>
          <w:rFonts w:ascii="Times New Roman" w:hAnsi="Times New Roman" w:cs="Times New Roman"/>
          <w:iCs/>
          <w:sz w:val="20"/>
          <w:szCs w:val="20"/>
        </w:rPr>
      </w:pPr>
    </w:p>
    <w:p w14:paraId="3135910A" w14:textId="77777777" w:rsidR="00C52D74" w:rsidRPr="00D57EC0" w:rsidRDefault="00E2309F" w:rsidP="00C52D74">
      <w:pPr>
        <w:pStyle w:val="ListParagraph"/>
        <w:jc w:val="both"/>
        <w:rPr>
          <w:rFonts w:ascii="Times New Roman" w:hAnsi="Times New Roman" w:cs="Times New Roman"/>
          <w:iCs/>
          <w:sz w:val="20"/>
          <w:szCs w:val="20"/>
        </w:rPr>
      </w:pPr>
      <w:r w:rsidRPr="00D57EC0">
        <w:rPr>
          <w:rFonts w:ascii="Times New Roman" w:hAnsi="Times New Roman" w:cs="Times New Roman"/>
          <w:i/>
          <w:iCs/>
          <w:sz w:val="20"/>
          <w:szCs w:val="20"/>
        </w:rPr>
        <w:t xml:space="preserve">(ii) </w:t>
      </w:r>
      <w:r w:rsidR="002109BD" w:rsidRPr="00D57EC0">
        <w:rPr>
          <w:rFonts w:ascii="Times New Roman" w:hAnsi="Times New Roman" w:cs="Times New Roman"/>
          <w:i/>
          <w:iCs/>
          <w:sz w:val="20"/>
          <w:szCs w:val="20"/>
        </w:rPr>
        <w:t>Par0011</w:t>
      </w:r>
      <w:r w:rsidR="002109BD" w:rsidRPr="00D57EC0">
        <w:rPr>
          <w:rFonts w:ascii="Times New Roman" w:hAnsi="Times New Roman" w:cs="Times New Roman"/>
          <w:iCs/>
          <w:sz w:val="20"/>
          <w:szCs w:val="20"/>
        </w:rPr>
        <w:t xml:space="preserve"> employs AdvancedNormalizedCorrelation with a combination of Affine and B-Spline transformations. It shares the same number of resolutions as Par007 and includes two Image Pyramid Schedules for different stages of the transformation. The maximum number of iterations is divided between </w:t>
      </w:r>
      <w:r w:rsidR="00C52D74" w:rsidRPr="00D57EC0">
        <w:rPr>
          <w:rFonts w:ascii="Times New Roman" w:hAnsi="Times New Roman" w:cs="Times New Roman"/>
          <w:iCs/>
          <w:sz w:val="20"/>
          <w:szCs w:val="20"/>
        </w:rPr>
        <w:t xml:space="preserve">the two stages, 1000 for Affine </w:t>
      </w:r>
      <w:r w:rsidR="002109BD" w:rsidRPr="00D57EC0">
        <w:rPr>
          <w:rFonts w:ascii="Times New Roman" w:hAnsi="Times New Roman" w:cs="Times New Roman"/>
          <w:iCs/>
          <w:sz w:val="20"/>
          <w:szCs w:val="20"/>
        </w:rPr>
        <w:t>plus B-Spline S1 and 2000 for B-</w:t>
      </w:r>
    </w:p>
    <w:p w14:paraId="6F09F310" w14:textId="77777777" w:rsidR="00C52D74" w:rsidRPr="006B30AA" w:rsidRDefault="00C52D74" w:rsidP="00C52D74">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lastRenderedPageBreak/>
        <w:t>Table 2: Registration parameters used in our experiments</w:t>
      </w:r>
    </w:p>
    <w:tbl>
      <w:tblPr>
        <w:tblStyle w:val="PlainTable21"/>
        <w:tblW w:w="9576" w:type="dxa"/>
        <w:jc w:val="center"/>
        <w:tblLayout w:type="fixed"/>
        <w:tblLook w:val="04A0" w:firstRow="1" w:lastRow="0" w:firstColumn="1" w:lastColumn="0" w:noHBand="0" w:noVBand="1"/>
      </w:tblPr>
      <w:tblGrid>
        <w:gridCol w:w="2435"/>
        <w:gridCol w:w="13"/>
        <w:gridCol w:w="2344"/>
        <w:gridCol w:w="2426"/>
        <w:gridCol w:w="2358"/>
      </w:tblGrid>
      <w:tr w:rsidR="00C52D74" w:rsidRPr="005628FA" w14:paraId="57BFD85A" w14:textId="77777777" w:rsidTr="002845C6">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2435" w:type="dxa"/>
          </w:tcPr>
          <w:p w14:paraId="6BBEA31F" w14:textId="77777777" w:rsidR="00C52D74" w:rsidRPr="00AA29F6" w:rsidRDefault="00C52D74" w:rsidP="002845C6">
            <w:pPr>
              <w:jc w:val="both"/>
              <w:rPr>
                <w:rFonts w:ascii="Times New Roman" w:hAnsi="Times New Roman" w:cs="Times New Roman"/>
                <w:sz w:val="16"/>
                <w:szCs w:val="16"/>
              </w:rPr>
            </w:pPr>
            <w:r>
              <w:rPr>
                <w:rFonts w:ascii="Times New Roman" w:hAnsi="Times New Roman" w:cs="Times New Roman"/>
                <w:sz w:val="16"/>
                <w:szCs w:val="16"/>
              </w:rPr>
              <w:t>Parameter</w:t>
            </w:r>
          </w:p>
        </w:tc>
        <w:tc>
          <w:tcPr>
            <w:tcW w:w="2357" w:type="dxa"/>
            <w:gridSpan w:val="2"/>
          </w:tcPr>
          <w:p w14:paraId="0B84D546" w14:textId="77777777" w:rsidR="00C52D74" w:rsidRPr="00AA29F6" w:rsidRDefault="00C52D74"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shd w:val="clear" w:color="auto" w:fill="FFFFFF"/>
              </w:rPr>
              <w:t>Paramter0007</w:t>
            </w:r>
          </w:p>
        </w:tc>
        <w:tc>
          <w:tcPr>
            <w:tcW w:w="2426" w:type="dxa"/>
          </w:tcPr>
          <w:p w14:paraId="01F69F66" w14:textId="77777777" w:rsidR="00C52D74" w:rsidRPr="006E3D9F" w:rsidRDefault="00C52D74"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Parameter0011</w:t>
            </w:r>
          </w:p>
        </w:tc>
        <w:tc>
          <w:tcPr>
            <w:tcW w:w="2358" w:type="dxa"/>
          </w:tcPr>
          <w:p w14:paraId="6D4DABAC" w14:textId="77777777" w:rsidR="00C52D74" w:rsidRDefault="00C52D74"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Parameter0056</w:t>
            </w:r>
          </w:p>
        </w:tc>
      </w:tr>
      <w:tr w:rsidR="00C52D74" w:rsidRPr="005628FA" w14:paraId="4CA56DCF" w14:textId="77777777" w:rsidTr="002845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2448" w:type="dxa"/>
            <w:gridSpan w:val="2"/>
            <w:tcBorders>
              <w:bottom w:val="nil"/>
            </w:tcBorders>
          </w:tcPr>
          <w:p w14:paraId="75DBD0A1" w14:textId="77777777" w:rsidR="00C52D74" w:rsidRPr="00AA29F6" w:rsidRDefault="00C52D74" w:rsidP="002845C6">
            <w:pPr>
              <w:spacing w:before="120" w:line="276" w:lineRule="auto"/>
              <w:jc w:val="both"/>
              <w:rPr>
                <w:rFonts w:ascii="Times New Roman" w:hAnsi="Times New Roman" w:cs="Times New Roman"/>
                <w:b w:val="0"/>
                <w:bCs w:val="0"/>
                <w:sz w:val="16"/>
                <w:szCs w:val="16"/>
              </w:rPr>
            </w:pPr>
            <w:r w:rsidRPr="006E3D9F">
              <w:rPr>
                <w:rFonts w:ascii="Times New Roman" w:hAnsi="Times New Roman" w:cs="Times New Roman"/>
                <w:b w:val="0"/>
                <w:bCs w:val="0"/>
                <w:sz w:val="16"/>
                <w:szCs w:val="16"/>
              </w:rPr>
              <w:t>Metric</w:t>
            </w:r>
          </w:p>
        </w:tc>
        <w:tc>
          <w:tcPr>
            <w:tcW w:w="2344" w:type="dxa"/>
            <w:tcBorders>
              <w:bottom w:val="nil"/>
            </w:tcBorders>
          </w:tcPr>
          <w:p w14:paraId="0CDFABD3" w14:textId="77777777" w:rsidR="00C52D74" w:rsidRPr="005628FA" w:rsidRDefault="00C52D74" w:rsidP="002845C6">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518A6">
              <w:rPr>
                <w:rFonts w:ascii="Times New Roman" w:hAnsi="Times New Roman" w:cs="Times New Roman"/>
                <w:sz w:val="16"/>
                <w:szCs w:val="16"/>
              </w:rPr>
              <w:t>AdvancedMattesMutualInformation</w:t>
            </w:r>
          </w:p>
        </w:tc>
        <w:tc>
          <w:tcPr>
            <w:tcW w:w="2426" w:type="dxa"/>
            <w:tcBorders>
              <w:bottom w:val="nil"/>
            </w:tcBorders>
          </w:tcPr>
          <w:p w14:paraId="7BCF7086" w14:textId="77777777" w:rsidR="00C52D74" w:rsidRPr="005628FA" w:rsidRDefault="00C52D74" w:rsidP="002845C6">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0432A">
              <w:rPr>
                <w:rFonts w:ascii="Times New Roman" w:hAnsi="Times New Roman" w:cs="Times New Roman"/>
                <w:sz w:val="16"/>
                <w:szCs w:val="16"/>
              </w:rPr>
              <w:t>AdvancedNormalizedCorrelation</w:t>
            </w:r>
            <w:r>
              <w:rPr>
                <w:rFonts w:ascii="Times New Roman" w:hAnsi="Times New Roman" w:cs="Times New Roman"/>
                <w:sz w:val="16"/>
                <w:szCs w:val="16"/>
              </w:rPr>
              <w:t xml:space="preserve"> (Affine + B-SplineS1 + BSplineS2), </w:t>
            </w:r>
            <w:r w:rsidRPr="00582105">
              <w:rPr>
                <w:rFonts w:ascii="Times New Roman" w:hAnsi="Times New Roman" w:cs="Times New Roman"/>
                <w:sz w:val="16"/>
                <w:szCs w:val="16"/>
              </w:rPr>
              <w:t>TransformBendingEnergyPenalty</w:t>
            </w:r>
            <w:r>
              <w:rPr>
                <w:rFonts w:ascii="Times New Roman" w:hAnsi="Times New Roman" w:cs="Times New Roman"/>
                <w:sz w:val="16"/>
                <w:szCs w:val="16"/>
              </w:rPr>
              <w:t xml:space="preserve"> (B-SplineS1 + B-SplineS2)</w:t>
            </w:r>
          </w:p>
        </w:tc>
        <w:tc>
          <w:tcPr>
            <w:tcW w:w="2358" w:type="dxa"/>
            <w:tcBorders>
              <w:bottom w:val="nil"/>
            </w:tcBorders>
          </w:tcPr>
          <w:p w14:paraId="601CD1B1" w14:textId="77777777" w:rsidR="00C52D74" w:rsidRPr="005628FA" w:rsidRDefault="00C52D74" w:rsidP="002845C6">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E3A4D">
              <w:rPr>
                <w:rFonts w:ascii="Times New Roman" w:hAnsi="Times New Roman" w:cs="Times New Roman"/>
                <w:sz w:val="16"/>
                <w:szCs w:val="16"/>
              </w:rPr>
              <w:t>AdvancedMattesMutualInformation</w:t>
            </w:r>
          </w:p>
        </w:tc>
      </w:tr>
      <w:tr w:rsidR="00C52D74" w:rsidRPr="005628FA" w14:paraId="1965FEBB" w14:textId="77777777" w:rsidTr="002845C6">
        <w:trPr>
          <w:trHeight w:val="321"/>
          <w:jc w:val="center"/>
        </w:trPr>
        <w:tc>
          <w:tcPr>
            <w:cnfStyle w:val="001000000000" w:firstRow="0" w:lastRow="0" w:firstColumn="1" w:lastColumn="0" w:oddVBand="0" w:evenVBand="0" w:oddHBand="0" w:evenHBand="0" w:firstRowFirstColumn="0" w:firstRowLastColumn="0" w:lastRowFirstColumn="0" w:lastRowLastColumn="0"/>
            <w:tcW w:w="2448" w:type="dxa"/>
            <w:gridSpan w:val="2"/>
            <w:tcBorders>
              <w:top w:val="nil"/>
              <w:bottom w:val="nil"/>
            </w:tcBorders>
          </w:tcPr>
          <w:p w14:paraId="0172775E" w14:textId="77777777" w:rsidR="00C52D74" w:rsidRPr="00AA29F6" w:rsidRDefault="00C52D74" w:rsidP="002845C6">
            <w:pPr>
              <w:spacing w:line="276" w:lineRule="auto"/>
              <w:jc w:val="both"/>
              <w:rPr>
                <w:rFonts w:ascii="Times New Roman" w:hAnsi="Times New Roman" w:cs="Times New Roman"/>
                <w:b w:val="0"/>
                <w:bCs w:val="0"/>
                <w:sz w:val="16"/>
                <w:szCs w:val="16"/>
              </w:rPr>
            </w:pPr>
            <w:r w:rsidRPr="006E3D9F">
              <w:rPr>
                <w:rFonts w:ascii="Times New Roman" w:hAnsi="Times New Roman" w:cs="Times New Roman"/>
                <w:b w:val="0"/>
                <w:bCs w:val="0"/>
                <w:sz w:val="16"/>
                <w:szCs w:val="16"/>
              </w:rPr>
              <w:t>NumberOfResolutions</w:t>
            </w:r>
          </w:p>
        </w:tc>
        <w:tc>
          <w:tcPr>
            <w:tcW w:w="2344" w:type="dxa"/>
            <w:tcBorders>
              <w:top w:val="nil"/>
              <w:bottom w:val="nil"/>
            </w:tcBorders>
          </w:tcPr>
          <w:p w14:paraId="1F5A0A79" w14:textId="77777777" w:rsidR="00C52D74" w:rsidRPr="005628FA"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518A6">
              <w:rPr>
                <w:rFonts w:ascii="Times New Roman" w:hAnsi="Times New Roman" w:cs="Times New Roman"/>
                <w:sz w:val="16"/>
                <w:szCs w:val="16"/>
              </w:rPr>
              <w:t>5</w:t>
            </w:r>
          </w:p>
        </w:tc>
        <w:tc>
          <w:tcPr>
            <w:tcW w:w="2426" w:type="dxa"/>
            <w:tcBorders>
              <w:top w:val="nil"/>
              <w:bottom w:val="nil"/>
            </w:tcBorders>
          </w:tcPr>
          <w:p w14:paraId="5C5075B6" w14:textId="77777777" w:rsidR="00C52D74" w:rsidRPr="005628FA"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0432A">
              <w:rPr>
                <w:rFonts w:ascii="Times New Roman" w:hAnsi="Times New Roman" w:cs="Times New Roman"/>
                <w:sz w:val="16"/>
                <w:szCs w:val="16"/>
              </w:rPr>
              <w:t>5</w:t>
            </w:r>
          </w:p>
        </w:tc>
        <w:tc>
          <w:tcPr>
            <w:tcW w:w="2358" w:type="dxa"/>
            <w:tcBorders>
              <w:top w:val="nil"/>
              <w:bottom w:val="nil"/>
            </w:tcBorders>
          </w:tcPr>
          <w:p w14:paraId="15C09D7A" w14:textId="77777777" w:rsidR="00C52D74" w:rsidRPr="005628FA"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518A6">
              <w:rPr>
                <w:rFonts w:ascii="Times New Roman" w:hAnsi="Times New Roman" w:cs="Times New Roman"/>
                <w:sz w:val="16"/>
                <w:szCs w:val="16"/>
              </w:rPr>
              <w:t>4</w:t>
            </w:r>
          </w:p>
        </w:tc>
      </w:tr>
      <w:tr w:rsidR="00C52D74" w:rsidRPr="005628FA" w14:paraId="404647BE" w14:textId="77777777" w:rsidTr="002845C6">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448" w:type="dxa"/>
            <w:gridSpan w:val="2"/>
            <w:tcBorders>
              <w:top w:val="nil"/>
              <w:bottom w:val="nil"/>
            </w:tcBorders>
          </w:tcPr>
          <w:p w14:paraId="78EA0241" w14:textId="77777777" w:rsidR="00C52D74" w:rsidRPr="00AA29F6" w:rsidRDefault="00C52D74" w:rsidP="002845C6">
            <w:pPr>
              <w:spacing w:line="276" w:lineRule="auto"/>
              <w:jc w:val="both"/>
              <w:rPr>
                <w:rFonts w:ascii="Times New Roman" w:hAnsi="Times New Roman" w:cs="Times New Roman"/>
                <w:b w:val="0"/>
                <w:bCs w:val="0"/>
                <w:sz w:val="16"/>
                <w:szCs w:val="16"/>
              </w:rPr>
            </w:pPr>
            <w:r w:rsidRPr="006E3D9F">
              <w:rPr>
                <w:rFonts w:ascii="Times New Roman" w:hAnsi="Times New Roman" w:cs="Times New Roman"/>
                <w:b w:val="0"/>
                <w:bCs w:val="0"/>
                <w:sz w:val="16"/>
                <w:szCs w:val="16"/>
              </w:rPr>
              <w:t>ImagePyramidSchedule</w:t>
            </w:r>
          </w:p>
        </w:tc>
        <w:tc>
          <w:tcPr>
            <w:tcW w:w="2344" w:type="dxa"/>
            <w:tcBorders>
              <w:top w:val="nil"/>
              <w:bottom w:val="nil"/>
            </w:tcBorders>
          </w:tcPr>
          <w:p w14:paraId="44656BE7" w14:textId="77777777" w:rsidR="00C52D74" w:rsidRPr="005628FA"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518A6">
              <w:rPr>
                <w:rFonts w:ascii="Times New Roman" w:hAnsi="Times New Roman" w:cs="Times New Roman"/>
                <w:sz w:val="16"/>
                <w:szCs w:val="16"/>
              </w:rPr>
              <w:t>16 16 4  8 8 3  4 4 2  2 2 1  1 1 1</w:t>
            </w:r>
          </w:p>
        </w:tc>
        <w:tc>
          <w:tcPr>
            <w:tcW w:w="2426" w:type="dxa"/>
            <w:tcBorders>
              <w:top w:val="nil"/>
              <w:bottom w:val="nil"/>
            </w:tcBorders>
          </w:tcPr>
          <w:p w14:paraId="01E9532A" w14:textId="77777777" w:rsidR="00C52D74"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0432A">
              <w:rPr>
                <w:rFonts w:ascii="Times New Roman" w:hAnsi="Times New Roman" w:cs="Times New Roman"/>
                <w:sz w:val="16"/>
                <w:szCs w:val="16"/>
              </w:rPr>
              <w:t>16 16 16 8 8 8 4 4 4 2 2 2 1 1 1</w:t>
            </w:r>
            <w:r>
              <w:rPr>
                <w:rFonts w:ascii="Times New Roman" w:hAnsi="Times New Roman" w:cs="Times New Roman"/>
                <w:sz w:val="16"/>
                <w:szCs w:val="16"/>
              </w:rPr>
              <w:t xml:space="preserve">(Affine + B-SplineS1), </w:t>
            </w:r>
          </w:p>
          <w:p w14:paraId="6F28285A" w14:textId="77777777" w:rsidR="00C52D74"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82105">
              <w:rPr>
                <w:rFonts w:ascii="Times New Roman" w:hAnsi="Times New Roman" w:cs="Times New Roman"/>
                <w:sz w:val="16"/>
                <w:szCs w:val="16"/>
              </w:rPr>
              <w:t>16 16 4 8 8 3 4 4 2 2 2 1 1 1 1</w:t>
            </w:r>
            <w:r>
              <w:rPr>
                <w:rFonts w:ascii="Times New Roman" w:hAnsi="Times New Roman" w:cs="Times New Roman"/>
                <w:sz w:val="16"/>
                <w:szCs w:val="16"/>
              </w:rPr>
              <w:t xml:space="preserve"> (BSplineS1), </w:t>
            </w:r>
          </w:p>
          <w:p w14:paraId="72A10A71" w14:textId="77777777" w:rsidR="00C52D74" w:rsidRPr="005628FA"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82105">
              <w:rPr>
                <w:rFonts w:ascii="Times New Roman" w:hAnsi="Times New Roman" w:cs="Times New Roman"/>
                <w:sz w:val="16"/>
                <w:szCs w:val="16"/>
              </w:rPr>
              <w:t>4 4 4 3 3 3 2 2 2 1 1 1 1 1 1</w:t>
            </w:r>
            <w:r>
              <w:rPr>
                <w:rFonts w:ascii="Times New Roman" w:hAnsi="Times New Roman" w:cs="Times New Roman"/>
                <w:sz w:val="16"/>
                <w:szCs w:val="16"/>
              </w:rPr>
              <w:t xml:space="preserve">      (B-SplineS2)</w:t>
            </w:r>
          </w:p>
        </w:tc>
        <w:tc>
          <w:tcPr>
            <w:tcW w:w="2358" w:type="dxa"/>
            <w:tcBorders>
              <w:top w:val="nil"/>
              <w:bottom w:val="nil"/>
            </w:tcBorders>
          </w:tcPr>
          <w:p w14:paraId="271A8AA9" w14:textId="77777777" w:rsidR="00C52D74" w:rsidRPr="005628FA"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518A6">
              <w:rPr>
                <w:rFonts w:ascii="Times New Roman" w:hAnsi="Times New Roman" w:cs="Times New Roman"/>
                <w:sz w:val="16"/>
                <w:szCs w:val="16"/>
              </w:rPr>
              <w:t>8 8 8  4 4 4  2 2 2  1 1 1</w:t>
            </w:r>
          </w:p>
        </w:tc>
      </w:tr>
      <w:tr w:rsidR="00C52D74" w:rsidRPr="005628FA" w14:paraId="792275CE" w14:textId="77777777" w:rsidTr="002845C6">
        <w:trPr>
          <w:trHeight w:val="321"/>
          <w:jc w:val="center"/>
        </w:trPr>
        <w:tc>
          <w:tcPr>
            <w:cnfStyle w:val="001000000000" w:firstRow="0" w:lastRow="0" w:firstColumn="1" w:lastColumn="0" w:oddVBand="0" w:evenVBand="0" w:oddHBand="0" w:evenHBand="0" w:firstRowFirstColumn="0" w:firstRowLastColumn="0" w:lastRowFirstColumn="0" w:lastRowLastColumn="0"/>
            <w:tcW w:w="2448" w:type="dxa"/>
            <w:gridSpan w:val="2"/>
            <w:tcBorders>
              <w:top w:val="nil"/>
              <w:bottom w:val="nil"/>
            </w:tcBorders>
          </w:tcPr>
          <w:p w14:paraId="633B0F66" w14:textId="77777777" w:rsidR="00C52D74" w:rsidRDefault="00C52D74" w:rsidP="002845C6">
            <w:pPr>
              <w:spacing w:line="276" w:lineRule="auto"/>
              <w:jc w:val="both"/>
              <w:rPr>
                <w:rFonts w:ascii="Times New Roman" w:hAnsi="Times New Roman" w:cs="Times New Roman"/>
                <w:b w:val="0"/>
                <w:bCs w:val="0"/>
                <w:sz w:val="16"/>
                <w:szCs w:val="16"/>
              </w:rPr>
            </w:pPr>
            <w:r w:rsidRPr="006E3D9F">
              <w:rPr>
                <w:rFonts w:ascii="Times New Roman" w:hAnsi="Times New Roman" w:cs="Times New Roman"/>
                <w:b w:val="0"/>
                <w:bCs w:val="0"/>
                <w:sz w:val="16"/>
                <w:szCs w:val="16"/>
              </w:rPr>
              <w:t>MaximumNumberOfIterations</w:t>
            </w:r>
          </w:p>
        </w:tc>
        <w:tc>
          <w:tcPr>
            <w:tcW w:w="2344" w:type="dxa"/>
            <w:tcBorders>
              <w:top w:val="nil"/>
              <w:bottom w:val="nil"/>
            </w:tcBorders>
          </w:tcPr>
          <w:p w14:paraId="6BCAB1EA" w14:textId="77777777" w:rsidR="00C52D74" w:rsidRPr="005628FA"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0432A">
              <w:rPr>
                <w:rFonts w:ascii="Times New Roman" w:hAnsi="Times New Roman" w:cs="Times New Roman"/>
                <w:sz w:val="16"/>
                <w:szCs w:val="16"/>
              </w:rPr>
              <w:t>2000</w:t>
            </w:r>
          </w:p>
        </w:tc>
        <w:tc>
          <w:tcPr>
            <w:tcW w:w="2426" w:type="dxa"/>
            <w:tcBorders>
              <w:top w:val="nil"/>
              <w:bottom w:val="nil"/>
            </w:tcBorders>
          </w:tcPr>
          <w:p w14:paraId="5A18537E" w14:textId="77777777" w:rsidR="00C52D74"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0432A">
              <w:rPr>
                <w:rFonts w:ascii="Times New Roman" w:hAnsi="Times New Roman" w:cs="Times New Roman"/>
                <w:sz w:val="16"/>
                <w:szCs w:val="16"/>
              </w:rPr>
              <w:t>1000</w:t>
            </w:r>
            <w:r>
              <w:rPr>
                <w:rFonts w:ascii="Times New Roman" w:hAnsi="Times New Roman" w:cs="Times New Roman"/>
                <w:sz w:val="16"/>
                <w:szCs w:val="16"/>
              </w:rPr>
              <w:t xml:space="preserve">(Affine + B-SplineS1), </w:t>
            </w:r>
          </w:p>
          <w:p w14:paraId="724801C8" w14:textId="77777777" w:rsidR="00C52D74" w:rsidRPr="005628FA"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82105">
              <w:rPr>
                <w:rFonts w:ascii="Times New Roman" w:hAnsi="Times New Roman" w:cs="Times New Roman"/>
                <w:sz w:val="16"/>
                <w:szCs w:val="16"/>
              </w:rPr>
              <w:t>2000</w:t>
            </w:r>
            <w:r>
              <w:rPr>
                <w:rFonts w:ascii="Times New Roman" w:hAnsi="Times New Roman" w:cs="Times New Roman"/>
                <w:sz w:val="16"/>
                <w:szCs w:val="16"/>
              </w:rPr>
              <w:t xml:space="preserve"> (B-SplineS2)</w:t>
            </w:r>
          </w:p>
        </w:tc>
        <w:tc>
          <w:tcPr>
            <w:tcW w:w="2358" w:type="dxa"/>
            <w:tcBorders>
              <w:top w:val="nil"/>
              <w:bottom w:val="nil"/>
            </w:tcBorders>
          </w:tcPr>
          <w:p w14:paraId="4F793CE8" w14:textId="77777777" w:rsidR="00C52D74" w:rsidRPr="005628FA"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518A6">
              <w:rPr>
                <w:rFonts w:ascii="Times New Roman" w:hAnsi="Times New Roman" w:cs="Times New Roman"/>
                <w:sz w:val="16"/>
                <w:szCs w:val="16"/>
              </w:rPr>
              <w:t>2000</w:t>
            </w:r>
          </w:p>
        </w:tc>
      </w:tr>
      <w:tr w:rsidR="00C52D74" w:rsidRPr="005628FA" w14:paraId="6D225D83" w14:textId="77777777" w:rsidTr="002845C6">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448" w:type="dxa"/>
            <w:gridSpan w:val="2"/>
            <w:tcBorders>
              <w:top w:val="nil"/>
              <w:bottom w:val="nil"/>
            </w:tcBorders>
          </w:tcPr>
          <w:p w14:paraId="3A0E64C2" w14:textId="77777777" w:rsidR="00C52D74" w:rsidRDefault="00C52D74" w:rsidP="002845C6">
            <w:pPr>
              <w:spacing w:line="276" w:lineRule="auto"/>
              <w:jc w:val="both"/>
              <w:rPr>
                <w:rFonts w:ascii="Times New Roman" w:hAnsi="Times New Roman" w:cs="Times New Roman"/>
                <w:b w:val="0"/>
                <w:bCs w:val="0"/>
                <w:sz w:val="16"/>
                <w:szCs w:val="16"/>
              </w:rPr>
            </w:pPr>
            <w:r w:rsidRPr="006E3D9F">
              <w:rPr>
                <w:rFonts w:ascii="Times New Roman" w:hAnsi="Times New Roman" w:cs="Times New Roman"/>
                <w:b w:val="0"/>
                <w:bCs w:val="0"/>
                <w:sz w:val="16"/>
                <w:szCs w:val="16"/>
              </w:rPr>
              <w:t>NumberOfSpatialSamples</w:t>
            </w:r>
          </w:p>
        </w:tc>
        <w:tc>
          <w:tcPr>
            <w:tcW w:w="2344" w:type="dxa"/>
            <w:tcBorders>
              <w:top w:val="nil"/>
              <w:bottom w:val="nil"/>
            </w:tcBorders>
          </w:tcPr>
          <w:p w14:paraId="553C494E" w14:textId="77777777" w:rsidR="00C52D74" w:rsidRPr="005628FA"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0432A">
              <w:rPr>
                <w:rFonts w:ascii="Times New Roman" w:hAnsi="Times New Roman" w:cs="Times New Roman"/>
                <w:sz w:val="16"/>
                <w:szCs w:val="16"/>
              </w:rPr>
              <w:t>10000</w:t>
            </w:r>
          </w:p>
        </w:tc>
        <w:tc>
          <w:tcPr>
            <w:tcW w:w="2426" w:type="dxa"/>
            <w:tcBorders>
              <w:top w:val="nil"/>
              <w:bottom w:val="nil"/>
            </w:tcBorders>
          </w:tcPr>
          <w:p w14:paraId="04D52595" w14:textId="77777777" w:rsidR="00C52D74" w:rsidRPr="005628FA"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82105">
              <w:rPr>
                <w:rFonts w:ascii="Times New Roman" w:hAnsi="Times New Roman" w:cs="Times New Roman"/>
                <w:sz w:val="16"/>
                <w:szCs w:val="16"/>
              </w:rPr>
              <w:t>2000</w:t>
            </w:r>
          </w:p>
        </w:tc>
        <w:tc>
          <w:tcPr>
            <w:tcW w:w="2358" w:type="dxa"/>
            <w:tcBorders>
              <w:top w:val="nil"/>
              <w:bottom w:val="nil"/>
            </w:tcBorders>
          </w:tcPr>
          <w:p w14:paraId="000F7C5B" w14:textId="77777777" w:rsidR="00C52D74" w:rsidRPr="005628FA"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518A6">
              <w:rPr>
                <w:rFonts w:ascii="Times New Roman" w:hAnsi="Times New Roman" w:cs="Times New Roman"/>
                <w:sz w:val="16"/>
                <w:szCs w:val="16"/>
              </w:rPr>
              <w:t>5000</w:t>
            </w:r>
          </w:p>
        </w:tc>
      </w:tr>
      <w:tr w:rsidR="00C52D74" w:rsidRPr="005628FA" w14:paraId="27F6A1CE" w14:textId="77777777" w:rsidTr="002845C6">
        <w:trPr>
          <w:trHeight w:val="321"/>
          <w:jc w:val="center"/>
        </w:trPr>
        <w:tc>
          <w:tcPr>
            <w:cnfStyle w:val="001000000000" w:firstRow="0" w:lastRow="0" w:firstColumn="1" w:lastColumn="0" w:oddVBand="0" w:evenVBand="0" w:oddHBand="0" w:evenHBand="0" w:firstRowFirstColumn="0" w:firstRowLastColumn="0" w:lastRowFirstColumn="0" w:lastRowLastColumn="0"/>
            <w:tcW w:w="2448" w:type="dxa"/>
            <w:gridSpan w:val="2"/>
            <w:tcBorders>
              <w:top w:val="nil"/>
              <w:bottom w:val="nil"/>
            </w:tcBorders>
          </w:tcPr>
          <w:p w14:paraId="5A6A5C1B" w14:textId="77777777" w:rsidR="00C52D74" w:rsidRPr="00AA29F6" w:rsidRDefault="00C52D74" w:rsidP="002845C6">
            <w:pPr>
              <w:spacing w:line="276" w:lineRule="auto"/>
              <w:jc w:val="both"/>
              <w:rPr>
                <w:rFonts w:ascii="Times New Roman" w:hAnsi="Times New Roman" w:cs="Times New Roman"/>
                <w:b w:val="0"/>
                <w:bCs w:val="0"/>
                <w:sz w:val="16"/>
                <w:szCs w:val="16"/>
              </w:rPr>
            </w:pPr>
            <w:r>
              <w:rPr>
                <w:rFonts w:ascii="Times New Roman" w:hAnsi="Times New Roman" w:cs="Times New Roman"/>
                <w:b w:val="0"/>
                <w:bCs w:val="0"/>
                <w:sz w:val="16"/>
                <w:szCs w:val="16"/>
              </w:rPr>
              <w:t xml:space="preserve">FinalGridSpacingInPhysicalUnits </w:t>
            </w:r>
            <w:r w:rsidRPr="006E3D9F">
              <w:rPr>
                <w:rFonts w:ascii="Times New Roman" w:hAnsi="Times New Roman" w:cs="Times New Roman"/>
                <w:b w:val="0"/>
                <w:bCs w:val="0"/>
                <w:sz w:val="16"/>
                <w:szCs w:val="16"/>
              </w:rPr>
              <w:t>(B-Spline)</w:t>
            </w:r>
          </w:p>
        </w:tc>
        <w:tc>
          <w:tcPr>
            <w:tcW w:w="2344" w:type="dxa"/>
            <w:tcBorders>
              <w:top w:val="nil"/>
              <w:bottom w:val="nil"/>
            </w:tcBorders>
          </w:tcPr>
          <w:p w14:paraId="3D5C667A" w14:textId="77777777" w:rsidR="00C52D74" w:rsidRPr="005628FA"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0432A">
              <w:rPr>
                <w:rFonts w:ascii="Times New Roman" w:hAnsi="Times New Roman" w:cs="Times New Roman"/>
                <w:sz w:val="16"/>
                <w:szCs w:val="16"/>
              </w:rPr>
              <w:t>16.0 16.0 4.0</w:t>
            </w:r>
          </w:p>
        </w:tc>
        <w:tc>
          <w:tcPr>
            <w:tcW w:w="2426" w:type="dxa"/>
            <w:tcBorders>
              <w:top w:val="nil"/>
              <w:bottom w:val="nil"/>
            </w:tcBorders>
          </w:tcPr>
          <w:p w14:paraId="1CD43B07" w14:textId="77777777" w:rsidR="00C52D74"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82105">
              <w:rPr>
                <w:rFonts w:ascii="Times New Roman" w:hAnsi="Times New Roman" w:cs="Times New Roman"/>
                <w:sz w:val="16"/>
                <w:szCs w:val="16"/>
              </w:rPr>
              <w:t>10.0 10.0 10.0</w:t>
            </w:r>
            <w:r>
              <w:rPr>
                <w:rFonts w:ascii="Times New Roman" w:hAnsi="Times New Roman" w:cs="Times New Roman"/>
                <w:sz w:val="16"/>
                <w:szCs w:val="16"/>
              </w:rPr>
              <w:t xml:space="preserve"> (B-SplineS1), </w:t>
            </w:r>
          </w:p>
          <w:p w14:paraId="14E933D1" w14:textId="77777777" w:rsidR="00C52D74" w:rsidRPr="005628FA"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82105">
              <w:rPr>
                <w:rFonts w:ascii="Times New Roman" w:hAnsi="Times New Roman" w:cs="Times New Roman"/>
                <w:sz w:val="16"/>
                <w:szCs w:val="16"/>
              </w:rPr>
              <w:t>5.0 5.0 5.0</w:t>
            </w:r>
            <w:r>
              <w:rPr>
                <w:rFonts w:ascii="Times New Roman" w:hAnsi="Times New Roman" w:cs="Times New Roman"/>
                <w:sz w:val="16"/>
                <w:szCs w:val="16"/>
              </w:rPr>
              <w:t xml:space="preserve"> (B-SplineS2)</w:t>
            </w:r>
          </w:p>
        </w:tc>
        <w:tc>
          <w:tcPr>
            <w:tcW w:w="2358" w:type="dxa"/>
            <w:tcBorders>
              <w:top w:val="nil"/>
              <w:bottom w:val="nil"/>
            </w:tcBorders>
          </w:tcPr>
          <w:p w14:paraId="51759C36" w14:textId="77777777" w:rsidR="00C52D74" w:rsidRPr="005628FA" w:rsidRDefault="00C52D74" w:rsidP="002845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r>
      <w:tr w:rsidR="00C52D74" w:rsidRPr="005628FA" w14:paraId="19FECEE6" w14:textId="77777777" w:rsidTr="002845C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448" w:type="dxa"/>
            <w:gridSpan w:val="2"/>
            <w:tcBorders>
              <w:top w:val="nil"/>
            </w:tcBorders>
          </w:tcPr>
          <w:p w14:paraId="3BAA1BAD" w14:textId="77777777" w:rsidR="00C52D74" w:rsidRPr="00AA29F6" w:rsidRDefault="00C52D74" w:rsidP="002845C6">
            <w:pPr>
              <w:spacing w:line="276" w:lineRule="auto"/>
              <w:jc w:val="both"/>
              <w:rPr>
                <w:rFonts w:ascii="Times New Roman" w:hAnsi="Times New Roman" w:cs="Times New Roman"/>
                <w:b w:val="0"/>
                <w:bCs w:val="0"/>
                <w:sz w:val="16"/>
                <w:szCs w:val="16"/>
              </w:rPr>
            </w:pPr>
            <w:r>
              <w:rPr>
                <w:rFonts w:ascii="Times New Roman" w:hAnsi="Times New Roman" w:cs="Times New Roman"/>
                <w:b w:val="0"/>
                <w:bCs w:val="0"/>
                <w:sz w:val="16"/>
                <w:szCs w:val="16"/>
              </w:rPr>
              <w:t>GridSpacingSchedule</w:t>
            </w:r>
            <w:r w:rsidRPr="006E3D9F">
              <w:rPr>
                <w:rFonts w:ascii="Times New Roman" w:hAnsi="Times New Roman" w:cs="Times New Roman"/>
                <w:b w:val="0"/>
                <w:bCs w:val="0"/>
                <w:sz w:val="16"/>
                <w:szCs w:val="16"/>
              </w:rPr>
              <w:t>(B-Spline)</w:t>
            </w:r>
          </w:p>
        </w:tc>
        <w:tc>
          <w:tcPr>
            <w:tcW w:w="2344" w:type="dxa"/>
            <w:tcBorders>
              <w:top w:val="nil"/>
            </w:tcBorders>
          </w:tcPr>
          <w:p w14:paraId="07F48C66" w14:textId="77777777" w:rsidR="00C52D74" w:rsidRPr="005628FA"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0432A">
              <w:rPr>
                <w:rFonts w:ascii="Times New Roman" w:hAnsi="Times New Roman" w:cs="Times New Roman"/>
                <w:sz w:val="16"/>
                <w:szCs w:val="16"/>
              </w:rPr>
              <w:t>16.0 8.0 8.0 4.0 2.0 1.0</w:t>
            </w:r>
          </w:p>
        </w:tc>
        <w:tc>
          <w:tcPr>
            <w:tcW w:w="2426" w:type="dxa"/>
            <w:tcBorders>
              <w:top w:val="nil"/>
            </w:tcBorders>
          </w:tcPr>
          <w:p w14:paraId="4BBAE2A5" w14:textId="77777777" w:rsidR="00C52D74" w:rsidRPr="005628FA"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82105">
              <w:rPr>
                <w:rFonts w:ascii="Times New Roman" w:hAnsi="Times New Roman" w:cs="Times New Roman"/>
                <w:sz w:val="16"/>
                <w:szCs w:val="16"/>
              </w:rPr>
              <w:t>8.0 8.0 4.0 2.0 1.0</w:t>
            </w:r>
            <w:r>
              <w:rPr>
                <w:rFonts w:ascii="Times New Roman" w:hAnsi="Times New Roman" w:cs="Times New Roman"/>
                <w:sz w:val="16"/>
                <w:szCs w:val="16"/>
              </w:rPr>
              <w:t xml:space="preserve"> (B-SplineS1), </w:t>
            </w:r>
            <w:r w:rsidRPr="00E86204">
              <w:rPr>
                <w:rFonts w:ascii="Times New Roman" w:hAnsi="Times New Roman" w:cs="Times New Roman"/>
                <w:sz w:val="16"/>
                <w:szCs w:val="16"/>
              </w:rPr>
              <w:t>16.0 8.0 4.0 2.0 1.0</w:t>
            </w:r>
            <w:r>
              <w:rPr>
                <w:rFonts w:ascii="Times New Roman" w:hAnsi="Times New Roman" w:cs="Times New Roman"/>
                <w:sz w:val="16"/>
                <w:szCs w:val="16"/>
              </w:rPr>
              <w:t xml:space="preserve"> (B-SplineS2)</w:t>
            </w:r>
          </w:p>
        </w:tc>
        <w:tc>
          <w:tcPr>
            <w:tcW w:w="2358" w:type="dxa"/>
            <w:tcBorders>
              <w:top w:val="nil"/>
            </w:tcBorders>
          </w:tcPr>
          <w:p w14:paraId="5B95B99E" w14:textId="77777777" w:rsidR="00C52D74" w:rsidRPr="005628FA" w:rsidRDefault="00C52D74" w:rsidP="002845C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r>
    </w:tbl>
    <w:p w14:paraId="5F5401A1" w14:textId="77777777" w:rsidR="00C52D74" w:rsidRDefault="00C52D74" w:rsidP="00C52D74">
      <w:pPr>
        <w:jc w:val="both"/>
        <w:rPr>
          <w:rFonts w:ascii="Times New Roman" w:hAnsi="Times New Roman" w:cs="Times New Roman"/>
          <w:b/>
          <w:bCs/>
          <w:sz w:val="18"/>
          <w:szCs w:val="18"/>
        </w:rPr>
      </w:pPr>
    </w:p>
    <w:p w14:paraId="34CF608B" w14:textId="77777777" w:rsidR="00406E06" w:rsidRDefault="00406E06" w:rsidP="00C52D74">
      <w:pPr>
        <w:jc w:val="both"/>
        <w:rPr>
          <w:rFonts w:ascii="Times New Roman" w:hAnsi="Times New Roman" w:cs="Times New Roman"/>
          <w:b/>
          <w:bCs/>
          <w:sz w:val="18"/>
          <w:szCs w:val="18"/>
        </w:rPr>
      </w:pPr>
    </w:p>
    <w:p w14:paraId="12B79349" w14:textId="77777777" w:rsidR="0010499A" w:rsidRDefault="0010499A" w:rsidP="0010499A">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04CF790" wp14:editId="43C20975">
            <wp:extent cx="2926845" cy="1266685"/>
            <wp:effectExtent l="0" t="0" r="698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6611" cy="1275239"/>
                    </a:xfrm>
                    <a:prstGeom prst="rect">
                      <a:avLst/>
                    </a:prstGeom>
                    <a:noFill/>
                  </pic:spPr>
                </pic:pic>
              </a:graphicData>
            </a:graphic>
          </wp:inline>
        </w:drawing>
      </w:r>
    </w:p>
    <w:p w14:paraId="279A0261" w14:textId="77777777" w:rsidR="0010499A" w:rsidRDefault="0010499A" w:rsidP="0010499A">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F1A58C" wp14:editId="2268AFBF">
            <wp:extent cx="3792323" cy="1855376"/>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7958" cy="1867918"/>
                    </a:xfrm>
                    <a:prstGeom prst="rect">
                      <a:avLst/>
                    </a:prstGeom>
                    <a:noFill/>
                  </pic:spPr>
                </pic:pic>
              </a:graphicData>
            </a:graphic>
          </wp:inline>
        </w:drawing>
      </w:r>
    </w:p>
    <w:p w14:paraId="5A5A192E" w14:textId="524AE386" w:rsidR="0010499A" w:rsidRDefault="0010499A" w:rsidP="0010499A">
      <w:pPr>
        <w:jc w:val="center"/>
        <w:rPr>
          <w:rFonts w:ascii="Times New Roman" w:hAnsi="Times New Roman" w:cs="Times New Roman"/>
          <w:sz w:val="16"/>
          <w:szCs w:val="16"/>
        </w:rPr>
      </w:pPr>
      <w:r w:rsidRPr="00221232">
        <w:rPr>
          <w:rFonts w:ascii="Times New Roman" w:hAnsi="Times New Roman" w:cs="Times New Roman"/>
          <w:sz w:val="16"/>
          <w:szCs w:val="16"/>
        </w:rPr>
        <w:t>Fig</w:t>
      </w:r>
      <w:r>
        <w:rPr>
          <w:rFonts w:ascii="Times New Roman" w:hAnsi="Times New Roman" w:cs="Times New Roman"/>
          <w:sz w:val="16"/>
          <w:szCs w:val="16"/>
        </w:rPr>
        <w:t xml:space="preserve"> 5: </w:t>
      </w:r>
      <w:r w:rsidR="00203599">
        <w:rPr>
          <w:rFonts w:ascii="Times New Roman" w:hAnsi="Times New Roman" w:cs="Times New Roman"/>
          <w:sz w:val="16"/>
          <w:szCs w:val="16"/>
        </w:rPr>
        <w:t>P</w:t>
      </w:r>
      <w:r>
        <w:rPr>
          <w:rFonts w:ascii="Times New Roman" w:hAnsi="Times New Roman" w:cs="Times New Roman"/>
          <w:sz w:val="16"/>
          <w:szCs w:val="16"/>
        </w:rPr>
        <w:t xml:space="preserve">ipeline for </w:t>
      </w:r>
      <w:r w:rsidR="00203599">
        <w:rPr>
          <w:rFonts w:ascii="Times New Roman" w:hAnsi="Times New Roman" w:cs="Times New Roman"/>
          <w:sz w:val="16"/>
          <w:szCs w:val="16"/>
        </w:rPr>
        <w:t xml:space="preserve">deep learning based </w:t>
      </w:r>
      <w:r>
        <w:rPr>
          <w:rFonts w:ascii="Times New Roman" w:hAnsi="Times New Roman" w:cs="Times New Roman"/>
          <w:sz w:val="16"/>
          <w:szCs w:val="16"/>
        </w:rPr>
        <w:t xml:space="preserve">registration using </w:t>
      </w:r>
      <w:r w:rsidR="00203599" w:rsidRPr="00203599">
        <w:rPr>
          <w:rFonts w:ascii="Times New Roman" w:hAnsi="Times New Roman" w:cs="Times New Roman"/>
          <w:sz w:val="16"/>
          <w:szCs w:val="16"/>
        </w:rPr>
        <w:t>VoxelMorph</w:t>
      </w:r>
      <w:r>
        <w:rPr>
          <w:rFonts w:ascii="Times New Roman" w:hAnsi="Times New Roman" w:cs="Times New Roman"/>
          <w:sz w:val="16"/>
          <w:szCs w:val="16"/>
        </w:rPr>
        <w:t>.</w:t>
      </w:r>
    </w:p>
    <w:p w14:paraId="4D84E0A9" w14:textId="77777777" w:rsidR="0010499A" w:rsidRPr="00D57EC0" w:rsidRDefault="0010499A" w:rsidP="0010499A">
      <w:pPr>
        <w:jc w:val="center"/>
        <w:rPr>
          <w:rFonts w:ascii="Times New Roman" w:hAnsi="Times New Roman" w:cs="Times New Roman"/>
          <w:sz w:val="14"/>
          <w:szCs w:val="14"/>
        </w:rPr>
      </w:pPr>
    </w:p>
    <w:p w14:paraId="7DABA342" w14:textId="77777777" w:rsidR="00C52D74" w:rsidRPr="00D57EC0" w:rsidRDefault="002109BD" w:rsidP="00C52D74">
      <w:pPr>
        <w:pStyle w:val="ListParagraph"/>
        <w:jc w:val="both"/>
        <w:rPr>
          <w:rFonts w:ascii="Times New Roman" w:hAnsi="Times New Roman" w:cs="Times New Roman"/>
          <w:iCs/>
          <w:sz w:val="20"/>
          <w:szCs w:val="20"/>
        </w:rPr>
      </w:pPr>
      <w:r w:rsidRPr="00D57EC0">
        <w:rPr>
          <w:rFonts w:ascii="Times New Roman" w:hAnsi="Times New Roman" w:cs="Times New Roman"/>
          <w:iCs/>
          <w:sz w:val="20"/>
          <w:szCs w:val="20"/>
        </w:rPr>
        <w:t xml:space="preserve">Spline S2. The final grid spacing and grid spacing schedule are also divided accordingly, with a coarser adjustment for the Affine stage and a finer adjustment for the B-Spline stage. </w:t>
      </w:r>
    </w:p>
    <w:p w14:paraId="3CA32273" w14:textId="77777777" w:rsidR="00C52D74" w:rsidRPr="00D57EC0" w:rsidRDefault="00C52D74" w:rsidP="00C52D74">
      <w:pPr>
        <w:pStyle w:val="ListParagraph"/>
        <w:jc w:val="both"/>
        <w:rPr>
          <w:rFonts w:ascii="Times New Roman" w:hAnsi="Times New Roman" w:cs="Times New Roman"/>
          <w:iCs/>
          <w:sz w:val="20"/>
          <w:szCs w:val="20"/>
        </w:rPr>
      </w:pPr>
    </w:p>
    <w:p w14:paraId="596D58D6" w14:textId="33DA467D" w:rsidR="005E2798" w:rsidRPr="00C52D74" w:rsidRDefault="00C52D74" w:rsidP="00C52D74">
      <w:pPr>
        <w:pStyle w:val="ListParagraph"/>
        <w:jc w:val="both"/>
        <w:rPr>
          <w:rFonts w:ascii="Times New Roman" w:hAnsi="Times New Roman" w:cs="Times New Roman"/>
          <w:i/>
          <w:iCs/>
        </w:rPr>
      </w:pPr>
      <w:r w:rsidRPr="00D57EC0">
        <w:rPr>
          <w:rFonts w:ascii="Times New Roman" w:hAnsi="Times New Roman" w:cs="Times New Roman"/>
          <w:i/>
          <w:iCs/>
          <w:sz w:val="20"/>
          <w:szCs w:val="20"/>
        </w:rPr>
        <w:t xml:space="preserve">(iii) </w:t>
      </w:r>
      <w:r w:rsidR="002109BD" w:rsidRPr="00D57EC0">
        <w:rPr>
          <w:rFonts w:ascii="Times New Roman" w:hAnsi="Times New Roman" w:cs="Times New Roman"/>
          <w:i/>
          <w:iCs/>
          <w:sz w:val="20"/>
          <w:szCs w:val="20"/>
        </w:rPr>
        <w:t>Par0056</w:t>
      </w:r>
      <w:r w:rsidR="002109BD" w:rsidRPr="00D57EC0">
        <w:rPr>
          <w:rFonts w:ascii="Times New Roman" w:hAnsi="Times New Roman" w:cs="Times New Roman"/>
          <w:iCs/>
          <w:sz w:val="20"/>
          <w:szCs w:val="20"/>
        </w:rPr>
        <w:t xml:space="preserve"> relies again on the AdvancedMattesMutualInformation metric but with 4 resolution levels. It has a simpler Image Pyramid Schedule and permits up to 2000 iterations with 5000 spatial samples. The final grid spacing and grid spacing schedule parameters for B-Spline transformations are not specified in this case. These parameters with different combinations were tested to determine which provided the best results for the specific task of lung registration in chest CT images. </w:t>
      </w:r>
      <w:r w:rsidR="00B34F09">
        <w:rPr>
          <w:rFonts w:ascii="Times New Roman" w:hAnsi="Times New Roman" w:cs="Times New Roman"/>
          <w:iCs/>
          <w:sz w:val="20"/>
          <w:szCs w:val="20"/>
        </w:rPr>
        <w:t>Table 2</w:t>
      </w:r>
      <w:r w:rsidR="002109BD" w:rsidRPr="00D57EC0">
        <w:rPr>
          <w:rFonts w:ascii="Times New Roman" w:hAnsi="Times New Roman" w:cs="Times New Roman"/>
          <w:iCs/>
          <w:sz w:val="20"/>
          <w:szCs w:val="20"/>
        </w:rPr>
        <w:t xml:space="preserve"> provides a consolidated view of the different configurations explored to optimize the image registration process.</w:t>
      </w:r>
    </w:p>
    <w:p w14:paraId="52F5F962" w14:textId="77777777" w:rsidR="002109BD" w:rsidRPr="005E2798" w:rsidRDefault="002109BD" w:rsidP="002109BD">
      <w:pPr>
        <w:pStyle w:val="ListParagraph"/>
        <w:jc w:val="both"/>
        <w:rPr>
          <w:rFonts w:ascii="Times New Roman" w:hAnsi="Times New Roman" w:cs="Times New Roman"/>
          <w:i/>
          <w:iCs/>
        </w:rPr>
      </w:pPr>
    </w:p>
    <w:p w14:paraId="416D172B" w14:textId="477E58F4" w:rsidR="00E75A3D" w:rsidRPr="00506A78" w:rsidRDefault="00896C80" w:rsidP="00E75A3D">
      <w:pPr>
        <w:pStyle w:val="ListParagraph"/>
        <w:numPr>
          <w:ilvl w:val="0"/>
          <w:numId w:val="12"/>
        </w:numPr>
        <w:jc w:val="both"/>
        <w:rPr>
          <w:rFonts w:ascii="Times New Roman" w:hAnsi="Times New Roman" w:cs="Times New Roman"/>
          <w:i/>
          <w:iCs/>
          <w:sz w:val="20"/>
          <w:szCs w:val="20"/>
        </w:rPr>
      </w:pPr>
      <w:r w:rsidRPr="004072FC">
        <w:rPr>
          <w:rFonts w:ascii="Times New Roman" w:hAnsi="Times New Roman" w:cs="Times New Roman"/>
          <w:i/>
          <w:iCs/>
          <w:sz w:val="20"/>
          <w:szCs w:val="20"/>
        </w:rPr>
        <w:t>Transformix</w:t>
      </w:r>
      <w:r w:rsidR="00E75A3D" w:rsidRPr="00E75A3D">
        <w:rPr>
          <w:rFonts w:ascii="Times New Roman" w:hAnsi="Times New Roman" w:cs="Times New Roman"/>
          <w:sz w:val="20"/>
          <w:szCs w:val="20"/>
        </w:rPr>
        <w:t>: In the process of deformable image registration (DIR) using Elastix, landmark point</w:t>
      </w:r>
      <w:r w:rsidR="00365E79">
        <w:rPr>
          <w:rFonts w:ascii="Times New Roman" w:hAnsi="Times New Roman" w:cs="Times New Roman"/>
          <w:sz w:val="20"/>
          <w:szCs w:val="20"/>
        </w:rPr>
        <w:t xml:space="preserve"> </w:t>
      </w:r>
      <w:r w:rsidR="00E75A3D" w:rsidRPr="00E75A3D">
        <w:rPr>
          <w:rFonts w:ascii="Times New Roman" w:hAnsi="Times New Roman" w:cs="Times New Roman"/>
          <w:sz w:val="20"/>
          <w:szCs w:val="20"/>
        </w:rPr>
        <w:t>pairs are pivotal for assessing accuracy. After executing the registration task with different parameter files for rigid and non-rigid transformations, the subsequent step</w:t>
      </w:r>
      <w:r w:rsidR="00F97AF3">
        <w:rPr>
          <w:rFonts w:ascii="Times New Roman" w:hAnsi="Times New Roman" w:cs="Times New Roman"/>
          <w:sz w:val="20"/>
          <w:szCs w:val="20"/>
        </w:rPr>
        <w:t>s</w:t>
      </w:r>
      <w:r w:rsidR="00E75A3D" w:rsidRPr="00E75A3D">
        <w:rPr>
          <w:rFonts w:ascii="Times New Roman" w:hAnsi="Times New Roman" w:cs="Times New Roman"/>
          <w:sz w:val="20"/>
          <w:szCs w:val="20"/>
        </w:rPr>
        <w:t xml:space="preserve"> involve transforming the inhale-phase landmarks and comparing them to the exhale-phase landmarks. This transformation utilizes the parameters determined during the Elastix registration, guiding the adjustment of the inhale landmarks to align with the target, which could be an exhale-phase image or another point in a dynamic sequence. Notably, in this process, the moving exhale lung image is </w:t>
      </w:r>
      <w:r w:rsidR="00E75A3D" w:rsidRPr="0015204A">
        <w:rPr>
          <w:rFonts w:ascii="Times New Roman" w:hAnsi="Times New Roman" w:cs="Times New Roman"/>
          <w:sz w:val="20"/>
          <w:szCs w:val="20"/>
        </w:rPr>
        <w:t>registered against the fixed inhale lung image to obtain the transformation parameters. Elastix internally projects the coordinates of the fixed image onto the moving image to ensure precise alignment, indicating that these transformation parameters are specifically designed for applying to the inhale landmarks to achieve accurate alignment with the exhale image.</w:t>
      </w:r>
    </w:p>
    <w:p w14:paraId="297E0CFA" w14:textId="77777777" w:rsidR="00506A78" w:rsidRPr="0015204A" w:rsidRDefault="00506A78" w:rsidP="00506A78">
      <w:pPr>
        <w:pStyle w:val="ListParagraph"/>
        <w:jc w:val="both"/>
        <w:rPr>
          <w:rFonts w:ascii="Times New Roman" w:hAnsi="Times New Roman" w:cs="Times New Roman"/>
          <w:i/>
          <w:iCs/>
          <w:sz w:val="20"/>
          <w:szCs w:val="20"/>
        </w:rPr>
      </w:pPr>
    </w:p>
    <w:p w14:paraId="111E9C0C" w14:textId="77777777" w:rsidR="006B3A8E" w:rsidRDefault="006B3A8E" w:rsidP="006B3A8E">
      <w:pPr>
        <w:rPr>
          <w:rFonts w:ascii="Times New Roman" w:hAnsi="Times New Roman" w:cs="Times New Roman"/>
          <w:b/>
          <w:bCs/>
          <w:sz w:val="20"/>
          <w:szCs w:val="20"/>
        </w:rPr>
      </w:pPr>
      <w:r>
        <w:rPr>
          <w:rFonts w:ascii="Times New Roman" w:hAnsi="Times New Roman" w:cs="Times New Roman"/>
          <w:b/>
          <w:bCs/>
          <w:sz w:val="20"/>
          <w:szCs w:val="20"/>
        </w:rPr>
        <w:t>2.4 Deep Learning</w:t>
      </w:r>
      <w:r w:rsidRPr="009F4D93">
        <w:rPr>
          <w:rFonts w:ascii="Times New Roman" w:hAnsi="Times New Roman" w:cs="Times New Roman"/>
          <w:b/>
          <w:bCs/>
          <w:sz w:val="20"/>
          <w:szCs w:val="20"/>
        </w:rPr>
        <w:t xml:space="preserve"> </w:t>
      </w:r>
      <w:r>
        <w:rPr>
          <w:rFonts w:ascii="Times New Roman" w:hAnsi="Times New Roman" w:cs="Times New Roman"/>
          <w:b/>
          <w:bCs/>
          <w:sz w:val="20"/>
          <w:szCs w:val="20"/>
        </w:rPr>
        <w:t>B</w:t>
      </w:r>
      <w:r w:rsidRPr="009F4D93">
        <w:rPr>
          <w:rFonts w:ascii="Times New Roman" w:hAnsi="Times New Roman" w:cs="Times New Roman"/>
          <w:b/>
          <w:bCs/>
          <w:sz w:val="20"/>
          <w:szCs w:val="20"/>
        </w:rPr>
        <w:t>ased</w:t>
      </w:r>
      <w:r>
        <w:rPr>
          <w:rFonts w:ascii="Times New Roman" w:hAnsi="Times New Roman" w:cs="Times New Roman"/>
          <w:b/>
          <w:bCs/>
          <w:sz w:val="20"/>
          <w:szCs w:val="20"/>
        </w:rPr>
        <w:t xml:space="preserve"> Registration</w:t>
      </w:r>
    </w:p>
    <w:p w14:paraId="5E554084" w14:textId="577A8B8A" w:rsidR="006B3A8E" w:rsidRDefault="006B3A8E" w:rsidP="006B3A8E">
      <w:pPr>
        <w:jc w:val="both"/>
        <w:rPr>
          <w:rFonts w:ascii="Times New Roman" w:hAnsi="Times New Roman" w:cs="Times New Roman"/>
          <w:sz w:val="20"/>
          <w:szCs w:val="20"/>
        </w:rPr>
      </w:pPr>
      <w:r w:rsidRPr="009F4D93">
        <w:rPr>
          <w:rFonts w:ascii="Times New Roman" w:hAnsi="Times New Roman" w:cs="Times New Roman"/>
          <w:sz w:val="20"/>
          <w:szCs w:val="20"/>
        </w:rPr>
        <w:t xml:space="preserve">Contrary to </w:t>
      </w:r>
      <w:r>
        <w:rPr>
          <w:rFonts w:ascii="Times New Roman" w:hAnsi="Times New Roman" w:cs="Times New Roman"/>
          <w:sz w:val="20"/>
          <w:szCs w:val="20"/>
        </w:rPr>
        <w:t>intensity</w:t>
      </w:r>
      <w:r w:rsidR="00365E79">
        <w:rPr>
          <w:rFonts w:ascii="Times New Roman" w:hAnsi="Times New Roman" w:cs="Times New Roman"/>
          <w:sz w:val="20"/>
          <w:szCs w:val="20"/>
        </w:rPr>
        <w:t>-</w:t>
      </w:r>
      <w:r>
        <w:rPr>
          <w:rFonts w:ascii="Times New Roman" w:hAnsi="Times New Roman" w:cs="Times New Roman"/>
          <w:sz w:val="20"/>
          <w:szCs w:val="20"/>
        </w:rPr>
        <w:t xml:space="preserve">based </w:t>
      </w:r>
      <w:r w:rsidRPr="009F4D93">
        <w:rPr>
          <w:rFonts w:ascii="Times New Roman" w:hAnsi="Times New Roman" w:cs="Times New Roman"/>
          <w:sz w:val="20"/>
          <w:szCs w:val="20"/>
        </w:rPr>
        <w:t>registration methods, recent attention from researchers has been drawn towards learning-based approaches utilizing neural networks. These methods have introduced various strategies for deep learning-based medical image registration. One such approach is VoxelMorph, which operates as a deep learning model without requiring supervised information for registration. Employing a convolutional neural network (CNN), VoxelMorph establishes a registration learning function and utilizes a spatial transform layer to reconstruct one image from another, effectively managing significant displacements within the registration field [6]. Considering a pair of fixed and moving 3D image volumes denoted as F and M respectively, VoxelMorph employs a U</w:t>
      </w:r>
      <w:r>
        <w:rPr>
          <w:rFonts w:ascii="Times New Roman" w:hAnsi="Times New Roman" w:cs="Times New Roman"/>
          <w:sz w:val="20"/>
          <w:szCs w:val="20"/>
        </w:rPr>
        <w:t>-N</w:t>
      </w:r>
      <w:r w:rsidRPr="009F4D93">
        <w:rPr>
          <w:rFonts w:ascii="Times New Roman" w:hAnsi="Times New Roman" w:cs="Times New Roman"/>
          <w:sz w:val="20"/>
          <w:szCs w:val="20"/>
        </w:rPr>
        <w:t xml:space="preserve">et-like architecture to model a function </w:t>
      </w:r>
      <w:r w:rsidRPr="009614E9">
        <w:rPr>
          <w:rFonts w:ascii="Times New Roman" w:hAnsi="Times New Roman" w:cs="Times New Roman"/>
          <w:i/>
          <w:iCs/>
          <w:sz w:val="20"/>
          <w:szCs w:val="20"/>
        </w:rPr>
        <w:t>g</w:t>
      </w:r>
      <w:r w:rsidRPr="009614E9">
        <w:rPr>
          <w:rFonts w:ascii="Times New Roman" w:hAnsi="Times New Roman" w:cs="Times New Roman"/>
          <w:i/>
          <w:iCs/>
          <w:sz w:val="20"/>
          <w:szCs w:val="20"/>
          <w:vertAlign w:val="subscript"/>
        </w:rPr>
        <w:t xml:space="preserve">θ </w:t>
      </w:r>
      <w:r w:rsidRPr="009614E9">
        <w:rPr>
          <w:rFonts w:ascii="Times New Roman" w:hAnsi="Times New Roman" w:cs="Times New Roman"/>
          <w:i/>
          <w:iCs/>
          <w:sz w:val="20"/>
          <w:szCs w:val="20"/>
        </w:rPr>
        <w:t>(F, M ) = φ</w:t>
      </w:r>
      <w:r w:rsidRPr="009F4D93">
        <w:rPr>
          <w:rFonts w:ascii="Times New Roman" w:hAnsi="Times New Roman" w:cs="Times New Roman"/>
          <w:sz w:val="20"/>
          <w:szCs w:val="20"/>
        </w:rPr>
        <w:t xml:space="preserve">, where </w:t>
      </w:r>
      <w:r w:rsidRPr="009614E9">
        <w:rPr>
          <w:rFonts w:ascii="Times New Roman" w:hAnsi="Times New Roman" w:cs="Times New Roman"/>
          <w:i/>
          <w:iCs/>
          <w:sz w:val="20"/>
          <w:szCs w:val="20"/>
        </w:rPr>
        <w:t>φ</w:t>
      </w:r>
      <w:r w:rsidRPr="009F4D93">
        <w:rPr>
          <w:rFonts w:ascii="Times New Roman" w:hAnsi="Times New Roman" w:cs="Times New Roman"/>
          <w:sz w:val="20"/>
          <w:szCs w:val="20"/>
        </w:rPr>
        <w:t xml:space="preserve"> represents a registration field and θ denotes the learnable parameters of g. Thus, for each voxel </w:t>
      </w:r>
      <w:r w:rsidRPr="009614E9">
        <w:rPr>
          <w:rFonts w:ascii="Times New Roman" w:hAnsi="Times New Roman" w:cs="Times New Roman"/>
          <w:i/>
          <w:iCs/>
          <w:sz w:val="20"/>
          <w:szCs w:val="20"/>
        </w:rPr>
        <w:t xml:space="preserve">p </w:t>
      </w:r>
      <w:r w:rsidRPr="009614E9">
        <w:rPr>
          <w:rFonts w:ascii="Cambria Math" w:hAnsi="Cambria Math" w:cs="Cambria Math"/>
          <w:i/>
          <w:iCs/>
          <w:sz w:val="20"/>
          <w:szCs w:val="20"/>
        </w:rPr>
        <w:t>∈</w:t>
      </w:r>
      <w:r w:rsidRPr="009614E9">
        <w:rPr>
          <w:rFonts w:ascii="Times New Roman" w:hAnsi="Times New Roman" w:cs="Times New Roman"/>
          <w:i/>
          <w:iCs/>
          <w:sz w:val="20"/>
          <w:szCs w:val="20"/>
        </w:rPr>
        <w:t xml:space="preserve"> ω, φ(p)</w:t>
      </w:r>
      <w:r w:rsidRPr="009F4D93">
        <w:rPr>
          <w:rFonts w:ascii="Times New Roman" w:hAnsi="Times New Roman" w:cs="Times New Roman"/>
          <w:sz w:val="20"/>
          <w:szCs w:val="20"/>
        </w:rPr>
        <w:t xml:space="preserve"> denotes a location such that </w:t>
      </w:r>
      <w:r w:rsidRPr="009614E9">
        <w:rPr>
          <w:rFonts w:ascii="Times New Roman" w:hAnsi="Times New Roman" w:cs="Times New Roman"/>
          <w:i/>
          <w:iCs/>
          <w:sz w:val="20"/>
          <w:szCs w:val="20"/>
        </w:rPr>
        <w:t>F(p)</w:t>
      </w:r>
      <w:r w:rsidRPr="009F4D93">
        <w:rPr>
          <w:rFonts w:ascii="Times New Roman" w:hAnsi="Times New Roman" w:cs="Times New Roman"/>
          <w:sz w:val="20"/>
          <w:szCs w:val="20"/>
        </w:rPr>
        <w:t xml:space="preserve"> and </w:t>
      </w:r>
      <w:r w:rsidRPr="009614E9">
        <w:rPr>
          <w:rFonts w:ascii="Times New Roman" w:hAnsi="Times New Roman" w:cs="Times New Roman"/>
          <w:i/>
          <w:iCs/>
          <w:sz w:val="20"/>
          <w:szCs w:val="20"/>
        </w:rPr>
        <w:t>M(φ(p))</w:t>
      </w:r>
      <w:r w:rsidRPr="009F4D93">
        <w:rPr>
          <w:rFonts w:ascii="Times New Roman" w:hAnsi="Times New Roman" w:cs="Times New Roman"/>
          <w:sz w:val="20"/>
          <w:szCs w:val="20"/>
        </w:rPr>
        <w:t xml:space="preserve"> correspond to identical anatomical landmarks. </w:t>
      </w:r>
    </w:p>
    <w:p w14:paraId="0798DEB9" w14:textId="13481DFA" w:rsidR="0001592E" w:rsidRDefault="009F4D93" w:rsidP="002C730F">
      <w:pPr>
        <w:jc w:val="both"/>
        <w:rPr>
          <w:rFonts w:ascii="Times New Roman" w:hAnsi="Times New Roman" w:cs="Times New Roman"/>
          <w:sz w:val="20"/>
          <w:szCs w:val="20"/>
        </w:rPr>
      </w:pPr>
      <w:r w:rsidRPr="009F4D93">
        <w:rPr>
          <w:rFonts w:ascii="Times New Roman" w:hAnsi="Times New Roman" w:cs="Times New Roman"/>
          <w:sz w:val="20"/>
          <w:szCs w:val="20"/>
        </w:rPr>
        <w:t>The VoxelMorph experiments utilized Keras with TensorFlow as the underlying framework. These experiments were conducted on Google Colab using a V100 GPU with 16GB RAM. Initially, a custom data generator was implemented to process fixed (Inhale) and moving (Exhale) image volumes. This generator produced a concatenated tensor of the two volumes, which served as input for the VoxelMorph architecture. The output of this network was the registration field φ, utilized to register the moving image with the fixed image through a spatial transformer network. This process involved warping and interpolating the moving image to the fixed image space. Training the registration involved a two-part loss function: one part aimed at maximizing a similarity metric between the fixed and moving images, while the other focused on smoothing the registration field to prevent unreasonable displacement. Throughout our work, we experimented with similarity metrics such as Mean Squared Error (MSE) and Normalized Cross-Correlation (NCC). Two rounds of experiments were conducted with VoxelMorph. The first involved applying VoxelMorph directly on the unprocessed image volumes. In the second set, the moving images were first aligned to the fixed ones using Elastix before implementing VoxelMorph’s local non-linear registration.</w:t>
      </w:r>
      <w:r w:rsidR="00AE54D7">
        <w:rPr>
          <w:rFonts w:ascii="Times New Roman" w:hAnsi="Times New Roman" w:cs="Times New Roman"/>
          <w:sz w:val="20"/>
          <w:szCs w:val="20"/>
        </w:rPr>
        <w:t xml:space="preserve"> For both experiments, we used COPD1-COPD4 datasets.</w:t>
      </w:r>
      <w:r w:rsidRPr="009F4D93">
        <w:rPr>
          <w:rFonts w:ascii="Times New Roman" w:hAnsi="Times New Roman" w:cs="Times New Roman"/>
          <w:sz w:val="20"/>
          <w:szCs w:val="20"/>
        </w:rPr>
        <w:t xml:space="preserve"> </w:t>
      </w:r>
      <w:r w:rsidR="005C7239">
        <w:rPr>
          <w:rFonts w:ascii="Times New Roman" w:hAnsi="Times New Roman" w:cs="Times New Roman"/>
          <w:sz w:val="20"/>
          <w:szCs w:val="20"/>
        </w:rPr>
        <w:t>We split the 4 datasets</w:t>
      </w:r>
      <w:r w:rsidRPr="009F4D93">
        <w:rPr>
          <w:rFonts w:ascii="Times New Roman" w:hAnsi="Times New Roman" w:cs="Times New Roman"/>
          <w:sz w:val="20"/>
          <w:szCs w:val="20"/>
        </w:rPr>
        <w:t xml:space="preserve"> </w:t>
      </w:r>
      <w:r w:rsidR="005C7239">
        <w:rPr>
          <w:rFonts w:ascii="Times New Roman" w:hAnsi="Times New Roman" w:cs="Times New Roman"/>
          <w:sz w:val="20"/>
          <w:szCs w:val="20"/>
        </w:rPr>
        <w:t xml:space="preserve">into 75:25 ratio, </w:t>
      </w:r>
      <w:r w:rsidR="00D56170">
        <w:rPr>
          <w:rFonts w:ascii="Times New Roman" w:hAnsi="Times New Roman" w:cs="Times New Roman"/>
          <w:sz w:val="20"/>
          <w:szCs w:val="20"/>
        </w:rPr>
        <w:t>3</w:t>
      </w:r>
      <w:r w:rsidR="00832B49">
        <w:rPr>
          <w:rFonts w:ascii="Times New Roman" w:hAnsi="Times New Roman" w:cs="Times New Roman"/>
          <w:sz w:val="20"/>
          <w:szCs w:val="20"/>
        </w:rPr>
        <w:t xml:space="preserve"> </w:t>
      </w:r>
      <w:r w:rsidRPr="009F4D93">
        <w:rPr>
          <w:rFonts w:ascii="Times New Roman" w:hAnsi="Times New Roman" w:cs="Times New Roman"/>
          <w:sz w:val="20"/>
          <w:szCs w:val="20"/>
        </w:rPr>
        <w:t>cases fo</w:t>
      </w:r>
      <w:r>
        <w:rPr>
          <w:rFonts w:ascii="Times New Roman" w:hAnsi="Times New Roman" w:cs="Times New Roman"/>
          <w:sz w:val="20"/>
          <w:szCs w:val="20"/>
        </w:rPr>
        <w:t xml:space="preserve">r </w:t>
      </w:r>
      <w:r w:rsidRPr="009F4D93">
        <w:rPr>
          <w:rFonts w:ascii="Times New Roman" w:hAnsi="Times New Roman" w:cs="Times New Roman"/>
          <w:sz w:val="20"/>
          <w:szCs w:val="20"/>
        </w:rPr>
        <w:t xml:space="preserve">training and </w:t>
      </w:r>
      <w:r w:rsidR="00D56170">
        <w:rPr>
          <w:rFonts w:ascii="Times New Roman" w:hAnsi="Times New Roman" w:cs="Times New Roman"/>
          <w:sz w:val="20"/>
          <w:szCs w:val="20"/>
        </w:rPr>
        <w:t>1</w:t>
      </w:r>
      <w:r w:rsidRPr="009F4D93">
        <w:rPr>
          <w:rFonts w:ascii="Times New Roman" w:hAnsi="Times New Roman" w:cs="Times New Roman"/>
          <w:sz w:val="20"/>
          <w:szCs w:val="20"/>
        </w:rPr>
        <w:t xml:space="preserve"> case for testing. To standardize inputs, all sample volumes were resized to </w:t>
      </w:r>
      <w:r w:rsidR="00F45810">
        <w:rPr>
          <w:rFonts w:ascii="Times New Roman" w:hAnsi="Times New Roman" w:cs="Times New Roman"/>
          <w:sz w:val="20"/>
          <w:szCs w:val="20"/>
        </w:rPr>
        <w:t>(</w:t>
      </w:r>
      <w:r w:rsidRPr="009F4D93">
        <w:rPr>
          <w:rFonts w:ascii="Times New Roman" w:hAnsi="Times New Roman" w:cs="Times New Roman"/>
          <w:sz w:val="20"/>
          <w:szCs w:val="20"/>
        </w:rPr>
        <w:t>256</w:t>
      </w:r>
      <w:r w:rsidR="009614E9">
        <w:rPr>
          <w:rFonts w:ascii="Times New Roman" w:hAnsi="Times New Roman" w:cs="Times New Roman"/>
          <w:sz w:val="20"/>
          <w:szCs w:val="20"/>
        </w:rPr>
        <w:t xml:space="preserve"> × </w:t>
      </w:r>
      <w:r w:rsidRPr="009F4D93">
        <w:rPr>
          <w:rFonts w:ascii="Times New Roman" w:hAnsi="Times New Roman" w:cs="Times New Roman"/>
          <w:sz w:val="20"/>
          <w:szCs w:val="20"/>
        </w:rPr>
        <w:t>256</w:t>
      </w:r>
      <w:r w:rsidR="009614E9">
        <w:rPr>
          <w:rFonts w:ascii="Times New Roman" w:hAnsi="Times New Roman" w:cs="Times New Roman"/>
          <w:sz w:val="20"/>
          <w:szCs w:val="20"/>
        </w:rPr>
        <w:t xml:space="preserve"> ×</w:t>
      </w:r>
      <w:r w:rsidRPr="009F4D93">
        <w:rPr>
          <w:rFonts w:ascii="Times New Roman" w:hAnsi="Times New Roman" w:cs="Times New Roman"/>
          <w:sz w:val="20"/>
          <w:szCs w:val="20"/>
        </w:rPr>
        <w:t>128</w:t>
      </w:r>
      <w:r w:rsidR="00F45810">
        <w:rPr>
          <w:rFonts w:ascii="Times New Roman" w:hAnsi="Times New Roman" w:cs="Times New Roman"/>
          <w:sz w:val="20"/>
          <w:szCs w:val="20"/>
        </w:rPr>
        <w:t>)</w:t>
      </w:r>
      <w:r w:rsidRPr="009F4D93">
        <w:rPr>
          <w:rFonts w:ascii="Times New Roman" w:hAnsi="Times New Roman" w:cs="Times New Roman"/>
          <w:sz w:val="20"/>
          <w:szCs w:val="20"/>
        </w:rPr>
        <w:t xml:space="preserve"> before being utilized in the VoxelMorph network.</w:t>
      </w:r>
    </w:p>
    <w:p w14:paraId="10DC795F" w14:textId="77777777" w:rsidR="001E5C23" w:rsidRPr="002C730F" w:rsidRDefault="001E5C23" w:rsidP="002C730F">
      <w:pPr>
        <w:jc w:val="both"/>
        <w:rPr>
          <w:rFonts w:ascii="Times New Roman" w:hAnsi="Times New Roman" w:cs="Times New Roman"/>
          <w:sz w:val="20"/>
          <w:szCs w:val="20"/>
        </w:rPr>
      </w:pPr>
    </w:p>
    <w:p w14:paraId="0EA51FB9" w14:textId="77777777" w:rsidR="00C64C57" w:rsidRPr="000532A7" w:rsidRDefault="002C730F" w:rsidP="002C730F">
      <w:pPr>
        <w:rPr>
          <w:rFonts w:ascii="Times New Roman" w:hAnsi="Times New Roman" w:cs="Times New Roman"/>
          <w:b/>
          <w:bCs/>
          <w:sz w:val="20"/>
          <w:szCs w:val="20"/>
        </w:rPr>
      </w:pPr>
      <w:r w:rsidRPr="000532A7">
        <w:rPr>
          <w:rFonts w:ascii="Times New Roman" w:hAnsi="Times New Roman" w:cs="Times New Roman"/>
          <w:b/>
          <w:bCs/>
          <w:sz w:val="20"/>
          <w:szCs w:val="20"/>
        </w:rPr>
        <w:t>3</w:t>
      </w:r>
      <w:r w:rsidR="00222110">
        <w:rPr>
          <w:rFonts w:ascii="Times New Roman" w:hAnsi="Times New Roman" w:cs="Times New Roman"/>
          <w:b/>
          <w:bCs/>
          <w:sz w:val="20"/>
          <w:szCs w:val="20"/>
        </w:rPr>
        <w:t xml:space="preserve">     </w:t>
      </w:r>
      <w:r w:rsidR="003B11C7" w:rsidRPr="000532A7">
        <w:rPr>
          <w:rFonts w:ascii="Times New Roman" w:hAnsi="Times New Roman" w:cs="Times New Roman"/>
          <w:b/>
          <w:bCs/>
          <w:sz w:val="20"/>
          <w:szCs w:val="20"/>
        </w:rPr>
        <w:t>Experiments</w:t>
      </w:r>
      <w:r w:rsidR="006C539B" w:rsidRPr="000532A7">
        <w:rPr>
          <w:rFonts w:ascii="Times New Roman" w:hAnsi="Times New Roman" w:cs="Times New Roman"/>
          <w:b/>
          <w:bCs/>
          <w:sz w:val="20"/>
          <w:szCs w:val="20"/>
        </w:rPr>
        <w:t xml:space="preserve"> and </w:t>
      </w:r>
      <w:r w:rsidR="003B11C7" w:rsidRPr="000532A7">
        <w:rPr>
          <w:rFonts w:ascii="Times New Roman" w:hAnsi="Times New Roman" w:cs="Times New Roman"/>
          <w:b/>
          <w:bCs/>
          <w:sz w:val="20"/>
          <w:szCs w:val="20"/>
        </w:rPr>
        <w:t xml:space="preserve">Results </w:t>
      </w:r>
    </w:p>
    <w:p w14:paraId="6FBEBEBE" w14:textId="77777777" w:rsidR="00C64C57" w:rsidRPr="000532A7" w:rsidRDefault="007D1DC7" w:rsidP="00C64C57">
      <w:pPr>
        <w:jc w:val="both"/>
        <w:rPr>
          <w:rFonts w:ascii="Times New Roman" w:hAnsi="Times New Roman" w:cs="Times New Roman"/>
          <w:b/>
          <w:bCs/>
          <w:sz w:val="20"/>
          <w:szCs w:val="20"/>
        </w:rPr>
      </w:pPr>
      <w:r w:rsidRPr="000532A7">
        <w:rPr>
          <w:rFonts w:ascii="Times New Roman" w:hAnsi="Times New Roman" w:cs="Times New Roman"/>
          <w:b/>
          <w:bCs/>
          <w:sz w:val="20"/>
          <w:szCs w:val="20"/>
        </w:rPr>
        <w:t>3.1</w:t>
      </w:r>
      <w:r w:rsidR="00E862EE">
        <w:rPr>
          <w:rFonts w:ascii="Times New Roman" w:hAnsi="Times New Roman" w:cs="Times New Roman"/>
          <w:b/>
          <w:bCs/>
          <w:sz w:val="20"/>
          <w:szCs w:val="20"/>
        </w:rPr>
        <w:t xml:space="preserve">. Evaluation </w:t>
      </w:r>
      <w:r w:rsidR="00377162">
        <w:rPr>
          <w:rFonts w:ascii="Times New Roman" w:hAnsi="Times New Roman" w:cs="Times New Roman"/>
          <w:b/>
          <w:bCs/>
          <w:sz w:val="20"/>
          <w:szCs w:val="20"/>
        </w:rPr>
        <w:t>Metric</w:t>
      </w:r>
    </w:p>
    <w:p w14:paraId="2210E22E" w14:textId="56B09BC4" w:rsidR="0030664B" w:rsidRDefault="00C64C57" w:rsidP="00B20F53">
      <w:pPr>
        <w:jc w:val="both"/>
        <w:rPr>
          <w:rFonts w:ascii="Times New Roman" w:hAnsi="Times New Roman" w:cs="Times New Roman"/>
          <w:color w:val="000000" w:themeColor="text1"/>
          <w:sz w:val="20"/>
          <w:szCs w:val="20"/>
        </w:rPr>
      </w:pPr>
      <w:r w:rsidRPr="00377162">
        <w:rPr>
          <w:rFonts w:ascii="Times New Roman" w:hAnsi="Times New Roman" w:cs="Times New Roman"/>
          <w:color w:val="000000" w:themeColor="text1"/>
          <w:sz w:val="20"/>
          <w:szCs w:val="20"/>
        </w:rPr>
        <w:t>To evaluate the efficacy of the developed registration framework, we employed the Target Registration Error (TRE) metric. For each image, 300 specific landmarks were identified, each assigned XYZ voxel coordinates.</w:t>
      </w:r>
      <w:r w:rsidR="0030664B">
        <w:rPr>
          <w:rFonts w:ascii="Times New Roman" w:hAnsi="Times New Roman" w:cs="Times New Roman"/>
          <w:color w:val="000000" w:themeColor="text1"/>
          <w:sz w:val="20"/>
          <w:szCs w:val="20"/>
        </w:rPr>
        <w:t xml:space="preserve"> </w:t>
      </w:r>
      <w:r w:rsidRPr="00377162">
        <w:rPr>
          <w:rFonts w:ascii="Times New Roman" w:hAnsi="Times New Roman" w:cs="Times New Roman"/>
          <w:color w:val="000000" w:themeColor="text1"/>
          <w:sz w:val="20"/>
          <w:szCs w:val="20"/>
        </w:rPr>
        <w:t xml:space="preserve">By leveraging the voxel spacing inherent in each CT image, we computed the 3D Euclidean </w:t>
      </w:r>
      <w:r w:rsidR="0023783B" w:rsidRPr="00377162">
        <w:rPr>
          <w:rFonts w:ascii="Times New Roman" w:hAnsi="Times New Roman" w:cs="Times New Roman"/>
          <w:color w:val="000000" w:themeColor="text1"/>
          <w:sz w:val="20"/>
          <w:szCs w:val="20"/>
        </w:rPr>
        <w:t>distance</w:t>
      </w:r>
      <w:r w:rsidR="007F0A3D">
        <w:rPr>
          <w:rFonts w:ascii="Times New Roman" w:hAnsi="Times New Roman" w:cs="Times New Roman"/>
          <w:color w:val="000000" w:themeColor="text1"/>
          <w:sz w:val="20"/>
          <w:szCs w:val="20"/>
        </w:rPr>
        <w:t xml:space="preserve"> in millimeter (mm)</w:t>
      </w:r>
      <w:r w:rsidR="0023783B" w:rsidRPr="00377162">
        <w:rPr>
          <w:rFonts w:ascii="Times New Roman" w:hAnsi="Times New Roman" w:cs="Times New Roman"/>
          <w:color w:val="000000" w:themeColor="text1"/>
          <w:sz w:val="20"/>
          <w:szCs w:val="20"/>
        </w:rPr>
        <w:t xml:space="preserve"> between the registered points during inhalation to exhalation and the corresponding ground truth exhale points. This distance served as a gauge for the accuracy of the registration process, with a lower value indicating better precision. Mathematically, TRE can be expressed as follows:</w:t>
      </w:r>
    </w:p>
    <w:p w14:paraId="75BFD7CF" w14:textId="77777777" w:rsidR="00365E79" w:rsidRDefault="00365E79" w:rsidP="00B20F53">
      <w:pPr>
        <w:jc w:val="both"/>
        <w:rPr>
          <w:rFonts w:ascii="Times New Roman" w:hAnsi="Times New Roman" w:cs="Times New Roman"/>
          <w:color w:val="000000" w:themeColor="text1"/>
          <w:sz w:val="20"/>
          <w:szCs w:val="20"/>
        </w:rPr>
      </w:pPr>
    </w:p>
    <w:p w14:paraId="584CA4A3" w14:textId="77777777" w:rsidR="00716887" w:rsidRDefault="00716887" w:rsidP="00B20F53">
      <w:pPr>
        <w:jc w:val="both"/>
        <w:rPr>
          <w:rFonts w:ascii="Times New Roman" w:hAnsi="Times New Roman" w:cs="Times New Roman"/>
          <w:color w:val="000000" w:themeColor="text1"/>
          <w:sz w:val="20"/>
          <w:szCs w:val="20"/>
        </w:rPr>
      </w:pPr>
    </w:p>
    <w:p w14:paraId="6E1AD45F" w14:textId="459A56CE" w:rsidR="002F17C5" w:rsidRPr="005628FA" w:rsidRDefault="002F17C5" w:rsidP="002F17C5">
      <w:pPr>
        <w:pStyle w:val="ListParagraph"/>
        <w:jc w:val="center"/>
        <w:rPr>
          <w:rFonts w:ascii="Times New Roman" w:hAnsi="Times New Roman" w:cs="Times New Roman"/>
          <w:sz w:val="18"/>
          <w:szCs w:val="18"/>
        </w:rPr>
      </w:pPr>
      <w:r w:rsidRPr="005628FA">
        <w:rPr>
          <w:rFonts w:ascii="Times New Roman" w:hAnsi="Times New Roman" w:cs="Times New Roman"/>
          <w:sz w:val="18"/>
          <w:szCs w:val="18"/>
        </w:rPr>
        <w:lastRenderedPageBreak/>
        <w:t>Table</w:t>
      </w:r>
      <w:r>
        <w:rPr>
          <w:rFonts w:ascii="Times New Roman" w:hAnsi="Times New Roman" w:cs="Times New Roman"/>
          <w:sz w:val="18"/>
          <w:szCs w:val="18"/>
        </w:rPr>
        <w:t xml:space="preserve"> 3</w:t>
      </w:r>
      <w:r w:rsidRPr="005628FA">
        <w:rPr>
          <w:rFonts w:ascii="Times New Roman" w:hAnsi="Times New Roman" w:cs="Times New Roman"/>
          <w:sz w:val="18"/>
          <w:szCs w:val="18"/>
        </w:rPr>
        <w:t xml:space="preserve">: </w:t>
      </w:r>
      <w:r w:rsidRPr="007225B8">
        <w:rPr>
          <w:rFonts w:ascii="Times New Roman" w:hAnsi="Times New Roman" w:cs="Times New Roman"/>
          <w:sz w:val="18"/>
          <w:szCs w:val="18"/>
        </w:rPr>
        <w:t xml:space="preserve">Analysis of </w:t>
      </w:r>
      <w:r>
        <w:rPr>
          <w:rFonts w:ascii="Times New Roman" w:hAnsi="Times New Roman" w:cs="Times New Roman"/>
          <w:sz w:val="18"/>
          <w:szCs w:val="18"/>
        </w:rPr>
        <w:t>Results</w:t>
      </w:r>
      <w:r w:rsidRPr="007225B8">
        <w:rPr>
          <w:rFonts w:ascii="Times New Roman" w:hAnsi="Times New Roman" w:cs="Times New Roman"/>
          <w:sz w:val="18"/>
          <w:szCs w:val="18"/>
        </w:rPr>
        <w:t xml:space="preserve"> without Pre-processing and Measurement of Target Registration Error (TRE)</w:t>
      </w:r>
      <w:r w:rsidR="005E4A11">
        <w:rPr>
          <w:rFonts w:ascii="Times New Roman" w:hAnsi="Times New Roman" w:cs="Times New Roman"/>
          <w:sz w:val="18"/>
          <w:szCs w:val="18"/>
        </w:rPr>
        <w:t xml:space="preserve"> in (mm)</w:t>
      </w:r>
    </w:p>
    <w:tbl>
      <w:tblPr>
        <w:tblStyle w:val="PlainTable21"/>
        <w:tblW w:w="0" w:type="auto"/>
        <w:tblLook w:val="04A0" w:firstRow="1" w:lastRow="0" w:firstColumn="1" w:lastColumn="0" w:noHBand="0" w:noVBand="1"/>
      </w:tblPr>
      <w:tblGrid>
        <w:gridCol w:w="2038"/>
        <w:gridCol w:w="1121"/>
        <w:gridCol w:w="1609"/>
        <w:gridCol w:w="1609"/>
        <w:gridCol w:w="1609"/>
        <w:gridCol w:w="1256"/>
      </w:tblGrid>
      <w:tr w:rsidR="002F17C5" w:rsidRPr="005628FA" w14:paraId="475763E6" w14:textId="77777777" w:rsidTr="00284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523AA6" w14:textId="77777777" w:rsidR="002F17C5" w:rsidRPr="005628FA" w:rsidRDefault="002F17C5" w:rsidP="002845C6">
            <w:pPr>
              <w:jc w:val="center"/>
              <w:rPr>
                <w:rFonts w:ascii="Times New Roman" w:hAnsi="Times New Roman" w:cs="Times New Roman"/>
                <w:sz w:val="16"/>
                <w:szCs w:val="16"/>
              </w:rPr>
            </w:pPr>
            <w:r w:rsidRPr="005628FA">
              <w:rPr>
                <w:rFonts w:ascii="Times New Roman" w:hAnsi="Times New Roman" w:cs="Times New Roman"/>
                <w:sz w:val="16"/>
                <w:szCs w:val="16"/>
              </w:rPr>
              <w:t>Parameter</w:t>
            </w:r>
          </w:p>
        </w:tc>
        <w:tc>
          <w:tcPr>
            <w:tcW w:w="1130" w:type="dxa"/>
          </w:tcPr>
          <w:p w14:paraId="6BA0A8C6"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COPD1</w:t>
            </w:r>
          </w:p>
        </w:tc>
        <w:tc>
          <w:tcPr>
            <w:tcW w:w="1629" w:type="dxa"/>
          </w:tcPr>
          <w:p w14:paraId="0D77B629"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COPD2</w:t>
            </w:r>
          </w:p>
        </w:tc>
        <w:tc>
          <w:tcPr>
            <w:tcW w:w="1629" w:type="dxa"/>
          </w:tcPr>
          <w:p w14:paraId="4493EAAE"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COPD3</w:t>
            </w:r>
          </w:p>
        </w:tc>
        <w:tc>
          <w:tcPr>
            <w:tcW w:w="1629" w:type="dxa"/>
          </w:tcPr>
          <w:p w14:paraId="799F005B"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COPD4</w:t>
            </w:r>
          </w:p>
        </w:tc>
        <w:tc>
          <w:tcPr>
            <w:tcW w:w="1268" w:type="dxa"/>
          </w:tcPr>
          <w:p w14:paraId="63DD9985"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Average</w:t>
            </w:r>
          </w:p>
        </w:tc>
      </w:tr>
      <w:tr w:rsidR="002F17C5" w:rsidRPr="005628FA" w14:paraId="0FFDCC23" w14:textId="77777777" w:rsidTr="0028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nil"/>
            </w:tcBorders>
          </w:tcPr>
          <w:p w14:paraId="7EA04D8F" w14:textId="290BF13F" w:rsidR="002F17C5" w:rsidRPr="005628FA" w:rsidRDefault="002F17C5" w:rsidP="00D111D0">
            <w:pPr>
              <w:spacing w:line="360" w:lineRule="auto"/>
              <w:jc w:val="center"/>
              <w:rPr>
                <w:rFonts w:ascii="Times New Roman" w:hAnsi="Times New Roman" w:cs="Times New Roman"/>
                <w:b w:val="0"/>
                <w:bCs w:val="0"/>
                <w:sz w:val="16"/>
                <w:szCs w:val="16"/>
              </w:rPr>
            </w:pPr>
            <w:r w:rsidRPr="005628FA">
              <w:rPr>
                <w:rFonts w:ascii="Times New Roman" w:hAnsi="Times New Roman" w:cs="Times New Roman"/>
                <w:b w:val="0"/>
                <w:bCs w:val="0"/>
                <w:sz w:val="16"/>
                <w:szCs w:val="16"/>
              </w:rPr>
              <w:t>Rigid</w:t>
            </w:r>
            <w:r w:rsidR="00E55701">
              <w:rPr>
                <w:rFonts w:ascii="Times New Roman" w:hAnsi="Times New Roman" w:cs="Times New Roman"/>
                <w:b w:val="0"/>
                <w:bCs w:val="0"/>
                <w:sz w:val="16"/>
                <w:szCs w:val="16"/>
              </w:rPr>
              <w:t xml:space="preserve"> (Par56)</w:t>
            </w:r>
          </w:p>
        </w:tc>
        <w:tc>
          <w:tcPr>
            <w:tcW w:w="1130" w:type="dxa"/>
            <w:tcBorders>
              <w:bottom w:val="nil"/>
            </w:tcBorders>
          </w:tcPr>
          <w:p w14:paraId="66CC7370"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26.96 ± 10.54</w:t>
            </w:r>
          </w:p>
        </w:tc>
        <w:tc>
          <w:tcPr>
            <w:tcW w:w="1629" w:type="dxa"/>
            <w:tcBorders>
              <w:bottom w:val="nil"/>
            </w:tcBorders>
          </w:tcPr>
          <w:p w14:paraId="4C757FB4"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21.79 ± 06.46</w:t>
            </w:r>
          </w:p>
        </w:tc>
        <w:tc>
          <w:tcPr>
            <w:tcW w:w="1629" w:type="dxa"/>
            <w:tcBorders>
              <w:bottom w:val="nil"/>
            </w:tcBorders>
          </w:tcPr>
          <w:p w14:paraId="52B10B6F"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12.64  ± 06.38</w:t>
            </w:r>
          </w:p>
        </w:tc>
        <w:tc>
          <w:tcPr>
            <w:tcW w:w="1629" w:type="dxa"/>
            <w:tcBorders>
              <w:bottom w:val="nil"/>
            </w:tcBorders>
          </w:tcPr>
          <w:p w14:paraId="6D108281"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24.77 ± 11.27</w:t>
            </w:r>
          </w:p>
        </w:tc>
        <w:tc>
          <w:tcPr>
            <w:tcW w:w="1268" w:type="dxa"/>
            <w:tcBorders>
              <w:bottom w:val="nil"/>
            </w:tcBorders>
          </w:tcPr>
          <w:p w14:paraId="2D6B7F42"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21.54 ± 08.66</w:t>
            </w:r>
          </w:p>
        </w:tc>
      </w:tr>
      <w:tr w:rsidR="002F17C5" w:rsidRPr="005628FA" w14:paraId="76BDAED9" w14:textId="77777777" w:rsidTr="002845C6">
        <w:tc>
          <w:tcPr>
            <w:cnfStyle w:val="001000000000" w:firstRow="0" w:lastRow="0" w:firstColumn="1" w:lastColumn="0" w:oddVBand="0" w:evenVBand="0" w:oddHBand="0" w:evenHBand="0" w:firstRowFirstColumn="0" w:firstRowLastColumn="0" w:lastRowFirstColumn="0" w:lastRowLastColumn="0"/>
            <w:tcW w:w="2065" w:type="dxa"/>
            <w:tcBorders>
              <w:top w:val="nil"/>
              <w:bottom w:val="nil"/>
            </w:tcBorders>
          </w:tcPr>
          <w:p w14:paraId="168D274B" w14:textId="5BA79160" w:rsidR="002F17C5" w:rsidRPr="005628FA" w:rsidRDefault="002F17C5" w:rsidP="00D111D0">
            <w:pPr>
              <w:spacing w:line="360" w:lineRule="auto"/>
              <w:jc w:val="center"/>
              <w:rPr>
                <w:rFonts w:ascii="Times New Roman" w:hAnsi="Times New Roman" w:cs="Times New Roman"/>
                <w:b w:val="0"/>
                <w:bCs w:val="0"/>
                <w:sz w:val="16"/>
                <w:szCs w:val="16"/>
              </w:rPr>
            </w:pPr>
            <w:r w:rsidRPr="005628FA">
              <w:rPr>
                <w:rFonts w:ascii="Times New Roman" w:hAnsi="Times New Roman" w:cs="Times New Roman"/>
                <w:b w:val="0"/>
                <w:bCs w:val="0"/>
                <w:sz w:val="16"/>
                <w:szCs w:val="16"/>
              </w:rPr>
              <w:t>Affine</w:t>
            </w:r>
            <w:r w:rsidR="00E55701">
              <w:rPr>
                <w:rFonts w:ascii="Times New Roman" w:hAnsi="Times New Roman" w:cs="Times New Roman"/>
                <w:b w:val="0"/>
                <w:bCs w:val="0"/>
                <w:sz w:val="16"/>
                <w:szCs w:val="16"/>
              </w:rPr>
              <w:t xml:space="preserve"> (Par11)</w:t>
            </w:r>
          </w:p>
        </w:tc>
        <w:tc>
          <w:tcPr>
            <w:tcW w:w="1130" w:type="dxa"/>
            <w:tcBorders>
              <w:top w:val="nil"/>
              <w:bottom w:val="nil"/>
            </w:tcBorders>
          </w:tcPr>
          <w:p w14:paraId="40293426"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25.36 ± 10.26</w:t>
            </w:r>
          </w:p>
        </w:tc>
        <w:tc>
          <w:tcPr>
            <w:tcW w:w="1629" w:type="dxa"/>
            <w:tcBorders>
              <w:top w:val="nil"/>
              <w:bottom w:val="nil"/>
            </w:tcBorders>
          </w:tcPr>
          <w:p w14:paraId="07C26FB9"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26.03 ± 05.40</w:t>
            </w:r>
          </w:p>
        </w:tc>
        <w:tc>
          <w:tcPr>
            <w:tcW w:w="1629" w:type="dxa"/>
            <w:tcBorders>
              <w:top w:val="nil"/>
              <w:bottom w:val="nil"/>
            </w:tcBorders>
          </w:tcPr>
          <w:p w14:paraId="4944BE7C"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07.56 ± 03.34</w:t>
            </w:r>
          </w:p>
        </w:tc>
        <w:tc>
          <w:tcPr>
            <w:tcW w:w="1629" w:type="dxa"/>
            <w:tcBorders>
              <w:top w:val="nil"/>
              <w:bottom w:val="nil"/>
            </w:tcBorders>
          </w:tcPr>
          <w:p w14:paraId="6D4C7050"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23.01 ± 08.52</w:t>
            </w:r>
          </w:p>
        </w:tc>
        <w:tc>
          <w:tcPr>
            <w:tcW w:w="1268" w:type="dxa"/>
            <w:tcBorders>
              <w:top w:val="nil"/>
              <w:bottom w:val="nil"/>
            </w:tcBorders>
          </w:tcPr>
          <w:p w14:paraId="287DA207"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20.54 ± 06.88</w:t>
            </w:r>
          </w:p>
        </w:tc>
      </w:tr>
      <w:tr w:rsidR="002F17C5" w:rsidRPr="005628FA" w14:paraId="6C8B2370" w14:textId="77777777" w:rsidTr="0028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il"/>
              <w:bottom w:val="nil"/>
            </w:tcBorders>
          </w:tcPr>
          <w:p w14:paraId="65E99F89" w14:textId="519D67EC" w:rsidR="002F17C5" w:rsidRPr="005628FA" w:rsidRDefault="002F17C5" w:rsidP="00D111D0">
            <w:pPr>
              <w:spacing w:line="360" w:lineRule="auto"/>
              <w:jc w:val="center"/>
              <w:rPr>
                <w:rFonts w:ascii="Times New Roman" w:hAnsi="Times New Roman" w:cs="Times New Roman"/>
                <w:sz w:val="16"/>
                <w:szCs w:val="16"/>
              </w:rPr>
            </w:pPr>
            <w:r w:rsidRPr="005628FA">
              <w:rPr>
                <w:rFonts w:ascii="Times New Roman" w:hAnsi="Times New Roman" w:cs="Times New Roman"/>
                <w:sz w:val="16"/>
                <w:szCs w:val="16"/>
              </w:rPr>
              <w:t>B-Spline-1</w:t>
            </w:r>
            <w:r w:rsidR="00185900">
              <w:rPr>
                <w:rFonts w:ascii="Times New Roman" w:hAnsi="Times New Roman" w:cs="Times New Roman"/>
                <w:sz w:val="16"/>
                <w:szCs w:val="16"/>
              </w:rPr>
              <w:t xml:space="preserve"> (Par07)</w:t>
            </w:r>
          </w:p>
        </w:tc>
        <w:tc>
          <w:tcPr>
            <w:tcW w:w="1130" w:type="dxa"/>
            <w:tcBorders>
              <w:top w:val="nil"/>
              <w:bottom w:val="nil"/>
            </w:tcBorders>
          </w:tcPr>
          <w:p w14:paraId="4E9A2967"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05.52 ± 05.13</w:t>
            </w:r>
          </w:p>
        </w:tc>
        <w:tc>
          <w:tcPr>
            <w:tcW w:w="1629" w:type="dxa"/>
            <w:tcBorders>
              <w:top w:val="nil"/>
              <w:bottom w:val="nil"/>
            </w:tcBorders>
          </w:tcPr>
          <w:p w14:paraId="0B333E12"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09.66 ± 06.49</w:t>
            </w:r>
          </w:p>
        </w:tc>
        <w:tc>
          <w:tcPr>
            <w:tcW w:w="1629" w:type="dxa"/>
            <w:tcBorders>
              <w:top w:val="nil"/>
              <w:bottom w:val="nil"/>
            </w:tcBorders>
          </w:tcPr>
          <w:p w14:paraId="47E0F05C"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03.36 ± 03.31</w:t>
            </w:r>
          </w:p>
        </w:tc>
        <w:tc>
          <w:tcPr>
            <w:tcW w:w="1629" w:type="dxa"/>
            <w:tcBorders>
              <w:top w:val="nil"/>
              <w:bottom w:val="nil"/>
            </w:tcBorders>
          </w:tcPr>
          <w:p w14:paraId="1B71DFA0"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07.16 ± 05.00</w:t>
            </w:r>
          </w:p>
        </w:tc>
        <w:tc>
          <w:tcPr>
            <w:tcW w:w="1268" w:type="dxa"/>
            <w:tcBorders>
              <w:top w:val="nil"/>
              <w:bottom w:val="nil"/>
            </w:tcBorders>
          </w:tcPr>
          <w:p w14:paraId="7A9CCDAB"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04.43 ± 04.98</w:t>
            </w:r>
          </w:p>
        </w:tc>
      </w:tr>
      <w:tr w:rsidR="002F17C5" w:rsidRPr="005628FA" w14:paraId="6B5CDC58" w14:textId="77777777" w:rsidTr="002845C6">
        <w:tc>
          <w:tcPr>
            <w:cnfStyle w:val="001000000000" w:firstRow="0" w:lastRow="0" w:firstColumn="1" w:lastColumn="0" w:oddVBand="0" w:evenVBand="0" w:oddHBand="0" w:evenHBand="0" w:firstRowFirstColumn="0" w:firstRowLastColumn="0" w:lastRowFirstColumn="0" w:lastRowLastColumn="0"/>
            <w:tcW w:w="2065" w:type="dxa"/>
            <w:tcBorders>
              <w:top w:val="nil"/>
              <w:bottom w:val="nil"/>
            </w:tcBorders>
          </w:tcPr>
          <w:p w14:paraId="30DB6584" w14:textId="786DE8EC" w:rsidR="002F17C5" w:rsidRPr="005628FA" w:rsidRDefault="002F17C5" w:rsidP="00D111D0">
            <w:pPr>
              <w:spacing w:line="360" w:lineRule="auto"/>
              <w:jc w:val="center"/>
              <w:rPr>
                <w:rFonts w:ascii="Times New Roman" w:hAnsi="Times New Roman" w:cs="Times New Roman"/>
                <w:sz w:val="16"/>
                <w:szCs w:val="16"/>
              </w:rPr>
            </w:pPr>
            <w:r w:rsidRPr="005628FA">
              <w:rPr>
                <w:rFonts w:ascii="Times New Roman" w:hAnsi="Times New Roman" w:cs="Times New Roman"/>
                <w:b w:val="0"/>
                <w:bCs w:val="0"/>
                <w:sz w:val="16"/>
                <w:szCs w:val="16"/>
              </w:rPr>
              <w:t>B-Spline-2</w:t>
            </w:r>
            <w:r w:rsidR="00185900">
              <w:rPr>
                <w:rFonts w:ascii="Times New Roman" w:hAnsi="Times New Roman" w:cs="Times New Roman"/>
                <w:b w:val="0"/>
                <w:bCs w:val="0"/>
                <w:sz w:val="16"/>
                <w:szCs w:val="16"/>
              </w:rPr>
              <w:t xml:space="preserve"> (Par11)</w:t>
            </w:r>
          </w:p>
        </w:tc>
        <w:tc>
          <w:tcPr>
            <w:tcW w:w="1130" w:type="dxa"/>
            <w:tcBorders>
              <w:top w:val="nil"/>
              <w:bottom w:val="nil"/>
            </w:tcBorders>
          </w:tcPr>
          <w:p w14:paraId="6BD24D18"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08.17 ± 05.61</w:t>
            </w:r>
          </w:p>
        </w:tc>
        <w:tc>
          <w:tcPr>
            <w:tcW w:w="1629" w:type="dxa"/>
            <w:tcBorders>
              <w:top w:val="nil"/>
              <w:bottom w:val="nil"/>
            </w:tcBorders>
          </w:tcPr>
          <w:p w14:paraId="7DE4913E"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11.11 ± 06.50</w:t>
            </w:r>
          </w:p>
        </w:tc>
        <w:tc>
          <w:tcPr>
            <w:tcW w:w="1629" w:type="dxa"/>
            <w:tcBorders>
              <w:top w:val="nil"/>
              <w:bottom w:val="nil"/>
            </w:tcBorders>
          </w:tcPr>
          <w:p w14:paraId="44A4FDB8"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04.86 ± 03.42</w:t>
            </w:r>
          </w:p>
        </w:tc>
        <w:tc>
          <w:tcPr>
            <w:tcW w:w="1629" w:type="dxa"/>
            <w:tcBorders>
              <w:top w:val="nil"/>
              <w:bottom w:val="nil"/>
            </w:tcBorders>
          </w:tcPr>
          <w:p w14:paraId="08A661FA"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10.60 ± 05.54</w:t>
            </w:r>
          </w:p>
        </w:tc>
        <w:tc>
          <w:tcPr>
            <w:tcW w:w="1268" w:type="dxa"/>
            <w:tcBorders>
              <w:top w:val="nil"/>
              <w:bottom w:val="nil"/>
            </w:tcBorders>
          </w:tcPr>
          <w:p w14:paraId="72095709"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08.69 ± 05.27</w:t>
            </w:r>
          </w:p>
        </w:tc>
      </w:tr>
      <w:tr w:rsidR="002F17C5" w:rsidRPr="005628FA" w14:paraId="52BA6C52" w14:textId="77777777" w:rsidTr="0028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il"/>
              <w:bottom w:val="nil"/>
            </w:tcBorders>
          </w:tcPr>
          <w:p w14:paraId="647E0158" w14:textId="1B765324" w:rsidR="002F17C5" w:rsidRPr="005628FA" w:rsidRDefault="002F17C5" w:rsidP="00D111D0">
            <w:pPr>
              <w:spacing w:line="360" w:lineRule="auto"/>
              <w:jc w:val="center"/>
              <w:rPr>
                <w:rFonts w:ascii="Times New Roman" w:hAnsi="Times New Roman" w:cs="Times New Roman"/>
                <w:sz w:val="16"/>
                <w:szCs w:val="16"/>
              </w:rPr>
            </w:pPr>
            <w:r w:rsidRPr="005628FA">
              <w:rPr>
                <w:rFonts w:ascii="Times New Roman" w:hAnsi="Times New Roman" w:cs="Times New Roman"/>
                <w:b w:val="0"/>
                <w:bCs w:val="0"/>
                <w:sz w:val="16"/>
                <w:szCs w:val="16"/>
              </w:rPr>
              <w:t>B-Spline-3</w:t>
            </w:r>
            <w:r w:rsidR="00185900">
              <w:rPr>
                <w:rFonts w:ascii="Times New Roman" w:hAnsi="Times New Roman" w:cs="Times New Roman"/>
                <w:b w:val="0"/>
                <w:bCs w:val="0"/>
                <w:sz w:val="16"/>
                <w:szCs w:val="16"/>
              </w:rPr>
              <w:t xml:space="preserve"> (Par11)</w:t>
            </w:r>
          </w:p>
        </w:tc>
        <w:tc>
          <w:tcPr>
            <w:tcW w:w="1130" w:type="dxa"/>
            <w:tcBorders>
              <w:top w:val="nil"/>
              <w:bottom w:val="nil"/>
            </w:tcBorders>
          </w:tcPr>
          <w:p w14:paraId="51068407"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07.43 ± 04.87</w:t>
            </w:r>
          </w:p>
        </w:tc>
        <w:tc>
          <w:tcPr>
            <w:tcW w:w="1629" w:type="dxa"/>
            <w:tcBorders>
              <w:top w:val="nil"/>
              <w:bottom w:val="nil"/>
            </w:tcBorders>
          </w:tcPr>
          <w:p w14:paraId="0203F270"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11.82 ± 06.26</w:t>
            </w:r>
          </w:p>
        </w:tc>
        <w:tc>
          <w:tcPr>
            <w:tcW w:w="1629" w:type="dxa"/>
            <w:tcBorders>
              <w:top w:val="nil"/>
              <w:bottom w:val="nil"/>
            </w:tcBorders>
          </w:tcPr>
          <w:p w14:paraId="6C7869C2"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04.97 ± 03.27</w:t>
            </w:r>
          </w:p>
        </w:tc>
        <w:tc>
          <w:tcPr>
            <w:tcW w:w="1629" w:type="dxa"/>
            <w:tcBorders>
              <w:top w:val="nil"/>
              <w:bottom w:val="nil"/>
            </w:tcBorders>
          </w:tcPr>
          <w:p w14:paraId="627E24B9"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08.55 ± 04.22</w:t>
            </w:r>
          </w:p>
        </w:tc>
        <w:tc>
          <w:tcPr>
            <w:tcW w:w="1268" w:type="dxa"/>
            <w:tcBorders>
              <w:top w:val="nil"/>
              <w:bottom w:val="nil"/>
            </w:tcBorders>
          </w:tcPr>
          <w:p w14:paraId="1C53B7AF"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08.19 ± 04.65</w:t>
            </w:r>
          </w:p>
        </w:tc>
      </w:tr>
      <w:tr w:rsidR="002F17C5" w:rsidRPr="005628FA" w14:paraId="7B543A3C" w14:textId="77777777" w:rsidTr="002845C6">
        <w:tc>
          <w:tcPr>
            <w:cnfStyle w:val="001000000000" w:firstRow="0" w:lastRow="0" w:firstColumn="1" w:lastColumn="0" w:oddVBand="0" w:evenVBand="0" w:oddHBand="0" w:evenHBand="0" w:firstRowFirstColumn="0" w:firstRowLastColumn="0" w:lastRowFirstColumn="0" w:lastRowLastColumn="0"/>
            <w:tcW w:w="2065" w:type="dxa"/>
            <w:tcBorders>
              <w:top w:val="nil"/>
              <w:bottom w:val="nil"/>
            </w:tcBorders>
          </w:tcPr>
          <w:p w14:paraId="54DA6506" w14:textId="77777777" w:rsidR="002F17C5" w:rsidRPr="005628FA" w:rsidRDefault="002F17C5" w:rsidP="00D111D0">
            <w:pPr>
              <w:spacing w:line="360" w:lineRule="auto"/>
              <w:jc w:val="center"/>
              <w:rPr>
                <w:rFonts w:ascii="Times New Roman" w:hAnsi="Times New Roman" w:cs="Times New Roman"/>
                <w:b w:val="0"/>
                <w:bCs w:val="0"/>
                <w:sz w:val="16"/>
                <w:szCs w:val="16"/>
              </w:rPr>
            </w:pPr>
            <w:r w:rsidRPr="005628FA">
              <w:rPr>
                <w:rFonts w:ascii="Times New Roman" w:hAnsi="Times New Roman" w:cs="Times New Roman"/>
                <w:b w:val="0"/>
                <w:bCs w:val="0"/>
                <w:sz w:val="16"/>
                <w:szCs w:val="16"/>
              </w:rPr>
              <w:t>Affine + B-Spline-1</w:t>
            </w:r>
          </w:p>
        </w:tc>
        <w:tc>
          <w:tcPr>
            <w:tcW w:w="1130" w:type="dxa"/>
            <w:tcBorders>
              <w:top w:val="nil"/>
              <w:bottom w:val="nil"/>
            </w:tcBorders>
          </w:tcPr>
          <w:p w14:paraId="59626BD9"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05.49 ± 05.07</w:t>
            </w:r>
          </w:p>
        </w:tc>
        <w:tc>
          <w:tcPr>
            <w:tcW w:w="1629" w:type="dxa"/>
            <w:tcBorders>
              <w:top w:val="nil"/>
              <w:bottom w:val="nil"/>
            </w:tcBorders>
          </w:tcPr>
          <w:p w14:paraId="2FD0476A"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09.67 ± 04.45</w:t>
            </w:r>
          </w:p>
        </w:tc>
        <w:tc>
          <w:tcPr>
            <w:tcW w:w="1629" w:type="dxa"/>
            <w:tcBorders>
              <w:top w:val="nil"/>
              <w:bottom w:val="nil"/>
            </w:tcBorders>
          </w:tcPr>
          <w:p w14:paraId="64507058"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03.21 ± 03.11</w:t>
            </w:r>
          </w:p>
        </w:tc>
        <w:tc>
          <w:tcPr>
            <w:tcW w:w="1629" w:type="dxa"/>
            <w:tcBorders>
              <w:top w:val="nil"/>
              <w:bottom w:val="nil"/>
            </w:tcBorders>
          </w:tcPr>
          <w:p w14:paraId="7CF2BAB4"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05.39 ± 04.18</w:t>
            </w:r>
          </w:p>
        </w:tc>
        <w:tc>
          <w:tcPr>
            <w:tcW w:w="1268" w:type="dxa"/>
            <w:tcBorders>
              <w:top w:val="nil"/>
              <w:bottom w:val="nil"/>
            </w:tcBorders>
          </w:tcPr>
          <w:p w14:paraId="06F18A53"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05.94 ± 04.70</w:t>
            </w:r>
          </w:p>
        </w:tc>
      </w:tr>
      <w:tr w:rsidR="002F17C5" w:rsidRPr="005628FA" w14:paraId="318B7A66" w14:textId="77777777" w:rsidTr="0028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il"/>
            </w:tcBorders>
          </w:tcPr>
          <w:p w14:paraId="694B16D1" w14:textId="77777777" w:rsidR="002F17C5" w:rsidRPr="005628FA" w:rsidRDefault="002F17C5" w:rsidP="00D111D0">
            <w:pPr>
              <w:spacing w:line="360" w:lineRule="auto"/>
              <w:jc w:val="center"/>
              <w:rPr>
                <w:rFonts w:ascii="Times New Roman" w:hAnsi="Times New Roman" w:cs="Times New Roman"/>
                <w:b w:val="0"/>
                <w:bCs w:val="0"/>
                <w:sz w:val="16"/>
                <w:szCs w:val="16"/>
              </w:rPr>
            </w:pPr>
            <w:r w:rsidRPr="005628FA">
              <w:rPr>
                <w:rFonts w:ascii="Times New Roman" w:hAnsi="Times New Roman" w:cs="Times New Roman"/>
                <w:b w:val="0"/>
                <w:bCs w:val="0"/>
                <w:sz w:val="16"/>
                <w:szCs w:val="16"/>
              </w:rPr>
              <w:t xml:space="preserve">Rigid + Affine + B-Spline-1       </w:t>
            </w:r>
          </w:p>
        </w:tc>
        <w:tc>
          <w:tcPr>
            <w:tcW w:w="1130" w:type="dxa"/>
            <w:tcBorders>
              <w:top w:val="nil"/>
            </w:tcBorders>
          </w:tcPr>
          <w:p w14:paraId="00B7360F"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05.53 ± 05.12</w:t>
            </w:r>
          </w:p>
        </w:tc>
        <w:tc>
          <w:tcPr>
            <w:tcW w:w="1629" w:type="dxa"/>
            <w:tcBorders>
              <w:top w:val="nil"/>
            </w:tcBorders>
          </w:tcPr>
          <w:p w14:paraId="0FA180AB"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09.66 ± 06.43</w:t>
            </w:r>
          </w:p>
        </w:tc>
        <w:tc>
          <w:tcPr>
            <w:tcW w:w="1629" w:type="dxa"/>
            <w:tcBorders>
              <w:top w:val="nil"/>
            </w:tcBorders>
          </w:tcPr>
          <w:p w14:paraId="41D1E1D6"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03.22 ± 03.11</w:t>
            </w:r>
          </w:p>
        </w:tc>
        <w:tc>
          <w:tcPr>
            <w:tcW w:w="1629" w:type="dxa"/>
            <w:tcBorders>
              <w:top w:val="nil"/>
            </w:tcBorders>
          </w:tcPr>
          <w:p w14:paraId="2BD1992F"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05.53 ± 04.22</w:t>
            </w:r>
          </w:p>
        </w:tc>
        <w:tc>
          <w:tcPr>
            <w:tcW w:w="1268" w:type="dxa"/>
            <w:tcBorders>
              <w:top w:val="nil"/>
            </w:tcBorders>
          </w:tcPr>
          <w:p w14:paraId="22EE7858"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05.98 ± 04.72</w:t>
            </w:r>
          </w:p>
        </w:tc>
      </w:tr>
    </w:tbl>
    <w:p w14:paraId="4EE357E5" w14:textId="77777777" w:rsidR="002F17C5" w:rsidRDefault="002F17C5" w:rsidP="002F17C5">
      <w:pPr>
        <w:pStyle w:val="ListParagraph"/>
        <w:jc w:val="center"/>
        <w:rPr>
          <w:rFonts w:ascii="Times New Roman" w:hAnsi="Times New Roman" w:cs="Times New Roman"/>
          <w:sz w:val="18"/>
          <w:szCs w:val="18"/>
        </w:rPr>
      </w:pPr>
    </w:p>
    <w:p w14:paraId="02AFD8EB" w14:textId="77777777" w:rsidR="002F17C5" w:rsidRDefault="002F17C5" w:rsidP="002F17C5">
      <w:pPr>
        <w:pStyle w:val="ListParagraph"/>
        <w:jc w:val="center"/>
        <w:rPr>
          <w:rFonts w:ascii="Times New Roman" w:hAnsi="Times New Roman" w:cs="Times New Roman"/>
          <w:sz w:val="18"/>
          <w:szCs w:val="18"/>
        </w:rPr>
      </w:pPr>
    </w:p>
    <w:p w14:paraId="2F2151FD" w14:textId="22113E2C" w:rsidR="002F17C5" w:rsidRPr="005628FA" w:rsidRDefault="002F17C5" w:rsidP="002F17C5">
      <w:pPr>
        <w:pStyle w:val="ListParagraph"/>
        <w:jc w:val="center"/>
        <w:rPr>
          <w:rFonts w:ascii="Times New Roman" w:hAnsi="Times New Roman" w:cs="Times New Roman"/>
          <w:sz w:val="18"/>
          <w:szCs w:val="18"/>
        </w:rPr>
      </w:pPr>
      <w:r w:rsidRPr="005628FA">
        <w:rPr>
          <w:rFonts w:ascii="Times New Roman" w:hAnsi="Times New Roman" w:cs="Times New Roman"/>
          <w:sz w:val="18"/>
          <w:szCs w:val="18"/>
        </w:rPr>
        <w:t>Table</w:t>
      </w:r>
      <w:r>
        <w:rPr>
          <w:rFonts w:ascii="Times New Roman" w:hAnsi="Times New Roman" w:cs="Times New Roman"/>
          <w:sz w:val="18"/>
          <w:szCs w:val="18"/>
        </w:rPr>
        <w:t xml:space="preserve"> 4</w:t>
      </w:r>
      <w:r w:rsidRPr="005628FA">
        <w:rPr>
          <w:rFonts w:ascii="Times New Roman" w:hAnsi="Times New Roman" w:cs="Times New Roman"/>
          <w:sz w:val="18"/>
          <w:szCs w:val="18"/>
        </w:rPr>
        <w:t xml:space="preserve">: </w:t>
      </w:r>
      <w:r w:rsidRPr="007225B8">
        <w:rPr>
          <w:rFonts w:ascii="Times New Roman" w:hAnsi="Times New Roman" w:cs="Times New Roman"/>
          <w:sz w:val="18"/>
          <w:szCs w:val="18"/>
        </w:rPr>
        <w:t xml:space="preserve">Analysis of </w:t>
      </w:r>
      <w:r>
        <w:rPr>
          <w:rFonts w:ascii="Times New Roman" w:hAnsi="Times New Roman" w:cs="Times New Roman"/>
          <w:sz w:val="18"/>
          <w:szCs w:val="18"/>
        </w:rPr>
        <w:t>Results</w:t>
      </w:r>
      <w:r w:rsidRPr="007225B8">
        <w:rPr>
          <w:rFonts w:ascii="Times New Roman" w:hAnsi="Times New Roman" w:cs="Times New Roman"/>
          <w:sz w:val="18"/>
          <w:szCs w:val="18"/>
        </w:rPr>
        <w:t xml:space="preserve"> w</w:t>
      </w:r>
      <w:r>
        <w:rPr>
          <w:rFonts w:ascii="Times New Roman" w:hAnsi="Times New Roman" w:cs="Times New Roman"/>
          <w:sz w:val="18"/>
          <w:szCs w:val="18"/>
        </w:rPr>
        <w:t>ith</w:t>
      </w:r>
      <w:r w:rsidRPr="007225B8">
        <w:rPr>
          <w:rFonts w:ascii="Times New Roman" w:hAnsi="Times New Roman" w:cs="Times New Roman"/>
          <w:sz w:val="18"/>
          <w:szCs w:val="18"/>
        </w:rPr>
        <w:t xml:space="preserve"> Pre-processing and Measurement of Target Registration Error (TRE)</w:t>
      </w:r>
      <w:r w:rsidR="00A121B0">
        <w:rPr>
          <w:rFonts w:ascii="Times New Roman" w:hAnsi="Times New Roman" w:cs="Times New Roman"/>
          <w:sz w:val="18"/>
          <w:szCs w:val="18"/>
        </w:rPr>
        <w:t xml:space="preserve"> in (mm)</w:t>
      </w:r>
    </w:p>
    <w:tbl>
      <w:tblPr>
        <w:tblStyle w:val="PlainTable21"/>
        <w:tblW w:w="0" w:type="auto"/>
        <w:tblLook w:val="04A0" w:firstRow="1" w:lastRow="0" w:firstColumn="1" w:lastColumn="0" w:noHBand="0" w:noVBand="1"/>
      </w:tblPr>
      <w:tblGrid>
        <w:gridCol w:w="2041"/>
        <w:gridCol w:w="1118"/>
        <w:gridCol w:w="1609"/>
        <w:gridCol w:w="1609"/>
        <w:gridCol w:w="1609"/>
        <w:gridCol w:w="1256"/>
      </w:tblGrid>
      <w:tr w:rsidR="002F17C5" w:rsidRPr="005628FA" w14:paraId="0C8980CA" w14:textId="77777777" w:rsidTr="00284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C532D9B" w14:textId="77777777" w:rsidR="002F17C5" w:rsidRPr="005628FA" w:rsidRDefault="002F17C5" w:rsidP="002845C6">
            <w:pPr>
              <w:jc w:val="center"/>
              <w:rPr>
                <w:rFonts w:ascii="Times New Roman" w:hAnsi="Times New Roman" w:cs="Times New Roman"/>
                <w:sz w:val="16"/>
                <w:szCs w:val="16"/>
              </w:rPr>
            </w:pPr>
            <w:r w:rsidRPr="005628FA">
              <w:rPr>
                <w:rFonts w:ascii="Times New Roman" w:hAnsi="Times New Roman" w:cs="Times New Roman"/>
                <w:sz w:val="16"/>
                <w:szCs w:val="16"/>
              </w:rPr>
              <w:t>Parameter</w:t>
            </w:r>
          </w:p>
        </w:tc>
        <w:tc>
          <w:tcPr>
            <w:tcW w:w="1128" w:type="dxa"/>
          </w:tcPr>
          <w:p w14:paraId="0E0963DC"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COPD1</w:t>
            </w:r>
          </w:p>
        </w:tc>
        <w:tc>
          <w:tcPr>
            <w:tcW w:w="1631" w:type="dxa"/>
          </w:tcPr>
          <w:p w14:paraId="1948AC84"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COPD2</w:t>
            </w:r>
          </w:p>
        </w:tc>
        <w:tc>
          <w:tcPr>
            <w:tcW w:w="1631" w:type="dxa"/>
          </w:tcPr>
          <w:p w14:paraId="140F0345"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COPD3</w:t>
            </w:r>
          </w:p>
        </w:tc>
        <w:tc>
          <w:tcPr>
            <w:tcW w:w="1631" w:type="dxa"/>
          </w:tcPr>
          <w:p w14:paraId="1EFD3434"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COPD4</w:t>
            </w:r>
          </w:p>
        </w:tc>
        <w:tc>
          <w:tcPr>
            <w:tcW w:w="1269" w:type="dxa"/>
          </w:tcPr>
          <w:p w14:paraId="72C862F7" w14:textId="77777777" w:rsidR="002F17C5" w:rsidRPr="005628FA" w:rsidRDefault="002F17C5"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Average</w:t>
            </w:r>
          </w:p>
        </w:tc>
      </w:tr>
      <w:tr w:rsidR="002F17C5" w:rsidRPr="005628FA" w14:paraId="7ECEA03B" w14:textId="77777777" w:rsidTr="0028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bottom w:val="nil"/>
            </w:tcBorders>
          </w:tcPr>
          <w:p w14:paraId="121E7DF5" w14:textId="77777777" w:rsidR="002F17C5" w:rsidRPr="005628FA" w:rsidRDefault="002F17C5" w:rsidP="00D111D0">
            <w:pPr>
              <w:spacing w:line="360" w:lineRule="auto"/>
              <w:jc w:val="center"/>
              <w:rPr>
                <w:rFonts w:ascii="Times New Roman" w:hAnsi="Times New Roman" w:cs="Times New Roman"/>
                <w:b w:val="0"/>
                <w:bCs w:val="0"/>
                <w:sz w:val="16"/>
                <w:szCs w:val="16"/>
              </w:rPr>
            </w:pPr>
            <w:r w:rsidRPr="005628FA">
              <w:rPr>
                <w:rFonts w:ascii="Times New Roman" w:hAnsi="Times New Roman" w:cs="Times New Roman"/>
                <w:b w:val="0"/>
                <w:bCs w:val="0"/>
                <w:sz w:val="16"/>
                <w:szCs w:val="16"/>
              </w:rPr>
              <w:t>Rigid</w:t>
            </w:r>
          </w:p>
        </w:tc>
        <w:tc>
          <w:tcPr>
            <w:tcW w:w="1128" w:type="dxa"/>
            <w:tcBorders>
              <w:bottom w:val="nil"/>
            </w:tcBorders>
          </w:tcPr>
          <w:p w14:paraId="36D2D8CD"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17.49 ± 09.23</w:t>
            </w:r>
          </w:p>
        </w:tc>
        <w:tc>
          <w:tcPr>
            <w:tcW w:w="1631" w:type="dxa"/>
            <w:tcBorders>
              <w:bottom w:val="nil"/>
            </w:tcBorders>
          </w:tcPr>
          <w:p w14:paraId="51D3FE2C"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18.40 ± 06.38</w:t>
            </w:r>
          </w:p>
        </w:tc>
        <w:tc>
          <w:tcPr>
            <w:tcW w:w="1631" w:type="dxa"/>
            <w:tcBorders>
              <w:bottom w:val="nil"/>
            </w:tcBorders>
          </w:tcPr>
          <w:p w14:paraId="4CCAC5AF"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08.75 ± 03.71</w:t>
            </w:r>
          </w:p>
        </w:tc>
        <w:tc>
          <w:tcPr>
            <w:tcW w:w="1631" w:type="dxa"/>
            <w:tcBorders>
              <w:bottom w:val="nil"/>
            </w:tcBorders>
          </w:tcPr>
          <w:p w14:paraId="1A0EB367"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43.45 ± 13.03</w:t>
            </w:r>
          </w:p>
        </w:tc>
        <w:tc>
          <w:tcPr>
            <w:tcW w:w="1269" w:type="dxa"/>
            <w:tcBorders>
              <w:bottom w:val="nil"/>
            </w:tcBorders>
          </w:tcPr>
          <w:p w14:paraId="41052E51"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22.02 ± 08.10</w:t>
            </w:r>
          </w:p>
        </w:tc>
      </w:tr>
      <w:tr w:rsidR="002F17C5" w:rsidRPr="005628FA" w14:paraId="04EFB569" w14:textId="77777777" w:rsidTr="002845C6">
        <w:tc>
          <w:tcPr>
            <w:cnfStyle w:val="001000000000" w:firstRow="0" w:lastRow="0" w:firstColumn="1" w:lastColumn="0" w:oddVBand="0" w:evenVBand="0" w:oddHBand="0" w:evenHBand="0" w:firstRowFirstColumn="0" w:firstRowLastColumn="0" w:lastRowFirstColumn="0" w:lastRowLastColumn="0"/>
            <w:tcW w:w="2070" w:type="dxa"/>
            <w:tcBorders>
              <w:top w:val="nil"/>
              <w:bottom w:val="nil"/>
            </w:tcBorders>
          </w:tcPr>
          <w:p w14:paraId="57E5EA39" w14:textId="77777777" w:rsidR="002F17C5" w:rsidRPr="005628FA" w:rsidRDefault="002F17C5" w:rsidP="00D111D0">
            <w:pPr>
              <w:spacing w:line="360" w:lineRule="auto"/>
              <w:jc w:val="center"/>
              <w:rPr>
                <w:rFonts w:ascii="Times New Roman" w:hAnsi="Times New Roman" w:cs="Times New Roman"/>
                <w:b w:val="0"/>
                <w:bCs w:val="0"/>
                <w:sz w:val="16"/>
                <w:szCs w:val="16"/>
              </w:rPr>
            </w:pPr>
            <w:r w:rsidRPr="005628FA">
              <w:rPr>
                <w:rFonts w:ascii="Times New Roman" w:hAnsi="Times New Roman" w:cs="Times New Roman"/>
                <w:b w:val="0"/>
                <w:bCs w:val="0"/>
                <w:sz w:val="16"/>
                <w:szCs w:val="16"/>
              </w:rPr>
              <w:t>Affine</w:t>
            </w:r>
          </w:p>
        </w:tc>
        <w:tc>
          <w:tcPr>
            <w:tcW w:w="1128" w:type="dxa"/>
            <w:tcBorders>
              <w:top w:val="nil"/>
              <w:bottom w:val="nil"/>
            </w:tcBorders>
          </w:tcPr>
          <w:p w14:paraId="2A57710A"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11.64 ± 05.13</w:t>
            </w:r>
          </w:p>
        </w:tc>
        <w:tc>
          <w:tcPr>
            <w:tcW w:w="1631" w:type="dxa"/>
            <w:tcBorders>
              <w:top w:val="nil"/>
              <w:bottom w:val="nil"/>
            </w:tcBorders>
          </w:tcPr>
          <w:p w14:paraId="7798486C"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16.24 ± 05.49</w:t>
            </w:r>
          </w:p>
        </w:tc>
        <w:tc>
          <w:tcPr>
            <w:tcW w:w="1631" w:type="dxa"/>
            <w:tcBorders>
              <w:top w:val="nil"/>
              <w:bottom w:val="nil"/>
            </w:tcBorders>
          </w:tcPr>
          <w:p w14:paraId="281F557E"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05.93 ± 03.98</w:t>
            </w:r>
          </w:p>
        </w:tc>
        <w:tc>
          <w:tcPr>
            <w:tcW w:w="1631" w:type="dxa"/>
            <w:tcBorders>
              <w:top w:val="nil"/>
              <w:bottom w:val="nil"/>
            </w:tcBorders>
          </w:tcPr>
          <w:p w14:paraId="551F78CC"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10.85 ± 04.95</w:t>
            </w:r>
          </w:p>
        </w:tc>
        <w:tc>
          <w:tcPr>
            <w:tcW w:w="1269" w:type="dxa"/>
            <w:tcBorders>
              <w:top w:val="nil"/>
              <w:bottom w:val="nil"/>
            </w:tcBorders>
          </w:tcPr>
          <w:p w14:paraId="336A0287"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11.17 ± 04.89</w:t>
            </w:r>
          </w:p>
        </w:tc>
      </w:tr>
      <w:tr w:rsidR="002F17C5" w:rsidRPr="005628FA" w14:paraId="3B431176" w14:textId="77777777" w:rsidTr="0028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il"/>
              <w:bottom w:val="nil"/>
            </w:tcBorders>
          </w:tcPr>
          <w:p w14:paraId="7B0F31BE" w14:textId="77777777" w:rsidR="002F17C5" w:rsidRPr="005628FA" w:rsidRDefault="002F17C5" w:rsidP="00D111D0">
            <w:pPr>
              <w:spacing w:line="360" w:lineRule="auto"/>
              <w:jc w:val="center"/>
              <w:rPr>
                <w:rFonts w:ascii="Times New Roman" w:hAnsi="Times New Roman" w:cs="Times New Roman"/>
                <w:b w:val="0"/>
                <w:bCs w:val="0"/>
                <w:sz w:val="16"/>
                <w:szCs w:val="16"/>
              </w:rPr>
            </w:pPr>
            <w:r w:rsidRPr="005628FA">
              <w:rPr>
                <w:rFonts w:ascii="Times New Roman" w:hAnsi="Times New Roman" w:cs="Times New Roman"/>
                <w:b w:val="0"/>
                <w:bCs w:val="0"/>
                <w:sz w:val="16"/>
                <w:szCs w:val="16"/>
              </w:rPr>
              <w:t>B-Spline-1</w:t>
            </w:r>
          </w:p>
        </w:tc>
        <w:tc>
          <w:tcPr>
            <w:tcW w:w="1128" w:type="dxa"/>
            <w:tcBorders>
              <w:top w:val="nil"/>
              <w:bottom w:val="nil"/>
            </w:tcBorders>
          </w:tcPr>
          <w:p w14:paraId="10F4337F"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01.51 ± 01.84</w:t>
            </w:r>
          </w:p>
        </w:tc>
        <w:tc>
          <w:tcPr>
            <w:tcW w:w="1631" w:type="dxa"/>
            <w:tcBorders>
              <w:top w:val="nil"/>
              <w:bottom w:val="nil"/>
            </w:tcBorders>
          </w:tcPr>
          <w:p w14:paraId="03685127"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04.16 ± 04.74</w:t>
            </w:r>
          </w:p>
        </w:tc>
        <w:tc>
          <w:tcPr>
            <w:tcW w:w="1631" w:type="dxa"/>
            <w:tcBorders>
              <w:top w:val="nil"/>
              <w:bottom w:val="nil"/>
            </w:tcBorders>
          </w:tcPr>
          <w:p w14:paraId="53FDF99E"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01.21 ± 01.02</w:t>
            </w:r>
          </w:p>
        </w:tc>
        <w:tc>
          <w:tcPr>
            <w:tcW w:w="1631" w:type="dxa"/>
            <w:tcBorders>
              <w:top w:val="nil"/>
              <w:bottom w:val="nil"/>
            </w:tcBorders>
          </w:tcPr>
          <w:p w14:paraId="515E01EE"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01.83 ± 01.56</w:t>
            </w:r>
          </w:p>
        </w:tc>
        <w:tc>
          <w:tcPr>
            <w:tcW w:w="1269" w:type="dxa"/>
            <w:tcBorders>
              <w:top w:val="nil"/>
              <w:bottom w:val="nil"/>
            </w:tcBorders>
          </w:tcPr>
          <w:p w14:paraId="1E7CF801"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02.18 ± 02.29</w:t>
            </w:r>
          </w:p>
        </w:tc>
      </w:tr>
      <w:tr w:rsidR="002F17C5" w:rsidRPr="005628FA" w14:paraId="75666A97" w14:textId="77777777" w:rsidTr="002845C6">
        <w:tc>
          <w:tcPr>
            <w:cnfStyle w:val="001000000000" w:firstRow="0" w:lastRow="0" w:firstColumn="1" w:lastColumn="0" w:oddVBand="0" w:evenVBand="0" w:oddHBand="0" w:evenHBand="0" w:firstRowFirstColumn="0" w:firstRowLastColumn="0" w:lastRowFirstColumn="0" w:lastRowLastColumn="0"/>
            <w:tcW w:w="2070" w:type="dxa"/>
            <w:tcBorders>
              <w:top w:val="nil"/>
              <w:bottom w:val="nil"/>
            </w:tcBorders>
          </w:tcPr>
          <w:p w14:paraId="1701A034" w14:textId="77777777" w:rsidR="002F17C5" w:rsidRPr="005628FA" w:rsidRDefault="002F17C5" w:rsidP="00D111D0">
            <w:pPr>
              <w:spacing w:line="360" w:lineRule="auto"/>
              <w:jc w:val="center"/>
              <w:rPr>
                <w:rFonts w:ascii="Times New Roman" w:hAnsi="Times New Roman" w:cs="Times New Roman"/>
                <w:sz w:val="16"/>
                <w:szCs w:val="16"/>
              </w:rPr>
            </w:pPr>
            <w:r w:rsidRPr="005628FA">
              <w:rPr>
                <w:rFonts w:ascii="Times New Roman" w:hAnsi="Times New Roman" w:cs="Times New Roman"/>
                <w:sz w:val="16"/>
                <w:szCs w:val="16"/>
              </w:rPr>
              <w:t>Affine + B-Spline-1</w:t>
            </w:r>
          </w:p>
        </w:tc>
        <w:tc>
          <w:tcPr>
            <w:tcW w:w="1128" w:type="dxa"/>
            <w:tcBorders>
              <w:top w:val="nil"/>
              <w:bottom w:val="nil"/>
            </w:tcBorders>
          </w:tcPr>
          <w:p w14:paraId="346BB78B"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01.</w:t>
            </w:r>
            <w:r>
              <w:rPr>
                <w:rFonts w:ascii="Times New Roman" w:hAnsi="Times New Roman" w:cs="Times New Roman"/>
                <w:b/>
                <w:bCs/>
                <w:sz w:val="16"/>
                <w:szCs w:val="16"/>
              </w:rPr>
              <w:t>51</w:t>
            </w:r>
            <w:r w:rsidRPr="005628FA">
              <w:rPr>
                <w:rFonts w:ascii="Times New Roman" w:hAnsi="Times New Roman" w:cs="Times New Roman"/>
                <w:b/>
                <w:bCs/>
                <w:sz w:val="16"/>
                <w:szCs w:val="16"/>
              </w:rPr>
              <w:t xml:space="preserve"> ± 01.8</w:t>
            </w:r>
            <w:r>
              <w:rPr>
                <w:rFonts w:ascii="Times New Roman" w:hAnsi="Times New Roman" w:cs="Times New Roman"/>
                <w:b/>
                <w:bCs/>
                <w:sz w:val="16"/>
                <w:szCs w:val="16"/>
              </w:rPr>
              <w:t>2</w:t>
            </w:r>
          </w:p>
        </w:tc>
        <w:tc>
          <w:tcPr>
            <w:tcW w:w="1631" w:type="dxa"/>
            <w:tcBorders>
              <w:top w:val="nil"/>
              <w:bottom w:val="nil"/>
            </w:tcBorders>
          </w:tcPr>
          <w:p w14:paraId="236D225E"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w:t>
            </w:r>
            <w:r>
              <w:rPr>
                <w:rFonts w:ascii="Times New Roman" w:hAnsi="Times New Roman" w:cs="Times New Roman"/>
                <w:b/>
                <w:bCs/>
                <w:sz w:val="16"/>
                <w:szCs w:val="16"/>
              </w:rPr>
              <w:t>3</w:t>
            </w:r>
            <w:r w:rsidRPr="005628FA">
              <w:rPr>
                <w:rFonts w:ascii="Times New Roman" w:hAnsi="Times New Roman" w:cs="Times New Roman"/>
                <w:b/>
                <w:bCs/>
                <w:sz w:val="16"/>
                <w:szCs w:val="16"/>
              </w:rPr>
              <w:t>.</w:t>
            </w:r>
            <w:r>
              <w:rPr>
                <w:rFonts w:ascii="Times New Roman" w:hAnsi="Times New Roman" w:cs="Times New Roman"/>
                <w:b/>
                <w:bCs/>
                <w:sz w:val="16"/>
                <w:szCs w:val="16"/>
              </w:rPr>
              <w:t>87</w:t>
            </w:r>
            <w:r w:rsidRPr="005628FA">
              <w:rPr>
                <w:rFonts w:ascii="Times New Roman" w:hAnsi="Times New Roman" w:cs="Times New Roman"/>
                <w:b/>
                <w:bCs/>
                <w:sz w:val="16"/>
                <w:szCs w:val="16"/>
              </w:rPr>
              <w:t xml:space="preserve"> ± 04.7</w:t>
            </w:r>
            <w:r>
              <w:rPr>
                <w:rFonts w:ascii="Times New Roman" w:hAnsi="Times New Roman" w:cs="Times New Roman"/>
                <w:b/>
                <w:bCs/>
                <w:sz w:val="16"/>
                <w:szCs w:val="16"/>
              </w:rPr>
              <w:t>5</w:t>
            </w:r>
          </w:p>
        </w:tc>
        <w:tc>
          <w:tcPr>
            <w:tcW w:w="1631" w:type="dxa"/>
            <w:tcBorders>
              <w:top w:val="nil"/>
              <w:bottom w:val="nil"/>
            </w:tcBorders>
          </w:tcPr>
          <w:p w14:paraId="2CCC45F1"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01.2</w:t>
            </w:r>
            <w:r>
              <w:rPr>
                <w:rFonts w:ascii="Times New Roman" w:hAnsi="Times New Roman" w:cs="Times New Roman"/>
                <w:b/>
                <w:bCs/>
                <w:sz w:val="16"/>
                <w:szCs w:val="16"/>
              </w:rPr>
              <w:t>6</w:t>
            </w:r>
            <w:r w:rsidRPr="005628FA">
              <w:rPr>
                <w:rFonts w:ascii="Times New Roman" w:hAnsi="Times New Roman" w:cs="Times New Roman"/>
                <w:b/>
                <w:bCs/>
                <w:sz w:val="16"/>
                <w:szCs w:val="16"/>
              </w:rPr>
              <w:t xml:space="preserve"> ± 01.</w:t>
            </w:r>
            <w:r>
              <w:rPr>
                <w:rFonts w:ascii="Times New Roman" w:hAnsi="Times New Roman" w:cs="Times New Roman"/>
                <w:b/>
                <w:bCs/>
                <w:sz w:val="16"/>
                <w:szCs w:val="16"/>
              </w:rPr>
              <w:t>4</w:t>
            </w:r>
            <w:r w:rsidRPr="005628FA">
              <w:rPr>
                <w:rFonts w:ascii="Times New Roman" w:hAnsi="Times New Roman" w:cs="Times New Roman"/>
                <w:b/>
                <w:bCs/>
                <w:sz w:val="16"/>
                <w:szCs w:val="16"/>
              </w:rPr>
              <w:t>3</w:t>
            </w:r>
          </w:p>
        </w:tc>
        <w:tc>
          <w:tcPr>
            <w:tcW w:w="1631" w:type="dxa"/>
            <w:tcBorders>
              <w:top w:val="nil"/>
              <w:bottom w:val="nil"/>
            </w:tcBorders>
          </w:tcPr>
          <w:p w14:paraId="33A40791"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01.67 ± 01.41</w:t>
            </w:r>
          </w:p>
        </w:tc>
        <w:tc>
          <w:tcPr>
            <w:tcW w:w="1269" w:type="dxa"/>
            <w:tcBorders>
              <w:top w:val="nil"/>
              <w:bottom w:val="nil"/>
            </w:tcBorders>
          </w:tcPr>
          <w:p w14:paraId="36C3176C"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5628FA">
              <w:rPr>
                <w:rFonts w:ascii="Times New Roman" w:hAnsi="Times New Roman" w:cs="Times New Roman"/>
                <w:b/>
                <w:bCs/>
                <w:sz w:val="16"/>
                <w:szCs w:val="16"/>
              </w:rPr>
              <w:t>02.</w:t>
            </w:r>
            <w:r>
              <w:rPr>
                <w:rFonts w:ascii="Times New Roman" w:hAnsi="Times New Roman" w:cs="Times New Roman"/>
                <w:b/>
                <w:bCs/>
                <w:sz w:val="16"/>
                <w:szCs w:val="16"/>
              </w:rPr>
              <w:t>08</w:t>
            </w:r>
            <w:r w:rsidRPr="005628FA">
              <w:rPr>
                <w:rFonts w:ascii="Times New Roman" w:hAnsi="Times New Roman" w:cs="Times New Roman"/>
                <w:b/>
                <w:bCs/>
                <w:sz w:val="16"/>
                <w:szCs w:val="16"/>
              </w:rPr>
              <w:t xml:space="preserve"> ± 02.26</w:t>
            </w:r>
          </w:p>
        </w:tc>
      </w:tr>
      <w:tr w:rsidR="002F17C5" w:rsidRPr="005628FA" w14:paraId="7A131E8C" w14:textId="77777777" w:rsidTr="0028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il"/>
              <w:bottom w:val="nil"/>
            </w:tcBorders>
          </w:tcPr>
          <w:p w14:paraId="75141352" w14:textId="77777777" w:rsidR="002F17C5" w:rsidRPr="005628FA" w:rsidRDefault="002F17C5" w:rsidP="00D111D0">
            <w:pPr>
              <w:spacing w:line="360" w:lineRule="auto"/>
              <w:jc w:val="center"/>
              <w:rPr>
                <w:rFonts w:ascii="Times New Roman" w:hAnsi="Times New Roman" w:cs="Times New Roman"/>
                <w:b w:val="0"/>
                <w:bCs w:val="0"/>
                <w:sz w:val="16"/>
                <w:szCs w:val="16"/>
              </w:rPr>
            </w:pPr>
            <w:r w:rsidRPr="005628FA">
              <w:rPr>
                <w:rFonts w:ascii="Times New Roman" w:hAnsi="Times New Roman" w:cs="Times New Roman"/>
                <w:b w:val="0"/>
                <w:bCs w:val="0"/>
                <w:sz w:val="16"/>
                <w:szCs w:val="16"/>
              </w:rPr>
              <w:t>Rigid + Affine + B-Spline-1</w:t>
            </w:r>
          </w:p>
        </w:tc>
        <w:tc>
          <w:tcPr>
            <w:tcW w:w="1128" w:type="dxa"/>
            <w:tcBorders>
              <w:top w:val="nil"/>
              <w:bottom w:val="nil"/>
            </w:tcBorders>
          </w:tcPr>
          <w:p w14:paraId="1E36235B"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01.45 ± 01.79</w:t>
            </w:r>
          </w:p>
        </w:tc>
        <w:tc>
          <w:tcPr>
            <w:tcW w:w="1631" w:type="dxa"/>
            <w:tcBorders>
              <w:top w:val="nil"/>
              <w:bottom w:val="nil"/>
            </w:tcBorders>
          </w:tcPr>
          <w:p w14:paraId="1DF7298F"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04.14 ± 04.72</w:t>
            </w:r>
          </w:p>
        </w:tc>
        <w:tc>
          <w:tcPr>
            <w:tcW w:w="1631" w:type="dxa"/>
            <w:tcBorders>
              <w:top w:val="nil"/>
              <w:bottom w:val="nil"/>
            </w:tcBorders>
          </w:tcPr>
          <w:p w14:paraId="2E022213"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01.25 ± 01.04</w:t>
            </w:r>
          </w:p>
        </w:tc>
        <w:tc>
          <w:tcPr>
            <w:tcW w:w="1631" w:type="dxa"/>
            <w:tcBorders>
              <w:top w:val="nil"/>
              <w:bottom w:val="nil"/>
            </w:tcBorders>
          </w:tcPr>
          <w:p w14:paraId="22E2058D"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01.74 ± 01.59</w:t>
            </w:r>
          </w:p>
        </w:tc>
        <w:tc>
          <w:tcPr>
            <w:tcW w:w="1269" w:type="dxa"/>
            <w:tcBorders>
              <w:top w:val="nil"/>
              <w:bottom w:val="nil"/>
            </w:tcBorders>
          </w:tcPr>
          <w:p w14:paraId="53FBB31C" w14:textId="77777777" w:rsidR="002F17C5" w:rsidRPr="005628FA" w:rsidRDefault="002F17C5" w:rsidP="00D111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02.15 ± 02.29</w:t>
            </w:r>
          </w:p>
        </w:tc>
      </w:tr>
      <w:tr w:rsidR="002F17C5" w:rsidRPr="005628FA" w14:paraId="529319B3" w14:textId="77777777" w:rsidTr="002845C6">
        <w:trPr>
          <w:trHeight w:val="315"/>
        </w:trPr>
        <w:tc>
          <w:tcPr>
            <w:cnfStyle w:val="001000000000" w:firstRow="0" w:lastRow="0" w:firstColumn="1" w:lastColumn="0" w:oddVBand="0" w:evenVBand="0" w:oddHBand="0" w:evenHBand="0" w:firstRowFirstColumn="0" w:firstRowLastColumn="0" w:lastRowFirstColumn="0" w:lastRowLastColumn="0"/>
            <w:tcW w:w="2070" w:type="dxa"/>
            <w:tcBorders>
              <w:top w:val="nil"/>
            </w:tcBorders>
          </w:tcPr>
          <w:p w14:paraId="4A87D7D8" w14:textId="77777777" w:rsidR="002F17C5" w:rsidRPr="005628FA" w:rsidRDefault="002F17C5" w:rsidP="00D111D0">
            <w:pPr>
              <w:spacing w:line="360" w:lineRule="auto"/>
              <w:jc w:val="center"/>
              <w:rPr>
                <w:rFonts w:ascii="Times New Roman" w:hAnsi="Times New Roman" w:cs="Times New Roman"/>
                <w:sz w:val="16"/>
                <w:szCs w:val="16"/>
              </w:rPr>
            </w:pPr>
            <w:r w:rsidRPr="005628FA">
              <w:rPr>
                <w:rFonts w:ascii="Times New Roman" w:hAnsi="Times New Roman" w:cs="Times New Roman"/>
                <w:b w:val="0"/>
                <w:bCs w:val="0"/>
                <w:sz w:val="16"/>
                <w:szCs w:val="16"/>
              </w:rPr>
              <w:t xml:space="preserve">Affine + B-Spline-1 + B-Spline-2 </w:t>
            </w:r>
          </w:p>
        </w:tc>
        <w:tc>
          <w:tcPr>
            <w:tcW w:w="1128" w:type="dxa"/>
            <w:tcBorders>
              <w:top w:val="nil"/>
            </w:tcBorders>
          </w:tcPr>
          <w:p w14:paraId="58706464"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01.</w:t>
            </w:r>
            <w:r>
              <w:rPr>
                <w:rFonts w:ascii="Times New Roman" w:hAnsi="Times New Roman" w:cs="Times New Roman"/>
                <w:sz w:val="16"/>
                <w:szCs w:val="16"/>
              </w:rPr>
              <w:t>7</w:t>
            </w:r>
            <w:r w:rsidRPr="005628FA">
              <w:rPr>
                <w:rFonts w:ascii="Times New Roman" w:hAnsi="Times New Roman" w:cs="Times New Roman"/>
                <w:sz w:val="16"/>
                <w:szCs w:val="16"/>
              </w:rPr>
              <w:t>5 ± 0</w:t>
            </w:r>
            <w:r>
              <w:rPr>
                <w:rFonts w:ascii="Times New Roman" w:hAnsi="Times New Roman" w:cs="Times New Roman"/>
                <w:sz w:val="16"/>
                <w:szCs w:val="16"/>
              </w:rPr>
              <w:t>2</w:t>
            </w:r>
            <w:r w:rsidRPr="005628FA">
              <w:rPr>
                <w:rFonts w:ascii="Times New Roman" w:hAnsi="Times New Roman" w:cs="Times New Roman"/>
                <w:sz w:val="16"/>
                <w:szCs w:val="16"/>
              </w:rPr>
              <w:t>.</w:t>
            </w:r>
            <w:r>
              <w:rPr>
                <w:rFonts w:ascii="Times New Roman" w:hAnsi="Times New Roman" w:cs="Times New Roman"/>
                <w:sz w:val="16"/>
                <w:szCs w:val="16"/>
              </w:rPr>
              <w:t>44</w:t>
            </w:r>
          </w:p>
        </w:tc>
        <w:tc>
          <w:tcPr>
            <w:tcW w:w="1631" w:type="dxa"/>
            <w:tcBorders>
              <w:top w:val="nil"/>
            </w:tcBorders>
          </w:tcPr>
          <w:p w14:paraId="6AC831E2"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w:t>
            </w:r>
            <w:r>
              <w:rPr>
                <w:rFonts w:ascii="Times New Roman" w:hAnsi="Times New Roman" w:cs="Times New Roman"/>
                <w:sz w:val="16"/>
                <w:szCs w:val="16"/>
              </w:rPr>
              <w:t>3</w:t>
            </w:r>
            <w:r w:rsidRPr="005628FA">
              <w:rPr>
                <w:rFonts w:ascii="Times New Roman" w:hAnsi="Times New Roman" w:cs="Times New Roman"/>
                <w:sz w:val="16"/>
                <w:szCs w:val="16"/>
              </w:rPr>
              <w:t>.</w:t>
            </w:r>
            <w:r>
              <w:rPr>
                <w:rFonts w:ascii="Times New Roman" w:hAnsi="Times New Roman" w:cs="Times New Roman"/>
                <w:sz w:val="16"/>
                <w:szCs w:val="16"/>
              </w:rPr>
              <w:t>96</w:t>
            </w:r>
            <w:r w:rsidRPr="005628FA">
              <w:rPr>
                <w:rFonts w:ascii="Times New Roman" w:hAnsi="Times New Roman" w:cs="Times New Roman"/>
                <w:sz w:val="16"/>
                <w:szCs w:val="16"/>
              </w:rPr>
              <w:t xml:space="preserve"> ± 0</w:t>
            </w:r>
            <w:r>
              <w:rPr>
                <w:rFonts w:ascii="Times New Roman" w:hAnsi="Times New Roman" w:cs="Times New Roman"/>
                <w:sz w:val="16"/>
                <w:szCs w:val="16"/>
              </w:rPr>
              <w:t>5</w:t>
            </w:r>
            <w:r w:rsidRPr="005628FA">
              <w:rPr>
                <w:rFonts w:ascii="Times New Roman" w:hAnsi="Times New Roman" w:cs="Times New Roman"/>
                <w:sz w:val="16"/>
                <w:szCs w:val="16"/>
              </w:rPr>
              <w:t>.</w:t>
            </w:r>
            <w:r>
              <w:rPr>
                <w:rFonts w:ascii="Times New Roman" w:hAnsi="Times New Roman" w:cs="Times New Roman"/>
                <w:sz w:val="16"/>
                <w:szCs w:val="16"/>
              </w:rPr>
              <w:t>43</w:t>
            </w:r>
          </w:p>
        </w:tc>
        <w:tc>
          <w:tcPr>
            <w:tcW w:w="1631" w:type="dxa"/>
            <w:tcBorders>
              <w:top w:val="nil"/>
            </w:tcBorders>
          </w:tcPr>
          <w:p w14:paraId="1D2E97FA"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01.2</w:t>
            </w:r>
            <w:r>
              <w:rPr>
                <w:rFonts w:ascii="Times New Roman" w:hAnsi="Times New Roman" w:cs="Times New Roman"/>
                <w:sz w:val="16"/>
                <w:szCs w:val="16"/>
              </w:rPr>
              <w:t>9</w:t>
            </w:r>
            <w:r w:rsidRPr="005628FA">
              <w:rPr>
                <w:rFonts w:ascii="Times New Roman" w:hAnsi="Times New Roman" w:cs="Times New Roman"/>
                <w:sz w:val="16"/>
                <w:szCs w:val="16"/>
              </w:rPr>
              <w:t xml:space="preserve"> ± 01.</w:t>
            </w:r>
            <w:r>
              <w:rPr>
                <w:rFonts w:ascii="Times New Roman" w:hAnsi="Times New Roman" w:cs="Times New Roman"/>
                <w:sz w:val="16"/>
                <w:szCs w:val="16"/>
              </w:rPr>
              <w:t>23</w:t>
            </w:r>
          </w:p>
        </w:tc>
        <w:tc>
          <w:tcPr>
            <w:tcW w:w="1631" w:type="dxa"/>
            <w:tcBorders>
              <w:top w:val="nil"/>
            </w:tcBorders>
          </w:tcPr>
          <w:p w14:paraId="1F890273"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12</w:t>
            </w:r>
            <w:r w:rsidRPr="005628FA">
              <w:rPr>
                <w:rFonts w:ascii="Times New Roman" w:hAnsi="Times New Roman" w:cs="Times New Roman"/>
                <w:sz w:val="16"/>
                <w:szCs w:val="16"/>
              </w:rPr>
              <w:t>.</w:t>
            </w:r>
            <w:r>
              <w:rPr>
                <w:rFonts w:ascii="Times New Roman" w:hAnsi="Times New Roman" w:cs="Times New Roman"/>
                <w:sz w:val="16"/>
                <w:szCs w:val="16"/>
              </w:rPr>
              <w:t>95</w:t>
            </w:r>
            <w:r w:rsidRPr="005628FA">
              <w:rPr>
                <w:rFonts w:ascii="Times New Roman" w:hAnsi="Times New Roman" w:cs="Times New Roman"/>
                <w:sz w:val="16"/>
                <w:szCs w:val="16"/>
              </w:rPr>
              <w:t xml:space="preserve"> ± </w:t>
            </w:r>
            <w:r>
              <w:rPr>
                <w:rFonts w:ascii="Times New Roman" w:hAnsi="Times New Roman" w:cs="Times New Roman"/>
                <w:sz w:val="16"/>
                <w:szCs w:val="16"/>
              </w:rPr>
              <w:t>11</w:t>
            </w:r>
            <w:r w:rsidRPr="005628FA">
              <w:rPr>
                <w:rFonts w:ascii="Times New Roman" w:hAnsi="Times New Roman" w:cs="Times New Roman"/>
                <w:sz w:val="16"/>
                <w:szCs w:val="16"/>
              </w:rPr>
              <w:t>.</w:t>
            </w:r>
            <w:r>
              <w:rPr>
                <w:rFonts w:ascii="Times New Roman" w:hAnsi="Times New Roman" w:cs="Times New Roman"/>
                <w:sz w:val="16"/>
                <w:szCs w:val="16"/>
              </w:rPr>
              <w:t>31</w:t>
            </w:r>
          </w:p>
        </w:tc>
        <w:tc>
          <w:tcPr>
            <w:tcW w:w="1269" w:type="dxa"/>
            <w:tcBorders>
              <w:top w:val="nil"/>
            </w:tcBorders>
          </w:tcPr>
          <w:p w14:paraId="662FCB32" w14:textId="77777777" w:rsidR="002F17C5" w:rsidRPr="005628FA" w:rsidRDefault="002F17C5" w:rsidP="00D111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628FA">
              <w:rPr>
                <w:rFonts w:ascii="Times New Roman" w:hAnsi="Times New Roman" w:cs="Times New Roman"/>
                <w:sz w:val="16"/>
                <w:szCs w:val="16"/>
              </w:rPr>
              <w:t>0</w:t>
            </w:r>
            <w:r>
              <w:rPr>
                <w:rFonts w:ascii="Times New Roman" w:hAnsi="Times New Roman" w:cs="Times New Roman"/>
                <w:sz w:val="16"/>
                <w:szCs w:val="16"/>
              </w:rPr>
              <w:t>4</w:t>
            </w:r>
            <w:r w:rsidRPr="005628FA">
              <w:rPr>
                <w:rFonts w:ascii="Times New Roman" w:hAnsi="Times New Roman" w:cs="Times New Roman"/>
                <w:sz w:val="16"/>
                <w:szCs w:val="16"/>
              </w:rPr>
              <w:t>.</w:t>
            </w:r>
            <w:r>
              <w:rPr>
                <w:rFonts w:ascii="Times New Roman" w:hAnsi="Times New Roman" w:cs="Times New Roman"/>
                <w:sz w:val="16"/>
                <w:szCs w:val="16"/>
              </w:rPr>
              <w:t>99</w:t>
            </w:r>
            <w:r w:rsidRPr="005628FA">
              <w:rPr>
                <w:rFonts w:ascii="Times New Roman" w:hAnsi="Times New Roman" w:cs="Times New Roman"/>
                <w:sz w:val="16"/>
                <w:szCs w:val="16"/>
              </w:rPr>
              <w:t xml:space="preserve"> ± 0</w:t>
            </w:r>
            <w:r>
              <w:rPr>
                <w:rFonts w:ascii="Times New Roman" w:hAnsi="Times New Roman" w:cs="Times New Roman"/>
                <w:sz w:val="16"/>
                <w:szCs w:val="16"/>
              </w:rPr>
              <w:t>5</w:t>
            </w:r>
            <w:r w:rsidRPr="005628FA">
              <w:rPr>
                <w:rFonts w:ascii="Times New Roman" w:hAnsi="Times New Roman" w:cs="Times New Roman"/>
                <w:sz w:val="16"/>
                <w:szCs w:val="16"/>
              </w:rPr>
              <w:t>.</w:t>
            </w:r>
            <w:r>
              <w:rPr>
                <w:rFonts w:ascii="Times New Roman" w:hAnsi="Times New Roman" w:cs="Times New Roman"/>
                <w:sz w:val="16"/>
                <w:szCs w:val="16"/>
              </w:rPr>
              <w:t>10</w:t>
            </w:r>
          </w:p>
        </w:tc>
      </w:tr>
    </w:tbl>
    <w:p w14:paraId="5593BDFE" w14:textId="77777777" w:rsidR="00C64C57" w:rsidRPr="00377162" w:rsidRDefault="00C64C57" w:rsidP="00D111D0">
      <w:pPr>
        <w:spacing w:line="360" w:lineRule="auto"/>
        <w:jc w:val="both"/>
        <w:rPr>
          <w:rFonts w:ascii="Times New Roman" w:hAnsi="Times New Roman" w:cs="Times New Roman"/>
          <w:color w:val="000000" w:themeColor="text1"/>
          <w:sz w:val="20"/>
          <w:szCs w:val="20"/>
        </w:rPr>
      </w:pPr>
    </w:p>
    <w:p w14:paraId="6CFB44A3" w14:textId="51F8C8BB" w:rsidR="00506A78" w:rsidRDefault="00506A78" w:rsidP="00C64C57">
      <w:pPr>
        <w:jc w:val="both"/>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 xml:space="preserve">TRE= </m:t>
          </m:r>
          <m:rad>
            <m:radPr>
              <m:degHide m:val="1"/>
              <m:ctrlPr>
                <w:rPr>
                  <w:rFonts w:ascii="Cambria Math" w:hAnsi="Cambria Math" w:cs="Times New Roman"/>
                  <w:i/>
                  <w:color w:val="000000" w:themeColor="text1"/>
                  <w:sz w:val="20"/>
                  <w:szCs w:val="20"/>
                </w:rPr>
              </m:ctrlPr>
            </m:radPr>
            <m:deg/>
            <m:e>
              <m:nary>
                <m:naryPr>
                  <m:chr m:val="∑"/>
                  <m:limLoc m:val="undOvr"/>
                  <m:ctrlPr>
                    <w:rPr>
                      <w:rFonts w:ascii="Cambria Math" w:hAnsi="Cambria Math" w:cs="Times New Roman"/>
                      <w:i/>
                      <w:color w:val="000000" w:themeColor="text1"/>
                      <w:sz w:val="20"/>
                      <w:szCs w:val="20"/>
                    </w:rPr>
                  </m:ctrlPr>
                </m:naryPr>
                <m:sub>
                  <m:r>
                    <w:rPr>
                      <w:rFonts w:ascii="Cambria Math" w:hAnsi="Cambria Math" w:cs="Times New Roman"/>
                      <w:color w:val="000000" w:themeColor="text1"/>
                      <w:sz w:val="20"/>
                      <w:szCs w:val="20"/>
                    </w:rPr>
                    <m:t>i=1</m:t>
                  </m:r>
                </m:sub>
                <m:sup>
                  <m:r>
                    <w:rPr>
                      <w:rFonts w:ascii="Cambria Math" w:hAnsi="Cambria Math" w:cs="Times New Roman"/>
                      <w:color w:val="000000" w:themeColor="text1"/>
                      <w:sz w:val="20"/>
                      <w:szCs w:val="20"/>
                    </w:rPr>
                    <m:t>n</m:t>
                  </m:r>
                </m:sup>
                <m:e>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 xml:space="preserve">*vspacing - </m:t>
                  </m:r>
                  <m:sSub>
                    <m:sSubPr>
                      <m:ctrlPr>
                        <w:rPr>
                          <w:rFonts w:ascii="Cambria Math" w:hAnsi="Cambria Math" w:cs="Times New Roman"/>
                          <w:i/>
                          <w:color w:val="000000" w:themeColor="text1"/>
                          <w:sz w:val="20"/>
                          <w:szCs w:val="20"/>
                        </w:rPr>
                      </m:ctrlPr>
                    </m:sSubPr>
                    <m:e>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x</m:t>
                          </m:r>
                        </m:e>
                      </m:acc>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*vspacing</m:t>
                  </m:r>
                </m:e>
              </m:nary>
            </m:e>
          </m:rad>
          <m:sSup>
            <m:sSupPr>
              <m:ctrlPr>
                <w:rPr>
                  <w:rFonts w:ascii="Cambria Math" w:eastAsiaTheme="minorEastAsia" w:hAnsi="Cambria Math" w:cs="Times New Roman"/>
                  <w:i/>
                  <w:color w:val="000000" w:themeColor="text1"/>
                  <w:sz w:val="20"/>
                  <w:szCs w:val="20"/>
                </w:rPr>
              </m:ctrlPr>
            </m:sSupPr>
            <m:e>
              <m:r>
                <w:rPr>
                  <w:rFonts w:ascii="Cambria Math" w:eastAsiaTheme="minorEastAsia" w:hAnsi="Cambria Math" w:cs="Times New Roman"/>
                  <w:color w:val="000000" w:themeColor="text1"/>
                  <w:sz w:val="20"/>
                  <w:szCs w:val="20"/>
                </w:rPr>
                <m:t>)</m:t>
              </m:r>
            </m:e>
            <m:sup>
              <m:r>
                <w:rPr>
                  <w:rFonts w:ascii="Cambria Math" w:eastAsiaTheme="minorEastAsia" w:hAnsi="Cambria Math" w:cs="Times New Roman"/>
                  <w:color w:val="000000" w:themeColor="text1"/>
                  <w:sz w:val="20"/>
                  <w:szCs w:val="20"/>
                </w:rPr>
                <m:t>2</m:t>
              </m:r>
            </m:sup>
          </m:sSup>
          <m:r>
            <w:rPr>
              <w:rFonts w:ascii="Cambria Math" w:eastAsiaTheme="minorEastAsia" w:hAnsi="Cambria Math" w:cs="Times New Roman"/>
              <w:color w:val="000000" w:themeColor="text1"/>
              <w:sz w:val="20"/>
              <w:szCs w:val="20"/>
            </w:rPr>
            <m:t xml:space="preserve">     (4)</m:t>
          </m:r>
        </m:oMath>
      </m:oMathPara>
    </w:p>
    <w:p w14:paraId="44C91522" w14:textId="77F0F7A8" w:rsidR="00BA4C7D" w:rsidRPr="00377162" w:rsidRDefault="00C64C57" w:rsidP="00C64C57">
      <w:pPr>
        <w:jc w:val="both"/>
        <w:rPr>
          <w:rFonts w:ascii="Times New Roman" w:hAnsi="Times New Roman" w:cs="Times New Roman"/>
          <w:color w:val="000000" w:themeColor="text1"/>
          <w:sz w:val="20"/>
          <w:szCs w:val="20"/>
        </w:rPr>
      </w:pPr>
      <w:r w:rsidRPr="00377162">
        <w:rPr>
          <w:rFonts w:ascii="Times New Roman" w:hAnsi="Times New Roman" w:cs="Times New Roman"/>
          <w:color w:val="000000" w:themeColor="text1"/>
          <w:sz w:val="20"/>
          <w:szCs w:val="20"/>
        </w:rPr>
        <w:t xml:space="preserve">Where </w:t>
      </w:r>
      <m:oMath>
        <m:r>
          <w:rPr>
            <w:rFonts w:ascii="Cambria Math" w:hAnsi="Cambria Math" w:cs="Times New Roman"/>
            <w:color w:val="000000" w:themeColor="text1"/>
            <w:sz w:val="20"/>
            <w:szCs w:val="20"/>
          </w:rPr>
          <m:t>n</m:t>
        </m:r>
      </m:oMath>
      <w:r w:rsidRPr="00377162">
        <w:rPr>
          <w:rFonts w:ascii="Times New Roman" w:hAnsi="Times New Roman" w:cs="Times New Roman"/>
          <w:color w:val="000000" w:themeColor="text1"/>
          <w:sz w:val="20"/>
          <w:szCs w:val="20"/>
        </w:rPr>
        <w:t xml:space="preserve"> represents the number of dimensions,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i</m:t>
            </m:r>
          </m:sub>
        </m:sSub>
        <m:r>
          <w:rPr>
            <w:rFonts w:ascii="Cambria Math" w:hAnsi="Cambria Math" w:cs="Times New Roman"/>
            <w:color w:val="000000" w:themeColor="text1"/>
            <w:sz w:val="20"/>
            <w:szCs w:val="20"/>
          </w:rPr>
          <m:t xml:space="preserve"> </m:t>
        </m:r>
      </m:oMath>
      <w:r w:rsidRPr="00377162">
        <w:rPr>
          <w:rFonts w:ascii="Times New Roman" w:hAnsi="Times New Roman" w:cs="Times New Roman"/>
          <w:color w:val="000000" w:themeColor="text1"/>
          <w:sz w:val="20"/>
          <w:szCs w:val="20"/>
        </w:rPr>
        <w:t xml:space="preserve">signifies the actual position of the target in the </w:t>
      </w:r>
      <m:oMath>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i</m:t>
            </m:r>
          </m:e>
          <m:sup>
            <m:r>
              <w:rPr>
                <w:rFonts w:ascii="Cambria Math" w:hAnsi="Cambria Math" w:cs="Times New Roman"/>
                <w:color w:val="000000" w:themeColor="text1"/>
                <w:sz w:val="20"/>
                <w:szCs w:val="20"/>
              </w:rPr>
              <m:t>th</m:t>
            </m:r>
          </m:sup>
        </m:sSup>
      </m:oMath>
      <w:r w:rsidRPr="00377162">
        <w:rPr>
          <w:rFonts w:ascii="Times New Roman" w:hAnsi="Times New Roman" w:cs="Times New Roman"/>
          <w:color w:val="000000" w:themeColor="text1"/>
          <w:sz w:val="20"/>
          <w:szCs w:val="20"/>
        </w:rPr>
        <w:t xml:space="preserve"> dimension, and </w:t>
      </w:r>
      <m:oMath>
        <m:sSub>
          <m:sSubPr>
            <m:ctrlPr>
              <w:rPr>
                <w:rFonts w:ascii="Cambria Math" w:hAnsi="Cambria Math" w:cs="Times New Roman"/>
                <w:i/>
                <w:color w:val="000000" w:themeColor="text1"/>
                <w:sz w:val="20"/>
                <w:szCs w:val="20"/>
              </w:rPr>
            </m:ctrlPr>
          </m:sSubPr>
          <m:e>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x</m:t>
                </m:r>
              </m:e>
            </m:acc>
          </m:e>
          <m:sub>
            <m:r>
              <w:rPr>
                <w:rFonts w:ascii="Cambria Math" w:hAnsi="Cambria Math" w:cs="Times New Roman"/>
                <w:color w:val="000000" w:themeColor="text1"/>
                <w:sz w:val="20"/>
                <w:szCs w:val="20"/>
              </w:rPr>
              <m:t>i</m:t>
            </m:r>
          </m:sub>
        </m:sSub>
      </m:oMath>
      <w:r w:rsidRPr="00377162">
        <w:rPr>
          <w:rFonts w:ascii="Times New Roman" w:hAnsi="Times New Roman" w:cs="Times New Roman"/>
          <w:color w:val="000000" w:themeColor="text1"/>
          <w:sz w:val="20"/>
          <w:szCs w:val="20"/>
        </w:rPr>
        <w:t xml:space="preserve"> denotes the estimated position of the target in the </w:t>
      </w:r>
      <m:oMath>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i</m:t>
            </m:r>
          </m:e>
          <m:sup>
            <m:r>
              <w:rPr>
                <w:rFonts w:ascii="Cambria Math" w:hAnsi="Cambria Math" w:cs="Times New Roman"/>
                <w:color w:val="000000" w:themeColor="text1"/>
                <w:sz w:val="20"/>
                <w:szCs w:val="20"/>
              </w:rPr>
              <m:t>th</m:t>
            </m:r>
          </m:sup>
        </m:sSup>
      </m:oMath>
      <w:r w:rsidRPr="00377162">
        <w:rPr>
          <w:rFonts w:ascii="Times New Roman" w:hAnsi="Times New Roman" w:cs="Times New Roman"/>
          <w:color w:val="000000" w:themeColor="text1"/>
          <w:sz w:val="20"/>
          <w:szCs w:val="20"/>
        </w:rPr>
        <w:t xml:space="preserve"> </w:t>
      </w:r>
      <w:r w:rsidR="00D111D0">
        <w:rPr>
          <w:rFonts w:ascii="Times New Roman" w:hAnsi="Times New Roman" w:cs="Times New Roman"/>
          <w:color w:val="000000" w:themeColor="text1"/>
          <w:sz w:val="20"/>
          <w:szCs w:val="20"/>
        </w:rPr>
        <w:t xml:space="preserve">dimension and </w:t>
      </w:r>
      <w:r w:rsidR="00D111D0" w:rsidRPr="00D111D0">
        <w:rPr>
          <w:rFonts w:ascii="Times New Roman" w:hAnsi="Times New Roman" w:cs="Times New Roman"/>
          <w:i/>
          <w:iCs/>
          <w:color w:val="000000" w:themeColor="text1"/>
          <w:sz w:val="20"/>
          <w:szCs w:val="20"/>
        </w:rPr>
        <w:t>v</w:t>
      </w:r>
      <w:r w:rsidRPr="00D111D0">
        <w:rPr>
          <w:rFonts w:ascii="Times New Roman" w:hAnsi="Times New Roman" w:cs="Times New Roman"/>
          <w:i/>
          <w:iCs/>
          <w:color w:val="000000" w:themeColor="text1"/>
          <w:sz w:val="20"/>
          <w:szCs w:val="20"/>
        </w:rPr>
        <w:t xml:space="preserve">spacing </w:t>
      </w:r>
      <w:r w:rsidRPr="00377162">
        <w:rPr>
          <w:rFonts w:ascii="Times New Roman" w:hAnsi="Times New Roman" w:cs="Times New Roman"/>
          <w:color w:val="000000" w:themeColor="text1"/>
          <w:sz w:val="20"/>
          <w:szCs w:val="20"/>
        </w:rPr>
        <w:t>denote the voxel spacing, which might vary across different CT images.</w:t>
      </w:r>
    </w:p>
    <w:p w14:paraId="54C5AF53" w14:textId="77777777" w:rsidR="006C539B" w:rsidRDefault="00D654EA" w:rsidP="006C539B">
      <w:pPr>
        <w:rPr>
          <w:rFonts w:ascii="Times New Roman" w:hAnsi="Times New Roman" w:cs="Times New Roman"/>
          <w:b/>
          <w:bCs/>
          <w:sz w:val="20"/>
          <w:szCs w:val="20"/>
        </w:rPr>
      </w:pPr>
      <w:r w:rsidRPr="000532A7">
        <w:rPr>
          <w:rFonts w:ascii="Times New Roman" w:hAnsi="Times New Roman" w:cs="Times New Roman"/>
          <w:b/>
          <w:bCs/>
          <w:sz w:val="20"/>
          <w:szCs w:val="20"/>
        </w:rPr>
        <w:t>3.</w:t>
      </w:r>
      <w:r w:rsidR="0001592E" w:rsidRPr="000532A7">
        <w:rPr>
          <w:rFonts w:ascii="Times New Roman" w:hAnsi="Times New Roman" w:cs="Times New Roman"/>
          <w:b/>
          <w:bCs/>
          <w:sz w:val="20"/>
          <w:szCs w:val="20"/>
        </w:rPr>
        <w:t>1.</w:t>
      </w:r>
      <w:r w:rsidRPr="000532A7">
        <w:rPr>
          <w:rFonts w:ascii="Times New Roman" w:hAnsi="Times New Roman" w:cs="Times New Roman"/>
          <w:b/>
          <w:bCs/>
          <w:sz w:val="20"/>
          <w:szCs w:val="20"/>
        </w:rPr>
        <w:t>2.</w:t>
      </w:r>
      <w:r w:rsidR="0001592E" w:rsidRPr="000532A7">
        <w:rPr>
          <w:rFonts w:ascii="Times New Roman" w:hAnsi="Times New Roman" w:cs="Times New Roman"/>
          <w:b/>
          <w:bCs/>
          <w:sz w:val="20"/>
          <w:szCs w:val="20"/>
        </w:rPr>
        <w:t xml:space="preserve"> </w:t>
      </w:r>
      <w:r w:rsidRPr="000532A7">
        <w:rPr>
          <w:rFonts w:ascii="Times New Roman" w:hAnsi="Times New Roman" w:cs="Times New Roman"/>
          <w:b/>
          <w:bCs/>
          <w:sz w:val="20"/>
          <w:szCs w:val="20"/>
        </w:rPr>
        <w:t xml:space="preserve"> </w:t>
      </w:r>
      <w:r w:rsidR="00867710" w:rsidRPr="000532A7">
        <w:rPr>
          <w:rFonts w:ascii="Times New Roman" w:hAnsi="Times New Roman" w:cs="Times New Roman"/>
          <w:b/>
          <w:bCs/>
          <w:sz w:val="20"/>
          <w:szCs w:val="20"/>
        </w:rPr>
        <w:t xml:space="preserve">Performance Analysis of </w:t>
      </w:r>
      <w:r w:rsidR="00672127">
        <w:rPr>
          <w:rFonts w:ascii="Times New Roman" w:hAnsi="Times New Roman" w:cs="Times New Roman"/>
          <w:b/>
          <w:bCs/>
          <w:sz w:val="20"/>
          <w:szCs w:val="20"/>
        </w:rPr>
        <w:t>Elastix Based Registration</w:t>
      </w:r>
    </w:p>
    <w:p w14:paraId="3EE3D6FF" w14:textId="4CCD213D" w:rsidR="00E55D0E" w:rsidRDefault="00E55D0E" w:rsidP="005E6124">
      <w:pPr>
        <w:jc w:val="both"/>
        <w:rPr>
          <w:rFonts w:ascii="Times New Roman" w:hAnsi="Times New Roman" w:cs="Times New Roman"/>
          <w:sz w:val="20"/>
          <w:szCs w:val="20"/>
        </w:rPr>
      </w:pPr>
      <w:r w:rsidRPr="008D6B02">
        <w:rPr>
          <w:rFonts w:ascii="Times New Roman" w:hAnsi="Times New Roman" w:cs="Times New Roman"/>
          <w:sz w:val="20"/>
          <w:szCs w:val="20"/>
        </w:rPr>
        <w:t xml:space="preserve">We conducted an extensive experiment to perform image registration using the </w:t>
      </w:r>
      <w:r w:rsidR="00CF7AF4" w:rsidRPr="00CF7AF4">
        <w:rPr>
          <w:rFonts w:ascii="Times New Roman" w:hAnsi="Times New Roman" w:cs="Times New Roman"/>
          <w:i/>
          <w:iCs/>
          <w:sz w:val="20"/>
          <w:szCs w:val="20"/>
        </w:rPr>
        <w:t>e</w:t>
      </w:r>
      <w:r w:rsidRPr="00CF7AF4">
        <w:rPr>
          <w:rFonts w:ascii="Times New Roman" w:hAnsi="Times New Roman" w:cs="Times New Roman"/>
          <w:i/>
          <w:iCs/>
          <w:sz w:val="20"/>
          <w:szCs w:val="20"/>
        </w:rPr>
        <w:t>lastix</w:t>
      </w:r>
      <w:r w:rsidRPr="008D6B02">
        <w:rPr>
          <w:rFonts w:ascii="Times New Roman" w:hAnsi="Times New Roman" w:cs="Times New Roman"/>
          <w:sz w:val="20"/>
          <w:szCs w:val="20"/>
        </w:rPr>
        <w:t xml:space="preserve"> software, focusing on the COPD1 to COPD4 dataset, which includes both inhale and exhale images along with corresponding landmarks. Our experiment was executed in two phases: initially, we carried out the registration using the original inhale and exhale images without any pre-processing. Subsequently, we repeated the registration process using segmented lung images. Additionally, we employed various parameter files from the Elastix Model Zoo, such as Par0007, Par0011, and Par0056, encompassing methods like </w:t>
      </w:r>
      <w:r w:rsidR="00CF7AF4">
        <w:rPr>
          <w:rFonts w:ascii="Times New Roman" w:hAnsi="Times New Roman" w:cs="Times New Roman"/>
          <w:sz w:val="20"/>
          <w:szCs w:val="20"/>
        </w:rPr>
        <w:t>R</w:t>
      </w:r>
      <w:r w:rsidRPr="008D6B02">
        <w:rPr>
          <w:rFonts w:ascii="Times New Roman" w:hAnsi="Times New Roman" w:cs="Times New Roman"/>
          <w:sz w:val="20"/>
          <w:szCs w:val="20"/>
        </w:rPr>
        <w:t xml:space="preserve">igid, </w:t>
      </w:r>
      <w:r w:rsidR="00CF7AF4">
        <w:rPr>
          <w:rFonts w:ascii="Times New Roman" w:hAnsi="Times New Roman" w:cs="Times New Roman"/>
          <w:sz w:val="20"/>
          <w:szCs w:val="20"/>
        </w:rPr>
        <w:t>A</w:t>
      </w:r>
      <w:r w:rsidRPr="008D6B02">
        <w:rPr>
          <w:rFonts w:ascii="Times New Roman" w:hAnsi="Times New Roman" w:cs="Times New Roman"/>
          <w:sz w:val="20"/>
          <w:szCs w:val="20"/>
        </w:rPr>
        <w:t xml:space="preserve">ffine, and </w:t>
      </w:r>
      <w:r w:rsidR="00CF7AF4">
        <w:rPr>
          <w:rFonts w:ascii="Times New Roman" w:hAnsi="Times New Roman" w:cs="Times New Roman"/>
          <w:sz w:val="20"/>
          <w:szCs w:val="20"/>
        </w:rPr>
        <w:t>B</w:t>
      </w:r>
      <w:r w:rsidRPr="008D6B02">
        <w:rPr>
          <w:rFonts w:ascii="Times New Roman" w:hAnsi="Times New Roman" w:cs="Times New Roman"/>
          <w:sz w:val="20"/>
          <w:szCs w:val="20"/>
        </w:rPr>
        <w:t>-</w:t>
      </w:r>
      <w:r w:rsidR="008A59ED">
        <w:rPr>
          <w:rFonts w:ascii="Times New Roman" w:hAnsi="Times New Roman" w:cs="Times New Roman"/>
          <w:sz w:val="20"/>
          <w:szCs w:val="20"/>
        </w:rPr>
        <w:t>S</w:t>
      </w:r>
      <w:r w:rsidRPr="008D6B02">
        <w:rPr>
          <w:rFonts w:ascii="Times New Roman" w:hAnsi="Times New Roman" w:cs="Times New Roman"/>
          <w:sz w:val="20"/>
          <w:szCs w:val="20"/>
        </w:rPr>
        <w:t>pline registration. We used different combinations of parameter files to perform a total of 1</w:t>
      </w:r>
      <w:r>
        <w:rPr>
          <w:rFonts w:ascii="Times New Roman" w:hAnsi="Times New Roman" w:cs="Times New Roman"/>
          <w:sz w:val="20"/>
          <w:szCs w:val="20"/>
        </w:rPr>
        <w:t>3</w:t>
      </w:r>
      <w:r w:rsidRPr="008D6B02">
        <w:rPr>
          <w:rFonts w:ascii="Times New Roman" w:hAnsi="Times New Roman" w:cs="Times New Roman"/>
          <w:sz w:val="20"/>
          <w:szCs w:val="20"/>
        </w:rPr>
        <w:t xml:space="preserve"> experiments using both the original and </w:t>
      </w:r>
      <w:r w:rsidR="005E6124" w:rsidRPr="008D6B02">
        <w:rPr>
          <w:rFonts w:ascii="Times New Roman" w:hAnsi="Times New Roman" w:cs="Times New Roman"/>
          <w:sz w:val="20"/>
          <w:szCs w:val="20"/>
        </w:rPr>
        <w:t xml:space="preserve">segmented images. After performing registration, we computed the evaluation metric, </w:t>
      </w:r>
      <w:r w:rsidR="008B78E3">
        <w:rPr>
          <w:rFonts w:ascii="Times New Roman" w:hAnsi="Times New Roman" w:cs="Times New Roman"/>
          <w:sz w:val="20"/>
          <w:szCs w:val="20"/>
        </w:rPr>
        <w:t xml:space="preserve">mean and standard deviation of </w:t>
      </w:r>
      <w:r w:rsidR="005E6124" w:rsidRPr="008D6B02">
        <w:rPr>
          <w:rFonts w:ascii="Times New Roman" w:hAnsi="Times New Roman" w:cs="Times New Roman"/>
          <w:sz w:val="20"/>
          <w:szCs w:val="20"/>
        </w:rPr>
        <w:t>Target Registration Error (TRE)</w:t>
      </w:r>
      <w:r w:rsidR="00CF7AF4">
        <w:rPr>
          <w:rFonts w:ascii="Times New Roman" w:hAnsi="Times New Roman" w:cs="Times New Roman"/>
          <w:sz w:val="20"/>
          <w:szCs w:val="20"/>
        </w:rPr>
        <w:t xml:space="preserve"> in mm</w:t>
      </w:r>
      <w:r w:rsidR="005E6124" w:rsidRPr="008D6B02">
        <w:rPr>
          <w:rFonts w:ascii="Times New Roman" w:hAnsi="Times New Roman" w:cs="Times New Roman"/>
          <w:sz w:val="20"/>
          <w:szCs w:val="20"/>
        </w:rPr>
        <w:t xml:space="preserve">, to evaluate our registration performance for all the experiments shown in Tables </w:t>
      </w:r>
      <w:r w:rsidR="005E6124">
        <w:rPr>
          <w:rFonts w:ascii="Times New Roman" w:hAnsi="Times New Roman" w:cs="Times New Roman"/>
          <w:sz w:val="20"/>
          <w:szCs w:val="20"/>
        </w:rPr>
        <w:t>3</w:t>
      </w:r>
      <w:r w:rsidR="005E6124" w:rsidRPr="008D6B02">
        <w:rPr>
          <w:rFonts w:ascii="Times New Roman" w:hAnsi="Times New Roman" w:cs="Times New Roman"/>
          <w:sz w:val="20"/>
          <w:szCs w:val="20"/>
        </w:rPr>
        <w:t xml:space="preserve"> and </w:t>
      </w:r>
      <w:r w:rsidR="005E6124">
        <w:rPr>
          <w:rFonts w:ascii="Times New Roman" w:hAnsi="Times New Roman" w:cs="Times New Roman"/>
          <w:sz w:val="20"/>
          <w:szCs w:val="20"/>
        </w:rPr>
        <w:t>4</w:t>
      </w:r>
      <w:r w:rsidR="005E6124" w:rsidRPr="008D6B02">
        <w:rPr>
          <w:rFonts w:ascii="Times New Roman" w:hAnsi="Times New Roman" w:cs="Times New Roman"/>
          <w:sz w:val="20"/>
          <w:szCs w:val="20"/>
        </w:rPr>
        <w:t>.</w:t>
      </w:r>
    </w:p>
    <w:p w14:paraId="20136B5E" w14:textId="5FDD1750" w:rsidR="00D111D0" w:rsidRPr="00D111D0" w:rsidRDefault="005E6124" w:rsidP="00D111D0">
      <w:pPr>
        <w:jc w:val="both"/>
        <w:rPr>
          <w:rFonts w:ascii="Times New Roman" w:hAnsi="Times New Roman" w:cs="Times New Roman"/>
          <w:sz w:val="20"/>
          <w:szCs w:val="20"/>
        </w:rPr>
      </w:pPr>
      <w:r w:rsidRPr="008D6B02">
        <w:rPr>
          <w:rFonts w:ascii="Times New Roman" w:hAnsi="Times New Roman" w:cs="Times New Roman"/>
          <w:sz w:val="20"/>
          <w:szCs w:val="20"/>
        </w:rPr>
        <w:t xml:space="preserve">In the case of registration with the original image, the use of rigid and affine parameter files yielded suboptimal results. This is evident from the Target Registration Error (TRE) values across the COPD1 to COPD4 datasets. The TRE values for the rigid parameter file ranged from 12.64 ± 06.38 to 26.96 ± 10.54, with an average of </w:t>
      </w:r>
      <w:r w:rsidR="00E55D0E" w:rsidRPr="008D6B02">
        <w:rPr>
          <w:rFonts w:ascii="Times New Roman" w:hAnsi="Times New Roman" w:cs="Times New Roman"/>
          <w:sz w:val="20"/>
          <w:szCs w:val="20"/>
        </w:rPr>
        <w:t xml:space="preserve">21.54 ± 08.66. Similarly, the affine parameter resulted in TRE values varying from 07.56 ± 03.34 to 26.03 ± 05.40, with an average of 20.54 ± 06.88. </w:t>
      </w:r>
      <w:r w:rsidR="00E55D0E">
        <w:rPr>
          <w:rFonts w:ascii="Times New Roman" w:hAnsi="Times New Roman" w:cs="Times New Roman"/>
          <w:sz w:val="20"/>
          <w:szCs w:val="20"/>
        </w:rPr>
        <w:t>On the contrary,</w:t>
      </w:r>
      <w:r w:rsidR="00E55D0E" w:rsidRPr="008D6B02">
        <w:rPr>
          <w:rFonts w:ascii="Times New Roman" w:hAnsi="Times New Roman" w:cs="Times New Roman"/>
          <w:sz w:val="20"/>
          <w:szCs w:val="20"/>
        </w:rPr>
        <w:t xml:space="preserve"> the use of B-Spline parameters significantly improved the registration accuracy. The B-Spline-1 parameter showed the most promising results with an average TRE of 04.43 ± 04.98, indicating a substantial reduction in registration error. The TRE values for B-Spline-1 ranged from 03.36 ± 03.31 to 09.66 ± 06.49 across the datasets. Similarly, B-Spline-2 and B-Spline-3 parameters also demonstrated improved performance over rigid and affine methods, with average TRE values of 08.69 ± 05.27 and 08.19 ± 04.65, respectively. Moreover, combining affine with B-Spline-1 parameters further reduced the TRE to an average of 05.94 ± 04.70, suggesting that a hybrid approach could be beneficial. A similar trend was </w:t>
      </w:r>
    </w:p>
    <w:p w14:paraId="47ABF708" w14:textId="77777777" w:rsidR="00D111D0" w:rsidRDefault="00D111D0" w:rsidP="00432CFE">
      <w:pPr>
        <w:pStyle w:val="ListParagraph"/>
        <w:jc w:val="center"/>
        <w:rPr>
          <w:rFonts w:ascii="Times New Roman" w:hAnsi="Times New Roman" w:cs="Times New Roman"/>
          <w:sz w:val="18"/>
          <w:szCs w:val="18"/>
        </w:rPr>
      </w:pPr>
    </w:p>
    <w:p w14:paraId="1AC7EC58" w14:textId="130C57AA" w:rsidR="00432CFE" w:rsidRPr="005628FA" w:rsidRDefault="00432CFE" w:rsidP="00432CFE">
      <w:pPr>
        <w:pStyle w:val="ListParagraph"/>
        <w:jc w:val="center"/>
        <w:rPr>
          <w:rFonts w:ascii="Times New Roman" w:hAnsi="Times New Roman" w:cs="Times New Roman"/>
          <w:sz w:val="18"/>
          <w:szCs w:val="18"/>
        </w:rPr>
      </w:pPr>
      <w:r w:rsidRPr="005628FA">
        <w:rPr>
          <w:rFonts w:ascii="Times New Roman" w:hAnsi="Times New Roman" w:cs="Times New Roman"/>
          <w:sz w:val="18"/>
          <w:szCs w:val="18"/>
        </w:rPr>
        <w:t>Table</w:t>
      </w:r>
      <w:r>
        <w:rPr>
          <w:rFonts w:ascii="Times New Roman" w:hAnsi="Times New Roman" w:cs="Times New Roman"/>
          <w:sz w:val="18"/>
          <w:szCs w:val="18"/>
        </w:rPr>
        <w:t xml:space="preserve"> 5</w:t>
      </w:r>
      <w:r w:rsidRPr="005628FA">
        <w:rPr>
          <w:rFonts w:ascii="Times New Roman" w:hAnsi="Times New Roman" w:cs="Times New Roman"/>
          <w:sz w:val="18"/>
          <w:szCs w:val="18"/>
        </w:rPr>
        <w:t xml:space="preserve">: </w:t>
      </w:r>
      <w:r w:rsidRPr="007225B8">
        <w:rPr>
          <w:rFonts w:ascii="Times New Roman" w:hAnsi="Times New Roman" w:cs="Times New Roman"/>
          <w:sz w:val="18"/>
          <w:szCs w:val="18"/>
        </w:rPr>
        <w:t xml:space="preserve">Analysis of </w:t>
      </w:r>
      <w:r>
        <w:rPr>
          <w:rFonts w:ascii="Times New Roman" w:hAnsi="Times New Roman" w:cs="Times New Roman"/>
          <w:sz w:val="18"/>
          <w:szCs w:val="18"/>
        </w:rPr>
        <w:t>Results</w:t>
      </w:r>
      <w:r w:rsidRPr="007225B8">
        <w:rPr>
          <w:rFonts w:ascii="Times New Roman" w:hAnsi="Times New Roman" w:cs="Times New Roman"/>
          <w:sz w:val="18"/>
          <w:szCs w:val="18"/>
        </w:rPr>
        <w:t xml:space="preserve"> </w:t>
      </w:r>
      <w:r>
        <w:rPr>
          <w:rFonts w:ascii="Times New Roman" w:hAnsi="Times New Roman" w:cs="Times New Roman"/>
          <w:sz w:val="18"/>
          <w:szCs w:val="18"/>
        </w:rPr>
        <w:t xml:space="preserve">with VoxelMorph </w:t>
      </w:r>
      <w:r w:rsidRPr="007225B8">
        <w:rPr>
          <w:rFonts w:ascii="Times New Roman" w:hAnsi="Times New Roman" w:cs="Times New Roman"/>
          <w:sz w:val="18"/>
          <w:szCs w:val="18"/>
        </w:rPr>
        <w:t>and Measurement of Target Registration Error (TRE)</w:t>
      </w:r>
      <w:r w:rsidR="0093531A">
        <w:rPr>
          <w:rFonts w:ascii="Times New Roman" w:hAnsi="Times New Roman" w:cs="Times New Roman"/>
          <w:sz w:val="18"/>
          <w:szCs w:val="18"/>
        </w:rPr>
        <w:t xml:space="preserve"> in (mm)</w:t>
      </w:r>
    </w:p>
    <w:tbl>
      <w:tblPr>
        <w:tblStyle w:val="PlainTable21"/>
        <w:tblW w:w="8815" w:type="dxa"/>
        <w:jc w:val="center"/>
        <w:tblLook w:val="04A0" w:firstRow="1" w:lastRow="0" w:firstColumn="1" w:lastColumn="0" w:noHBand="0" w:noVBand="1"/>
      </w:tblPr>
      <w:tblGrid>
        <w:gridCol w:w="2160"/>
        <w:gridCol w:w="175"/>
        <w:gridCol w:w="1121"/>
        <w:gridCol w:w="175"/>
        <w:gridCol w:w="1121"/>
        <w:gridCol w:w="175"/>
        <w:gridCol w:w="1121"/>
        <w:gridCol w:w="175"/>
        <w:gridCol w:w="1121"/>
        <w:gridCol w:w="175"/>
        <w:gridCol w:w="1121"/>
        <w:gridCol w:w="175"/>
      </w:tblGrid>
      <w:tr w:rsidR="00432CFE" w:rsidRPr="009A1C5E" w14:paraId="702666C6" w14:textId="77777777" w:rsidTr="002845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gridSpan w:val="2"/>
            <w:tcBorders>
              <w:bottom w:val="single" w:sz="4" w:space="0" w:color="auto"/>
            </w:tcBorders>
          </w:tcPr>
          <w:p w14:paraId="02C29E8D" w14:textId="77777777" w:rsidR="00432CFE" w:rsidRPr="0002595B" w:rsidRDefault="00432CFE" w:rsidP="002845C6">
            <w:pPr>
              <w:jc w:val="center"/>
              <w:rPr>
                <w:rFonts w:ascii="Times New Roman" w:hAnsi="Times New Roman" w:cs="Times New Roman"/>
                <w:b w:val="0"/>
                <w:bCs w:val="0"/>
                <w:sz w:val="16"/>
                <w:szCs w:val="16"/>
              </w:rPr>
            </w:pPr>
            <w:r w:rsidRPr="0002595B">
              <w:rPr>
                <w:rFonts w:ascii="Times New Roman" w:hAnsi="Times New Roman" w:cs="Times New Roman"/>
                <w:sz w:val="16"/>
                <w:szCs w:val="16"/>
              </w:rPr>
              <w:t>Method</w:t>
            </w:r>
          </w:p>
        </w:tc>
        <w:tc>
          <w:tcPr>
            <w:tcW w:w="1296" w:type="dxa"/>
            <w:gridSpan w:val="2"/>
            <w:tcBorders>
              <w:bottom w:val="single" w:sz="4" w:space="0" w:color="auto"/>
            </w:tcBorders>
          </w:tcPr>
          <w:p w14:paraId="7F492BA2" w14:textId="77777777" w:rsidR="00432CFE" w:rsidRPr="009A1C5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9A1C5E">
              <w:rPr>
                <w:rFonts w:ascii="Times New Roman" w:hAnsi="Times New Roman" w:cs="Times New Roman"/>
                <w:sz w:val="16"/>
                <w:szCs w:val="16"/>
              </w:rPr>
              <w:t>COPD1</w:t>
            </w:r>
          </w:p>
        </w:tc>
        <w:tc>
          <w:tcPr>
            <w:tcW w:w="1296" w:type="dxa"/>
            <w:gridSpan w:val="2"/>
            <w:tcBorders>
              <w:bottom w:val="single" w:sz="4" w:space="0" w:color="auto"/>
            </w:tcBorders>
          </w:tcPr>
          <w:p w14:paraId="351BF0B2" w14:textId="77777777" w:rsidR="00432CFE" w:rsidRPr="009A1C5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9A1C5E">
              <w:rPr>
                <w:rFonts w:ascii="Times New Roman" w:hAnsi="Times New Roman" w:cs="Times New Roman"/>
                <w:sz w:val="16"/>
                <w:szCs w:val="16"/>
              </w:rPr>
              <w:t>COPD2</w:t>
            </w:r>
          </w:p>
        </w:tc>
        <w:tc>
          <w:tcPr>
            <w:tcW w:w="1296" w:type="dxa"/>
            <w:gridSpan w:val="2"/>
            <w:tcBorders>
              <w:bottom w:val="single" w:sz="4" w:space="0" w:color="auto"/>
            </w:tcBorders>
          </w:tcPr>
          <w:p w14:paraId="0BEDBD66" w14:textId="77777777" w:rsidR="00432CFE" w:rsidRPr="009A1C5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9A1C5E">
              <w:rPr>
                <w:rFonts w:ascii="Times New Roman" w:hAnsi="Times New Roman" w:cs="Times New Roman"/>
                <w:sz w:val="16"/>
                <w:szCs w:val="16"/>
              </w:rPr>
              <w:t>COPD3</w:t>
            </w:r>
          </w:p>
        </w:tc>
        <w:tc>
          <w:tcPr>
            <w:tcW w:w="1296" w:type="dxa"/>
            <w:gridSpan w:val="2"/>
            <w:tcBorders>
              <w:bottom w:val="single" w:sz="4" w:space="0" w:color="auto"/>
            </w:tcBorders>
          </w:tcPr>
          <w:p w14:paraId="3A87B8A3" w14:textId="77777777" w:rsidR="00432CFE" w:rsidRPr="009A1C5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9A1C5E">
              <w:rPr>
                <w:rFonts w:ascii="Times New Roman" w:hAnsi="Times New Roman" w:cs="Times New Roman"/>
                <w:sz w:val="16"/>
                <w:szCs w:val="16"/>
              </w:rPr>
              <w:t>COPD4</w:t>
            </w:r>
          </w:p>
        </w:tc>
        <w:tc>
          <w:tcPr>
            <w:tcW w:w="1296" w:type="dxa"/>
            <w:gridSpan w:val="2"/>
            <w:tcBorders>
              <w:bottom w:val="single" w:sz="4" w:space="0" w:color="auto"/>
            </w:tcBorders>
          </w:tcPr>
          <w:p w14:paraId="03C3231B" w14:textId="77777777" w:rsidR="00432CFE" w:rsidRPr="003D74C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Average</w:t>
            </w:r>
          </w:p>
        </w:tc>
      </w:tr>
      <w:tr w:rsidR="00432CFE" w:rsidRPr="009A1C5E" w14:paraId="2A187C8E" w14:textId="77777777" w:rsidTr="002845C6">
        <w:trPr>
          <w:gridAfter w:val="1"/>
          <w:cnfStyle w:val="000000100000" w:firstRow="0" w:lastRow="0" w:firstColumn="0" w:lastColumn="0" w:oddVBand="0" w:evenVBand="0" w:oddHBand="1" w:evenHBand="0" w:firstRowFirstColumn="0" w:firstRowLastColumn="0" w:lastRowFirstColumn="0" w:lastRowLastColumn="0"/>
          <w:wAfter w:w="175" w:type="dxa"/>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nil"/>
            </w:tcBorders>
          </w:tcPr>
          <w:p w14:paraId="0C419AF7" w14:textId="77777777" w:rsidR="00432CFE" w:rsidRPr="00C963F1" w:rsidRDefault="00432CFE" w:rsidP="002845C6">
            <w:pPr>
              <w:jc w:val="center"/>
              <w:rPr>
                <w:rFonts w:ascii="Times New Roman" w:hAnsi="Times New Roman" w:cs="Times New Roman"/>
                <w:b w:val="0"/>
                <w:bCs w:val="0"/>
                <w:sz w:val="16"/>
                <w:szCs w:val="16"/>
              </w:rPr>
            </w:pPr>
            <w:r w:rsidRPr="00C963F1">
              <w:rPr>
                <w:rFonts w:ascii="Times New Roman" w:hAnsi="Times New Roman" w:cs="Times New Roman"/>
                <w:b w:val="0"/>
                <w:bCs w:val="0"/>
                <w:sz w:val="16"/>
                <w:szCs w:val="16"/>
              </w:rPr>
              <w:t>Preprocessing + VoxelMorph</w:t>
            </w:r>
          </w:p>
          <w:p w14:paraId="4BE2B1E6" w14:textId="77777777" w:rsidR="00432CFE" w:rsidRPr="00C963F1" w:rsidRDefault="00432CFE" w:rsidP="002845C6">
            <w:pPr>
              <w:jc w:val="center"/>
              <w:rPr>
                <w:rFonts w:ascii="Times New Roman" w:hAnsi="Times New Roman" w:cs="Times New Roman"/>
                <w:b w:val="0"/>
                <w:bCs w:val="0"/>
                <w:sz w:val="16"/>
                <w:szCs w:val="16"/>
              </w:rPr>
            </w:pPr>
          </w:p>
        </w:tc>
        <w:tc>
          <w:tcPr>
            <w:tcW w:w="1296" w:type="dxa"/>
            <w:gridSpan w:val="2"/>
            <w:tcBorders>
              <w:top w:val="single" w:sz="4" w:space="0" w:color="auto"/>
              <w:bottom w:val="nil"/>
            </w:tcBorders>
          </w:tcPr>
          <w:p w14:paraId="52CF98EC" w14:textId="77777777" w:rsidR="00432CFE" w:rsidRPr="009A1C5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07</w:t>
            </w:r>
            <w:r w:rsidRPr="009A1C5E">
              <w:rPr>
                <w:rFonts w:ascii="Times New Roman" w:hAnsi="Times New Roman" w:cs="Times New Roman"/>
                <w:sz w:val="16"/>
                <w:szCs w:val="16"/>
              </w:rPr>
              <w:t>.4</w:t>
            </w:r>
            <w:r>
              <w:rPr>
                <w:rFonts w:ascii="Times New Roman" w:hAnsi="Times New Roman" w:cs="Times New Roman"/>
                <w:sz w:val="16"/>
                <w:szCs w:val="16"/>
              </w:rPr>
              <w:t>7</w:t>
            </w:r>
            <w:r w:rsidRPr="009A1C5E">
              <w:rPr>
                <w:rFonts w:ascii="Times New Roman" w:hAnsi="Times New Roman" w:cs="Times New Roman"/>
                <w:sz w:val="16"/>
                <w:szCs w:val="16"/>
              </w:rPr>
              <w:t xml:space="preserve"> ± </w:t>
            </w:r>
            <w:r>
              <w:rPr>
                <w:rFonts w:ascii="Times New Roman" w:hAnsi="Times New Roman" w:cs="Times New Roman"/>
                <w:sz w:val="16"/>
                <w:szCs w:val="16"/>
              </w:rPr>
              <w:t>02</w:t>
            </w:r>
            <w:r w:rsidRPr="009A1C5E">
              <w:rPr>
                <w:rFonts w:ascii="Times New Roman" w:hAnsi="Times New Roman" w:cs="Times New Roman"/>
                <w:sz w:val="16"/>
                <w:szCs w:val="16"/>
              </w:rPr>
              <w:t>.</w:t>
            </w:r>
            <w:r>
              <w:rPr>
                <w:rFonts w:ascii="Times New Roman" w:hAnsi="Times New Roman" w:cs="Times New Roman"/>
                <w:sz w:val="16"/>
                <w:szCs w:val="16"/>
              </w:rPr>
              <w:t>81</w:t>
            </w:r>
          </w:p>
        </w:tc>
        <w:tc>
          <w:tcPr>
            <w:tcW w:w="1296" w:type="dxa"/>
            <w:gridSpan w:val="2"/>
            <w:tcBorders>
              <w:top w:val="single" w:sz="4" w:space="0" w:color="auto"/>
              <w:bottom w:val="nil"/>
            </w:tcBorders>
          </w:tcPr>
          <w:p w14:paraId="012A83CF" w14:textId="77777777" w:rsidR="00432CFE" w:rsidRPr="009A1C5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07</w:t>
            </w:r>
            <w:r w:rsidRPr="009A1C5E">
              <w:rPr>
                <w:rFonts w:ascii="Times New Roman" w:hAnsi="Times New Roman" w:cs="Times New Roman"/>
                <w:sz w:val="16"/>
                <w:szCs w:val="16"/>
              </w:rPr>
              <w:t>.</w:t>
            </w:r>
            <w:r>
              <w:rPr>
                <w:rFonts w:ascii="Times New Roman" w:hAnsi="Times New Roman" w:cs="Times New Roman"/>
                <w:sz w:val="16"/>
                <w:szCs w:val="16"/>
              </w:rPr>
              <w:t>0</w:t>
            </w:r>
            <w:r w:rsidRPr="009A1C5E">
              <w:rPr>
                <w:rFonts w:ascii="Times New Roman" w:hAnsi="Times New Roman" w:cs="Times New Roman"/>
                <w:sz w:val="16"/>
                <w:szCs w:val="16"/>
              </w:rPr>
              <w:t>0 ± 0</w:t>
            </w:r>
            <w:r>
              <w:rPr>
                <w:rFonts w:ascii="Times New Roman" w:hAnsi="Times New Roman" w:cs="Times New Roman"/>
                <w:sz w:val="16"/>
                <w:szCs w:val="16"/>
              </w:rPr>
              <w:t>3</w:t>
            </w:r>
            <w:r w:rsidRPr="009A1C5E">
              <w:rPr>
                <w:rFonts w:ascii="Times New Roman" w:hAnsi="Times New Roman" w:cs="Times New Roman"/>
                <w:sz w:val="16"/>
                <w:szCs w:val="16"/>
              </w:rPr>
              <w:t>.</w:t>
            </w:r>
            <w:r>
              <w:rPr>
                <w:rFonts w:ascii="Times New Roman" w:hAnsi="Times New Roman" w:cs="Times New Roman"/>
                <w:sz w:val="16"/>
                <w:szCs w:val="16"/>
              </w:rPr>
              <w:t>45</w:t>
            </w:r>
          </w:p>
        </w:tc>
        <w:tc>
          <w:tcPr>
            <w:tcW w:w="1296" w:type="dxa"/>
            <w:gridSpan w:val="2"/>
            <w:tcBorders>
              <w:top w:val="single" w:sz="4" w:space="0" w:color="auto"/>
              <w:bottom w:val="nil"/>
            </w:tcBorders>
          </w:tcPr>
          <w:p w14:paraId="570F4928" w14:textId="77777777" w:rsidR="00432CFE" w:rsidRPr="009A1C5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A1C5E">
              <w:rPr>
                <w:rFonts w:ascii="Times New Roman" w:hAnsi="Times New Roman" w:cs="Times New Roman"/>
                <w:sz w:val="16"/>
                <w:szCs w:val="16"/>
              </w:rPr>
              <w:t>0</w:t>
            </w:r>
            <w:r>
              <w:rPr>
                <w:rFonts w:ascii="Times New Roman" w:hAnsi="Times New Roman" w:cs="Times New Roman"/>
                <w:sz w:val="16"/>
                <w:szCs w:val="16"/>
              </w:rPr>
              <w:t>3</w:t>
            </w:r>
            <w:r w:rsidRPr="009A1C5E">
              <w:rPr>
                <w:rFonts w:ascii="Times New Roman" w:hAnsi="Times New Roman" w:cs="Times New Roman"/>
                <w:sz w:val="16"/>
                <w:szCs w:val="16"/>
              </w:rPr>
              <w:t>.</w:t>
            </w:r>
            <w:r>
              <w:rPr>
                <w:rFonts w:ascii="Times New Roman" w:hAnsi="Times New Roman" w:cs="Times New Roman"/>
                <w:sz w:val="16"/>
                <w:szCs w:val="16"/>
              </w:rPr>
              <w:t>88</w:t>
            </w:r>
            <w:r w:rsidRPr="009A1C5E">
              <w:rPr>
                <w:rFonts w:ascii="Times New Roman" w:hAnsi="Times New Roman" w:cs="Times New Roman"/>
                <w:sz w:val="16"/>
                <w:szCs w:val="16"/>
              </w:rPr>
              <w:t xml:space="preserve"> ± 0</w:t>
            </w:r>
            <w:r>
              <w:rPr>
                <w:rFonts w:ascii="Times New Roman" w:hAnsi="Times New Roman" w:cs="Times New Roman"/>
                <w:sz w:val="16"/>
                <w:szCs w:val="16"/>
              </w:rPr>
              <w:t>1</w:t>
            </w:r>
            <w:r w:rsidRPr="009A1C5E">
              <w:rPr>
                <w:rFonts w:ascii="Times New Roman" w:hAnsi="Times New Roman" w:cs="Times New Roman"/>
                <w:sz w:val="16"/>
                <w:szCs w:val="16"/>
              </w:rPr>
              <w:t>.</w:t>
            </w:r>
            <w:r>
              <w:rPr>
                <w:rFonts w:ascii="Times New Roman" w:hAnsi="Times New Roman" w:cs="Times New Roman"/>
                <w:sz w:val="16"/>
                <w:szCs w:val="16"/>
              </w:rPr>
              <w:t>64</w:t>
            </w:r>
          </w:p>
        </w:tc>
        <w:tc>
          <w:tcPr>
            <w:tcW w:w="1296" w:type="dxa"/>
            <w:gridSpan w:val="2"/>
            <w:tcBorders>
              <w:top w:val="single" w:sz="4" w:space="0" w:color="auto"/>
              <w:bottom w:val="nil"/>
            </w:tcBorders>
          </w:tcPr>
          <w:p w14:paraId="00765CC7" w14:textId="77777777" w:rsidR="00432CFE" w:rsidRPr="009A1C5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04.07</w:t>
            </w:r>
            <w:r w:rsidRPr="009A1C5E">
              <w:rPr>
                <w:rFonts w:ascii="Times New Roman" w:hAnsi="Times New Roman" w:cs="Times New Roman"/>
                <w:sz w:val="16"/>
                <w:szCs w:val="16"/>
              </w:rPr>
              <w:t xml:space="preserve"> ± </w:t>
            </w:r>
            <w:r>
              <w:rPr>
                <w:rFonts w:ascii="Times New Roman" w:hAnsi="Times New Roman" w:cs="Times New Roman"/>
                <w:sz w:val="16"/>
                <w:szCs w:val="16"/>
              </w:rPr>
              <w:t>01.91</w:t>
            </w:r>
          </w:p>
        </w:tc>
        <w:tc>
          <w:tcPr>
            <w:tcW w:w="1296" w:type="dxa"/>
            <w:gridSpan w:val="2"/>
            <w:tcBorders>
              <w:top w:val="single" w:sz="4" w:space="0" w:color="auto"/>
              <w:bottom w:val="nil"/>
            </w:tcBorders>
          </w:tcPr>
          <w:p w14:paraId="57D1E3AE" w14:textId="77777777" w:rsidR="00432CFE" w:rsidRPr="009A1C5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05</w:t>
            </w:r>
            <w:r w:rsidRPr="009A1C5E">
              <w:rPr>
                <w:rFonts w:ascii="Times New Roman" w:hAnsi="Times New Roman" w:cs="Times New Roman"/>
                <w:sz w:val="16"/>
                <w:szCs w:val="16"/>
              </w:rPr>
              <w:t>.</w:t>
            </w:r>
            <w:r>
              <w:rPr>
                <w:rFonts w:ascii="Times New Roman" w:hAnsi="Times New Roman" w:cs="Times New Roman"/>
                <w:sz w:val="16"/>
                <w:szCs w:val="16"/>
              </w:rPr>
              <w:t>60</w:t>
            </w:r>
            <w:r w:rsidRPr="009A1C5E">
              <w:rPr>
                <w:rFonts w:ascii="Times New Roman" w:hAnsi="Times New Roman" w:cs="Times New Roman"/>
                <w:sz w:val="16"/>
                <w:szCs w:val="16"/>
              </w:rPr>
              <w:t xml:space="preserve"> ± 0</w:t>
            </w:r>
            <w:r>
              <w:rPr>
                <w:rFonts w:ascii="Times New Roman" w:hAnsi="Times New Roman" w:cs="Times New Roman"/>
                <w:sz w:val="16"/>
                <w:szCs w:val="16"/>
              </w:rPr>
              <w:t>2</w:t>
            </w:r>
            <w:r w:rsidRPr="009A1C5E">
              <w:rPr>
                <w:rFonts w:ascii="Times New Roman" w:hAnsi="Times New Roman" w:cs="Times New Roman"/>
                <w:sz w:val="16"/>
                <w:szCs w:val="16"/>
              </w:rPr>
              <w:t>.</w:t>
            </w:r>
            <w:r>
              <w:rPr>
                <w:rFonts w:ascii="Times New Roman" w:hAnsi="Times New Roman" w:cs="Times New Roman"/>
                <w:sz w:val="16"/>
                <w:szCs w:val="16"/>
              </w:rPr>
              <w:t>45</w:t>
            </w:r>
          </w:p>
        </w:tc>
      </w:tr>
      <w:tr w:rsidR="00432CFE" w:rsidRPr="00CE03F0" w14:paraId="2CB3D89D" w14:textId="77777777" w:rsidTr="002845C6">
        <w:trPr>
          <w:gridAfter w:val="1"/>
          <w:wAfter w:w="175" w:type="dxa"/>
          <w:jc w:val="center"/>
        </w:trPr>
        <w:tc>
          <w:tcPr>
            <w:cnfStyle w:val="001000000000" w:firstRow="0" w:lastRow="0" w:firstColumn="1" w:lastColumn="0" w:oddVBand="0" w:evenVBand="0" w:oddHBand="0" w:evenHBand="0" w:firstRowFirstColumn="0" w:firstRowLastColumn="0" w:lastRowFirstColumn="0" w:lastRowLastColumn="0"/>
            <w:tcW w:w="2160" w:type="dxa"/>
            <w:tcBorders>
              <w:top w:val="nil"/>
            </w:tcBorders>
          </w:tcPr>
          <w:p w14:paraId="086F1993" w14:textId="77777777" w:rsidR="00432CFE" w:rsidRPr="00C963F1" w:rsidRDefault="00432CFE" w:rsidP="002845C6">
            <w:pPr>
              <w:jc w:val="center"/>
              <w:rPr>
                <w:rFonts w:ascii="Times New Roman" w:hAnsi="Times New Roman" w:cs="Times New Roman"/>
                <w:b w:val="0"/>
                <w:bCs w:val="0"/>
                <w:sz w:val="16"/>
                <w:szCs w:val="16"/>
              </w:rPr>
            </w:pPr>
            <w:r w:rsidRPr="00C963F1">
              <w:rPr>
                <w:rFonts w:ascii="Times New Roman" w:hAnsi="Times New Roman" w:cs="Times New Roman"/>
                <w:b w:val="0"/>
                <w:bCs w:val="0"/>
                <w:sz w:val="16"/>
                <w:szCs w:val="16"/>
              </w:rPr>
              <w:t>Preprocessing</w:t>
            </w:r>
          </w:p>
          <w:p w14:paraId="2934C28B" w14:textId="77777777" w:rsidR="00432CFE" w:rsidRPr="00C963F1" w:rsidRDefault="00432CFE" w:rsidP="002845C6">
            <w:pPr>
              <w:jc w:val="center"/>
              <w:rPr>
                <w:rFonts w:ascii="Times New Roman" w:hAnsi="Times New Roman" w:cs="Times New Roman"/>
                <w:b w:val="0"/>
                <w:bCs w:val="0"/>
                <w:sz w:val="16"/>
                <w:szCs w:val="16"/>
              </w:rPr>
            </w:pPr>
            <w:r w:rsidRPr="00C963F1">
              <w:rPr>
                <w:rFonts w:ascii="Times New Roman" w:hAnsi="Times New Roman" w:cs="Times New Roman"/>
                <w:b w:val="0"/>
                <w:bCs w:val="0"/>
                <w:sz w:val="16"/>
                <w:szCs w:val="16"/>
              </w:rPr>
              <w:t>+</w:t>
            </w:r>
          </w:p>
          <w:p w14:paraId="6818136E" w14:textId="77777777" w:rsidR="00432CFE" w:rsidRPr="00C963F1" w:rsidRDefault="00432CFE" w:rsidP="002845C6">
            <w:pPr>
              <w:jc w:val="center"/>
              <w:rPr>
                <w:rFonts w:ascii="Times New Roman" w:hAnsi="Times New Roman" w:cs="Times New Roman"/>
                <w:b w:val="0"/>
                <w:bCs w:val="0"/>
                <w:sz w:val="16"/>
                <w:szCs w:val="16"/>
              </w:rPr>
            </w:pPr>
            <w:r w:rsidRPr="00C963F1">
              <w:rPr>
                <w:rFonts w:ascii="Times New Roman" w:hAnsi="Times New Roman" w:cs="Times New Roman"/>
                <w:b w:val="0"/>
                <w:bCs w:val="0"/>
                <w:sz w:val="16"/>
                <w:szCs w:val="16"/>
              </w:rPr>
              <w:t>Registration</w:t>
            </w:r>
          </w:p>
          <w:p w14:paraId="7EAE40FE" w14:textId="77777777" w:rsidR="00432CFE" w:rsidRPr="00C963F1" w:rsidRDefault="00432CFE" w:rsidP="002845C6">
            <w:pPr>
              <w:jc w:val="center"/>
              <w:rPr>
                <w:rFonts w:ascii="Times New Roman" w:hAnsi="Times New Roman" w:cs="Times New Roman"/>
                <w:b w:val="0"/>
                <w:bCs w:val="0"/>
                <w:sz w:val="16"/>
                <w:szCs w:val="16"/>
              </w:rPr>
            </w:pPr>
            <w:r w:rsidRPr="00C963F1">
              <w:rPr>
                <w:rFonts w:ascii="Times New Roman" w:hAnsi="Times New Roman" w:cs="Times New Roman"/>
                <w:b w:val="0"/>
                <w:bCs w:val="0"/>
                <w:sz w:val="16"/>
                <w:szCs w:val="16"/>
              </w:rPr>
              <w:t>[Affine, B-Spline-1]</w:t>
            </w:r>
          </w:p>
          <w:p w14:paraId="7E004EE6" w14:textId="77777777" w:rsidR="00432CFE" w:rsidRPr="00C963F1" w:rsidRDefault="00432CFE" w:rsidP="002845C6">
            <w:pPr>
              <w:jc w:val="center"/>
              <w:rPr>
                <w:rFonts w:ascii="Times New Roman" w:hAnsi="Times New Roman" w:cs="Times New Roman"/>
                <w:b w:val="0"/>
                <w:bCs w:val="0"/>
                <w:sz w:val="16"/>
                <w:szCs w:val="16"/>
              </w:rPr>
            </w:pPr>
            <w:r w:rsidRPr="00C963F1">
              <w:rPr>
                <w:rFonts w:ascii="Times New Roman" w:hAnsi="Times New Roman" w:cs="Times New Roman"/>
                <w:b w:val="0"/>
                <w:bCs w:val="0"/>
                <w:sz w:val="16"/>
                <w:szCs w:val="16"/>
              </w:rPr>
              <w:t>+</w:t>
            </w:r>
          </w:p>
          <w:p w14:paraId="6CDFCCDB" w14:textId="77777777" w:rsidR="00432CFE" w:rsidRPr="00C963F1" w:rsidRDefault="00432CFE" w:rsidP="002845C6">
            <w:pPr>
              <w:jc w:val="center"/>
              <w:rPr>
                <w:rFonts w:ascii="Times New Roman" w:hAnsi="Times New Roman" w:cs="Times New Roman"/>
                <w:b w:val="0"/>
                <w:bCs w:val="0"/>
                <w:sz w:val="16"/>
                <w:szCs w:val="16"/>
              </w:rPr>
            </w:pPr>
            <w:r w:rsidRPr="00C963F1">
              <w:rPr>
                <w:rFonts w:ascii="Times New Roman" w:hAnsi="Times New Roman" w:cs="Times New Roman"/>
                <w:b w:val="0"/>
                <w:bCs w:val="0"/>
                <w:sz w:val="16"/>
                <w:szCs w:val="16"/>
              </w:rPr>
              <w:t>VoxelMorph</w:t>
            </w:r>
          </w:p>
        </w:tc>
        <w:tc>
          <w:tcPr>
            <w:tcW w:w="1296" w:type="dxa"/>
            <w:gridSpan w:val="2"/>
            <w:tcBorders>
              <w:top w:val="nil"/>
            </w:tcBorders>
          </w:tcPr>
          <w:p w14:paraId="60C2DEC6" w14:textId="77777777" w:rsidR="00432CFE" w:rsidRPr="00CE03F0" w:rsidRDefault="00432CFE" w:rsidP="002845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01</w:t>
            </w:r>
            <w:r w:rsidRPr="00CE03F0">
              <w:rPr>
                <w:rFonts w:ascii="Times New Roman" w:hAnsi="Times New Roman" w:cs="Times New Roman"/>
                <w:sz w:val="16"/>
                <w:szCs w:val="16"/>
              </w:rPr>
              <w:t>.</w:t>
            </w:r>
            <w:r>
              <w:rPr>
                <w:rFonts w:ascii="Times New Roman" w:hAnsi="Times New Roman" w:cs="Times New Roman"/>
                <w:sz w:val="16"/>
                <w:szCs w:val="16"/>
              </w:rPr>
              <w:t xml:space="preserve">55 </w:t>
            </w:r>
            <w:r w:rsidRPr="00CE03F0">
              <w:rPr>
                <w:rFonts w:ascii="Times New Roman" w:hAnsi="Times New Roman" w:cs="Times New Roman"/>
                <w:sz w:val="16"/>
                <w:szCs w:val="16"/>
              </w:rPr>
              <w:t>± 0</w:t>
            </w:r>
            <w:r>
              <w:rPr>
                <w:rFonts w:ascii="Times New Roman" w:hAnsi="Times New Roman" w:cs="Times New Roman"/>
                <w:sz w:val="16"/>
                <w:szCs w:val="16"/>
              </w:rPr>
              <w:t>1</w:t>
            </w:r>
            <w:r w:rsidRPr="00CE03F0">
              <w:rPr>
                <w:rFonts w:ascii="Times New Roman" w:hAnsi="Times New Roman" w:cs="Times New Roman"/>
                <w:sz w:val="16"/>
                <w:szCs w:val="16"/>
              </w:rPr>
              <w:t>.</w:t>
            </w:r>
            <w:r>
              <w:rPr>
                <w:rFonts w:ascii="Times New Roman" w:hAnsi="Times New Roman" w:cs="Times New Roman"/>
                <w:sz w:val="16"/>
                <w:szCs w:val="16"/>
              </w:rPr>
              <w:t>87</w:t>
            </w:r>
          </w:p>
        </w:tc>
        <w:tc>
          <w:tcPr>
            <w:tcW w:w="1296" w:type="dxa"/>
            <w:gridSpan w:val="2"/>
            <w:tcBorders>
              <w:top w:val="nil"/>
            </w:tcBorders>
          </w:tcPr>
          <w:p w14:paraId="2EE93D74" w14:textId="77777777" w:rsidR="00432CFE" w:rsidRPr="00CE03F0" w:rsidRDefault="00432CFE" w:rsidP="002845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04.21</w:t>
            </w:r>
            <w:r w:rsidRPr="00CE03F0">
              <w:rPr>
                <w:rFonts w:ascii="Times New Roman" w:hAnsi="Times New Roman" w:cs="Times New Roman"/>
                <w:sz w:val="16"/>
                <w:szCs w:val="16"/>
              </w:rPr>
              <w:t xml:space="preserve"> ± </w:t>
            </w:r>
            <w:r>
              <w:rPr>
                <w:rFonts w:ascii="Times New Roman" w:hAnsi="Times New Roman" w:cs="Times New Roman"/>
                <w:sz w:val="16"/>
                <w:szCs w:val="16"/>
              </w:rPr>
              <w:t>4.72</w:t>
            </w:r>
          </w:p>
        </w:tc>
        <w:tc>
          <w:tcPr>
            <w:tcW w:w="1296" w:type="dxa"/>
            <w:gridSpan w:val="2"/>
            <w:tcBorders>
              <w:top w:val="nil"/>
            </w:tcBorders>
          </w:tcPr>
          <w:p w14:paraId="44E757B8" w14:textId="77777777" w:rsidR="00432CFE" w:rsidRPr="00CE03F0" w:rsidRDefault="00432CFE" w:rsidP="002845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01.27</w:t>
            </w:r>
            <w:r w:rsidRPr="00CE03F0">
              <w:rPr>
                <w:rFonts w:ascii="Times New Roman" w:hAnsi="Times New Roman" w:cs="Times New Roman"/>
                <w:sz w:val="16"/>
                <w:szCs w:val="16"/>
              </w:rPr>
              <w:t xml:space="preserve"> ± 0</w:t>
            </w:r>
            <w:r>
              <w:rPr>
                <w:rFonts w:ascii="Times New Roman" w:hAnsi="Times New Roman" w:cs="Times New Roman"/>
                <w:sz w:val="16"/>
                <w:szCs w:val="16"/>
              </w:rPr>
              <w:t>0.99</w:t>
            </w:r>
          </w:p>
        </w:tc>
        <w:tc>
          <w:tcPr>
            <w:tcW w:w="1296" w:type="dxa"/>
            <w:gridSpan w:val="2"/>
            <w:tcBorders>
              <w:top w:val="nil"/>
            </w:tcBorders>
          </w:tcPr>
          <w:p w14:paraId="7A1CF9BE" w14:textId="77777777" w:rsidR="00432CFE" w:rsidRPr="00CE03F0" w:rsidRDefault="00432CFE" w:rsidP="002845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01</w:t>
            </w:r>
            <w:r w:rsidRPr="00CE03F0">
              <w:rPr>
                <w:rFonts w:ascii="Times New Roman" w:hAnsi="Times New Roman" w:cs="Times New Roman"/>
                <w:sz w:val="16"/>
                <w:szCs w:val="16"/>
              </w:rPr>
              <w:t>.</w:t>
            </w:r>
            <w:r>
              <w:rPr>
                <w:rFonts w:ascii="Times New Roman" w:hAnsi="Times New Roman" w:cs="Times New Roman"/>
                <w:sz w:val="16"/>
                <w:szCs w:val="16"/>
              </w:rPr>
              <w:t>71</w:t>
            </w:r>
            <w:r w:rsidRPr="00CE03F0">
              <w:rPr>
                <w:rFonts w:ascii="Times New Roman" w:hAnsi="Times New Roman" w:cs="Times New Roman"/>
                <w:sz w:val="16"/>
                <w:szCs w:val="16"/>
              </w:rPr>
              <w:t xml:space="preserve"> ± </w:t>
            </w:r>
            <w:r>
              <w:rPr>
                <w:rFonts w:ascii="Times New Roman" w:hAnsi="Times New Roman" w:cs="Times New Roman"/>
                <w:sz w:val="16"/>
                <w:szCs w:val="16"/>
              </w:rPr>
              <w:t>01.39</w:t>
            </w:r>
          </w:p>
        </w:tc>
        <w:tc>
          <w:tcPr>
            <w:tcW w:w="1296" w:type="dxa"/>
            <w:gridSpan w:val="2"/>
            <w:tcBorders>
              <w:top w:val="nil"/>
            </w:tcBorders>
          </w:tcPr>
          <w:p w14:paraId="44A5EE4D" w14:textId="77777777" w:rsidR="00432CFE" w:rsidRPr="00CE03F0" w:rsidRDefault="00432CFE" w:rsidP="002845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02</w:t>
            </w:r>
            <w:r w:rsidRPr="00CE03F0">
              <w:rPr>
                <w:rFonts w:ascii="Times New Roman" w:hAnsi="Times New Roman" w:cs="Times New Roman"/>
                <w:sz w:val="16"/>
                <w:szCs w:val="16"/>
              </w:rPr>
              <w:t>.</w:t>
            </w:r>
            <w:r>
              <w:rPr>
                <w:rFonts w:ascii="Times New Roman" w:hAnsi="Times New Roman" w:cs="Times New Roman"/>
                <w:sz w:val="16"/>
                <w:szCs w:val="16"/>
              </w:rPr>
              <w:t>18</w:t>
            </w:r>
            <w:r w:rsidRPr="00CE03F0">
              <w:rPr>
                <w:rFonts w:ascii="Times New Roman" w:hAnsi="Times New Roman" w:cs="Times New Roman"/>
                <w:sz w:val="16"/>
                <w:szCs w:val="16"/>
              </w:rPr>
              <w:t xml:space="preserve"> ± 0</w:t>
            </w:r>
            <w:r>
              <w:rPr>
                <w:rFonts w:ascii="Times New Roman" w:hAnsi="Times New Roman" w:cs="Times New Roman"/>
                <w:sz w:val="16"/>
                <w:szCs w:val="16"/>
              </w:rPr>
              <w:t>2.24</w:t>
            </w:r>
          </w:p>
        </w:tc>
      </w:tr>
    </w:tbl>
    <w:p w14:paraId="0A89D44F" w14:textId="77777777" w:rsidR="00432CFE" w:rsidRDefault="00432CFE" w:rsidP="00432CFE">
      <w:pPr>
        <w:pStyle w:val="ListParagraph"/>
        <w:jc w:val="center"/>
        <w:rPr>
          <w:rFonts w:ascii="Times New Roman" w:hAnsi="Times New Roman" w:cs="Times New Roman"/>
          <w:sz w:val="18"/>
          <w:szCs w:val="18"/>
        </w:rPr>
      </w:pPr>
    </w:p>
    <w:p w14:paraId="64A282EF" w14:textId="77777777" w:rsidR="00432CFE" w:rsidRDefault="00432CFE" w:rsidP="00432CFE">
      <w:pPr>
        <w:pStyle w:val="ListParagraph"/>
        <w:jc w:val="center"/>
        <w:rPr>
          <w:rFonts w:ascii="Times New Roman" w:hAnsi="Times New Roman" w:cs="Times New Roman"/>
          <w:sz w:val="18"/>
          <w:szCs w:val="18"/>
        </w:rPr>
      </w:pPr>
    </w:p>
    <w:p w14:paraId="4985F96B" w14:textId="77777777" w:rsidR="00432CFE" w:rsidRPr="00B214D1" w:rsidRDefault="00432CFE" w:rsidP="00432CFE">
      <w:pPr>
        <w:pStyle w:val="ListParagraph"/>
        <w:jc w:val="center"/>
        <w:rPr>
          <w:rFonts w:ascii="Times New Roman" w:hAnsi="Times New Roman" w:cs="Times New Roman"/>
          <w:sz w:val="18"/>
          <w:szCs w:val="18"/>
        </w:rPr>
      </w:pPr>
      <w:r w:rsidRPr="005628FA">
        <w:rPr>
          <w:rFonts w:ascii="Times New Roman" w:hAnsi="Times New Roman" w:cs="Times New Roman"/>
          <w:sz w:val="18"/>
          <w:szCs w:val="18"/>
        </w:rPr>
        <w:t>Table</w:t>
      </w:r>
      <w:r>
        <w:rPr>
          <w:rFonts w:ascii="Times New Roman" w:hAnsi="Times New Roman" w:cs="Times New Roman"/>
          <w:sz w:val="18"/>
          <w:szCs w:val="18"/>
        </w:rPr>
        <w:t xml:space="preserve"> 6</w:t>
      </w:r>
      <w:r w:rsidRPr="005628FA">
        <w:rPr>
          <w:rFonts w:ascii="Times New Roman" w:hAnsi="Times New Roman" w:cs="Times New Roman"/>
          <w:sz w:val="18"/>
          <w:szCs w:val="18"/>
        </w:rPr>
        <w:t xml:space="preserve">: </w:t>
      </w:r>
      <w:r w:rsidRPr="007225B8">
        <w:rPr>
          <w:rFonts w:ascii="Times New Roman" w:hAnsi="Times New Roman" w:cs="Times New Roman"/>
          <w:sz w:val="18"/>
          <w:szCs w:val="18"/>
        </w:rPr>
        <w:t xml:space="preserve">Analysis of </w:t>
      </w:r>
      <w:r>
        <w:rPr>
          <w:rFonts w:ascii="Times New Roman" w:hAnsi="Times New Roman" w:cs="Times New Roman"/>
          <w:sz w:val="18"/>
          <w:szCs w:val="18"/>
        </w:rPr>
        <w:t>Computational Time.</w:t>
      </w:r>
    </w:p>
    <w:tbl>
      <w:tblPr>
        <w:tblStyle w:val="PlainTable21"/>
        <w:tblW w:w="8961" w:type="dxa"/>
        <w:tblLook w:val="04A0" w:firstRow="1" w:lastRow="0" w:firstColumn="1" w:lastColumn="0" w:noHBand="0" w:noVBand="1"/>
      </w:tblPr>
      <w:tblGrid>
        <w:gridCol w:w="772"/>
        <w:gridCol w:w="677"/>
        <w:gridCol w:w="633"/>
        <w:gridCol w:w="1224"/>
        <w:gridCol w:w="588"/>
        <w:gridCol w:w="647"/>
        <w:gridCol w:w="875"/>
        <w:gridCol w:w="898"/>
        <w:gridCol w:w="912"/>
        <w:gridCol w:w="895"/>
        <w:gridCol w:w="840"/>
      </w:tblGrid>
      <w:tr w:rsidR="00432CFE" w:rsidRPr="000F557D" w14:paraId="521AC143" w14:textId="77777777" w:rsidTr="002845C6">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72" w:type="dxa"/>
            <w:vMerge w:val="restart"/>
          </w:tcPr>
          <w:p w14:paraId="33BE5B9C" w14:textId="77777777" w:rsidR="00432CFE" w:rsidRPr="003D74CE" w:rsidRDefault="00432CFE" w:rsidP="002845C6">
            <w:pPr>
              <w:jc w:val="center"/>
              <w:rPr>
                <w:rFonts w:ascii="Times New Roman" w:hAnsi="Times New Roman" w:cs="Times New Roman"/>
                <w:b w:val="0"/>
                <w:bCs w:val="0"/>
                <w:sz w:val="16"/>
                <w:szCs w:val="16"/>
              </w:rPr>
            </w:pPr>
            <w:r w:rsidRPr="003D74CE">
              <w:rPr>
                <w:rFonts w:ascii="Times New Roman" w:hAnsi="Times New Roman" w:cs="Times New Roman"/>
                <w:sz w:val="16"/>
                <w:szCs w:val="16"/>
              </w:rPr>
              <w:t>Image ID</w:t>
            </w:r>
          </w:p>
        </w:tc>
        <w:tc>
          <w:tcPr>
            <w:tcW w:w="1310" w:type="dxa"/>
            <w:gridSpan w:val="2"/>
          </w:tcPr>
          <w:p w14:paraId="28CD2C11" w14:textId="77777777" w:rsidR="00432CFE" w:rsidRPr="003D74C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3D74CE">
              <w:rPr>
                <w:rFonts w:ascii="Times New Roman" w:hAnsi="Times New Roman" w:cs="Times New Roman"/>
                <w:sz w:val="16"/>
                <w:szCs w:val="16"/>
              </w:rPr>
              <w:t>Image Conversion</w:t>
            </w:r>
          </w:p>
          <w:p w14:paraId="62204B16" w14:textId="77777777" w:rsidR="00432CFE" w:rsidRPr="003D74C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3D74CE">
              <w:rPr>
                <w:rFonts w:ascii="Times New Roman" w:hAnsi="Times New Roman" w:cs="Times New Roman"/>
                <w:sz w:val="16"/>
                <w:szCs w:val="16"/>
              </w:rPr>
              <w:t>(sec)</w:t>
            </w:r>
          </w:p>
        </w:tc>
        <w:tc>
          <w:tcPr>
            <w:tcW w:w="1224" w:type="dxa"/>
          </w:tcPr>
          <w:p w14:paraId="0BED6CB4" w14:textId="77777777" w:rsidR="00432CFE" w:rsidRPr="003D74C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3D74CE">
              <w:rPr>
                <w:rFonts w:ascii="Times New Roman" w:hAnsi="Times New Roman" w:cs="Times New Roman"/>
                <w:sz w:val="16"/>
                <w:szCs w:val="16"/>
              </w:rPr>
              <w:t>Preprocessing</w:t>
            </w:r>
          </w:p>
          <w:p w14:paraId="2E6FE379" w14:textId="77777777" w:rsidR="00432CFE" w:rsidRPr="003D74C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3D74CE">
              <w:rPr>
                <w:rFonts w:ascii="Times New Roman" w:hAnsi="Times New Roman" w:cs="Times New Roman"/>
                <w:sz w:val="16"/>
                <w:szCs w:val="16"/>
              </w:rPr>
              <w:t>and</w:t>
            </w:r>
          </w:p>
          <w:p w14:paraId="157667A2" w14:textId="77777777" w:rsidR="00432CFE" w:rsidRPr="003D74C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3D74CE">
              <w:rPr>
                <w:rFonts w:ascii="Times New Roman" w:hAnsi="Times New Roman" w:cs="Times New Roman"/>
                <w:sz w:val="16"/>
                <w:szCs w:val="16"/>
              </w:rPr>
              <w:t>Segmentation</w:t>
            </w:r>
          </w:p>
          <w:p w14:paraId="7A72810C" w14:textId="77777777" w:rsidR="00432CFE" w:rsidRPr="003D74C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(sec)</w:t>
            </w:r>
          </w:p>
        </w:tc>
        <w:tc>
          <w:tcPr>
            <w:tcW w:w="5655" w:type="dxa"/>
            <w:gridSpan w:val="7"/>
          </w:tcPr>
          <w:p w14:paraId="15CDA957" w14:textId="77777777" w:rsidR="00432CFE" w:rsidRPr="003D74C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Pr>
                <w:rFonts w:ascii="Times New Roman" w:hAnsi="Times New Roman" w:cs="Times New Roman"/>
                <w:sz w:val="16"/>
                <w:szCs w:val="16"/>
              </w:rPr>
              <w:t xml:space="preserve">Elastix </w:t>
            </w:r>
            <w:r w:rsidRPr="003D74CE">
              <w:rPr>
                <w:rFonts w:ascii="Times New Roman" w:hAnsi="Times New Roman" w:cs="Times New Roman"/>
                <w:sz w:val="16"/>
                <w:szCs w:val="16"/>
              </w:rPr>
              <w:t>Registration</w:t>
            </w:r>
          </w:p>
          <w:p w14:paraId="0DE62B60" w14:textId="77777777" w:rsidR="00432CFE" w:rsidRPr="003D74CE" w:rsidRDefault="00432CFE" w:rsidP="00284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3D74CE">
              <w:rPr>
                <w:rFonts w:ascii="Times New Roman" w:hAnsi="Times New Roman" w:cs="Times New Roman"/>
                <w:sz w:val="16"/>
                <w:szCs w:val="16"/>
              </w:rPr>
              <w:t>(sec)</w:t>
            </w:r>
          </w:p>
        </w:tc>
      </w:tr>
      <w:tr w:rsidR="00432CFE" w:rsidRPr="000F557D" w14:paraId="64AB7885" w14:textId="77777777" w:rsidTr="002845C6">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772" w:type="dxa"/>
            <w:vMerge/>
          </w:tcPr>
          <w:p w14:paraId="67751ACD" w14:textId="77777777" w:rsidR="00432CFE" w:rsidRPr="003D74CE" w:rsidRDefault="00432CFE" w:rsidP="002845C6">
            <w:pPr>
              <w:rPr>
                <w:rFonts w:ascii="Times New Roman" w:hAnsi="Times New Roman" w:cs="Times New Roman"/>
                <w:b w:val="0"/>
                <w:bCs w:val="0"/>
                <w:sz w:val="16"/>
                <w:szCs w:val="16"/>
              </w:rPr>
            </w:pPr>
          </w:p>
        </w:tc>
        <w:tc>
          <w:tcPr>
            <w:tcW w:w="677" w:type="dxa"/>
          </w:tcPr>
          <w:p w14:paraId="12922728"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Exhale</w:t>
            </w:r>
          </w:p>
        </w:tc>
        <w:tc>
          <w:tcPr>
            <w:tcW w:w="632" w:type="dxa"/>
          </w:tcPr>
          <w:p w14:paraId="0BF4E69A"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Inhale</w:t>
            </w:r>
          </w:p>
        </w:tc>
        <w:tc>
          <w:tcPr>
            <w:tcW w:w="1224" w:type="dxa"/>
          </w:tcPr>
          <w:p w14:paraId="4D3F56D8" w14:textId="77777777" w:rsidR="00432CFE" w:rsidRPr="003D74CE" w:rsidRDefault="00432CFE" w:rsidP="00284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588" w:type="dxa"/>
          </w:tcPr>
          <w:p w14:paraId="11F37F74"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Rigid</w:t>
            </w:r>
          </w:p>
        </w:tc>
        <w:tc>
          <w:tcPr>
            <w:tcW w:w="647" w:type="dxa"/>
          </w:tcPr>
          <w:p w14:paraId="456D3698"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Affine</w:t>
            </w:r>
          </w:p>
        </w:tc>
        <w:tc>
          <w:tcPr>
            <w:tcW w:w="875" w:type="dxa"/>
          </w:tcPr>
          <w:p w14:paraId="09D43A91"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BSpline-1</w:t>
            </w:r>
          </w:p>
        </w:tc>
        <w:tc>
          <w:tcPr>
            <w:tcW w:w="898" w:type="dxa"/>
          </w:tcPr>
          <w:p w14:paraId="2DD77BE2"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BSpline-2</w:t>
            </w:r>
          </w:p>
        </w:tc>
        <w:tc>
          <w:tcPr>
            <w:tcW w:w="912" w:type="dxa"/>
          </w:tcPr>
          <w:p w14:paraId="3EB85136"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BSpline-3</w:t>
            </w:r>
          </w:p>
        </w:tc>
        <w:tc>
          <w:tcPr>
            <w:tcW w:w="895" w:type="dxa"/>
          </w:tcPr>
          <w:p w14:paraId="401062BA"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Affine</w:t>
            </w:r>
          </w:p>
          <w:p w14:paraId="4FA858CE"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w:t>
            </w:r>
          </w:p>
          <w:p w14:paraId="0863AB82"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BSpline-1</w:t>
            </w:r>
          </w:p>
        </w:tc>
        <w:tc>
          <w:tcPr>
            <w:tcW w:w="837" w:type="dxa"/>
          </w:tcPr>
          <w:p w14:paraId="72B75771"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Rigid</w:t>
            </w:r>
          </w:p>
          <w:p w14:paraId="7EA2733F"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w:t>
            </w:r>
          </w:p>
          <w:p w14:paraId="392C38FD"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Affine</w:t>
            </w:r>
          </w:p>
          <w:p w14:paraId="70931A8C"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w:t>
            </w:r>
          </w:p>
          <w:p w14:paraId="566E687D" w14:textId="77777777" w:rsidR="00432CFE" w:rsidRPr="003D74CE" w:rsidRDefault="00432CFE" w:rsidP="002845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BSpline-1</w:t>
            </w:r>
          </w:p>
        </w:tc>
      </w:tr>
      <w:tr w:rsidR="00432CFE" w:rsidRPr="000F557D" w14:paraId="0701657C" w14:textId="77777777" w:rsidTr="002845C6">
        <w:trPr>
          <w:trHeight w:val="272"/>
        </w:trPr>
        <w:tc>
          <w:tcPr>
            <w:cnfStyle w:val="001000000000" w:firstRow="0" w:lastRow="0" w:firstColumn="1" w:lastColumn="0" w:oddVBand="0" w:evenVBand="0" w:oddHBand="0" w:evenHBand="0" w:firstRowFirstColumn="0" w:firstRowLastColumn="0" w:lastRowFirstColumn="0" w:lastRowLastColumn="0"/>
            <w:tcW w:w="772" w:type="dxa"/>
            <w:tcBorders>
              <w:bottom w:val="nil"/>
            </w:tcBorders>
          </w:tcPr>
          <w:p w14:paraId="213B82D9" w14:textId="77777777" w:rsidR="00432CFE" w:rsidRPr="003D74CE" w:rsidRDefault="00432CFE" w:rsidP="002845C6">
            <w:pPr>
              <w:spacing w:line="360" w:lineRule="auto"/>
              <w:rPr>
                <w:rFonts w:ascii="Times New Roman" w:hAnsi="Times New Roman" w:cs="Times New Roman"/>
                <w:b w:val="0"/>
                <w:bCs w:val="0"/>
                <w:sz w:val="16"/>
                <w:szCs w:val="16"/>
              </w:rPr>
            </w:pPr>
            <w:r w:rsidRPr="003D74CE">
              <w:rPr>
                <w:rFonts w:ascii="Times New Roman" w:hAnsi="Times New Roman" w:cs="Times New Roman"/>
                <w:sz w:val="16"/>
                <w:szCs w:val="16"/>
              </w:rPr>
              <w:t>COPD1</w:t>
            </w:r>
          </w:p>
        </w:tc>
        <w:tc>
          <w:tcPr>
            <w:tcW w:w="677" w:type="dxa"/>
            <w:tcBorders>
              <w:bottom w:val="nil"/>
            </w:tcBorders>
          </w:tcPr>
          <w:p w14:paraId="03179454"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8.89</w:t>
            </w:r>
          </w:p>
        </w:tc>
        <w:tc>
          <w:tcPr>
            <w:tcW w:w="632" w:type="dxa"/>
            <w:tcBorders>
              <w:bottom w:val="nil"/>
            </w:tcBorders>
          </w:tcPr>
          <w:p w14:paraId="3AA217A8"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9.05</w:t>
            </w:r>
          </w:p>
        </w:tc>
        <w:tc>
          <w:tcPr>
            <w:tcW w:w="1224" w:type="dxa"/>
            <w:tcBorders>
              <w:bottom w:val="nil"/>
            </w:tcBorders>
          </w:tcPr>
          <w:p w14:paraId="77726A43"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21.23</w:t>
            </w:r>
          </w:p>
        </w:tc>
        <w:tc>
          <w:tcPr>
            <w:tcW w:w="588" w:type="dxa"/>
            <w:tcBorders>
              <w:bottom w:val="nil"/>
            </w:tcBorders>
          </w:tcPr>
          <w:p w14:paraId="7B638233"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76.76</w:t>
            </w:r>
          </w:p>
        </w:tc>
        <w:tc>
          <w:tcPr>
            <w:tcW w:w="647" w:type="dxa"/>
            <w:tcBorders>
              <w:bottom w:val="nil"/>
            </w:tcBorders>
          </w:tcPr>
          <w:p w14:paraId="3386D417"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28.71</w:t>
            </w:r>
          </w:p>
        </w:tc>
        <w:tc>
          <w:tcPr>
            <w:tcW w:w="875" w:type="dxa"/>
            <w:tcBorders>
              <w:bottom w:val="nil"/>
            </w:tcBorders>
          </w:tcPr>
          <w:p w14:paraId="5683500B"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549.91</w:t>
            </w:r>
          </w:p>
        </w:tc>
        <w:tc>
          <w:tcPr>
            <w:tcW w:w="898" w:type="dxa"/>
            <w:tcBorders>
              <w:bottom w:val="nil"/>
            </w:tcBorders>
          </w:tcPr>
          <w:p w14:paraId="06A2A019"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551.20</w:t>
            </w:r>
          </w:p>
        </w:tc>
        <w:tc>
          <w:tcPr>
            <w:tcW w:w="912" w:type="dxa"/>
            <w:tcBorders>
              <w:bottom w:val="nil"/>
            </w:tcBorders>
          </w:tcPr>
          <w:p w14:paraId="27E49A5A"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1218.65</w:t>
            </w:r>
          </w:p>
        </w:tc>
        <w:tc>
          <w:tcPr>
            <w:tcW w:w="895" w:type="dxa"/>
            <w:tcBorders>
              <w:bottom w:val="nil"/>
            </w:tcBorders>
          </w:tcPr>
          <w:p w14:paraId="08023C2D"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634.49</w:t>
            </w:r>
          </w:p>
        </w:tc>
        <w:tc>
          <w:tcPr>
            <w:tcW w:w="837" w:type="dxa"/>
            <w:tcBorders>
              <w:bottom w:val="nil"/>
            </w:tcBorders>
          </w:tcPr>
          <w:p w14:paraId="58CB36C7"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744.94</w:t>
            </w:r>
          </w:p>
        </w:tc>
      </w:tr>
      <w:tr w:rsidR="00432CFE" w:rsidRPr="000F557D" w14:paraId="19410437" w14:textId="77777777" w:rsidTr="002845C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72" w:type="dxa"/>
            <w:tcBorders>
              <w:top w:val="nil"/>
              <w:bottom w:val="nil"/>
            </w:tcBorders>
          </w:tcPr>
          <w:p w14:paraId="5B9EFCD1" w14:textId="77777777" w:rsidR="00432CFE" w:rsidRPr="003D74CE" w:rsidRDefault="00432CFE" w:rsidP="002845C6">
            <w:pPr>
              <w:spacing w:line="360" w:lineRule="auto"/>
              <w:rPr>
                <w:rFonts w:ascii="Times New Roman" w:hAnsi="Times New Roman" w:cs="Times New Roman"/>
                <w:b w:val="0"/>
                <w:bCs w:val="0"/>
                <w:sz w:val="16"/>
                <w:szCs w:val="16"/>
              </w:rPr>
            </w:pPr>
            <w:r w:rsidRPr="003D74CE">
              <w:rPr>
                <w:rFonts w:ascii="Times New Roman" w:hAnsi="Times New Roman" w:cs="Times New Roman"/>
                <w:sz w:val="16"/>
                <w:szCs w:val="16"/>
              </w:rPr>
              <w:t>COPD2</w:t>
            </w:r>
          </w:p>
        </w:tc>
        <w:tc>
          <w:tcPr>
            <w:tcW w:w="677" w:type="dxa"/>
            <w:tcBorders>
              <w:top w:val="nil"/>
              <w:bottom w:val="nil"/>
            </w:tcBorders>
          </w:tcPr>
          <w:p w14:paraId="7D55D5A8"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6.77</w:t>
            </w:r>
          </w:p>
        </w:tc>
        <w:tc>
          <w:tcPr>
            <w:tcW w:w="632" w:type="dxa"/>
            <w:tcBorders>
              <w:top w:val="nil"/>
              <w:bottom w:val="nil"/>
            </w:tcBorders>
          </w:tcPr>
          <w:p w14:paraId="60F29846"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7.34</w:t>
            </w:r>
          </w:p>
        </w:tc>
        <w:tc>
          <w:tcPr>
            <w:tcW w:w="1224" w:type="dxa"/>
            <w:tcBorders>
              <w:top w:val="nil"/>
              <w:bottom w:val="nil"/>
            </w:tcBorders>
          </w:tcPr>
          <w:p w14:paraId="55C89437"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16.28</w:t>
            </w:r>
          </w:p>
        </w:tc>
        <w:tc>
          <w:tcPr>
            <w:tcW w:w="588" w:type="dxa"/>
            <w:tcBorders>
              <w:top w:val="nil"/>
              <w:bottom w:val="nil"/>
            </w:tcBorders>
          </w:tcPr>
          <w:p w14:paraId="0AEAD335"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87.60</w:t>
            </w:r>
          </w:p>
        </w:tc>
        <w:tc>
          <w:tcPr>
            <w:tcW w:w="647" w:type="dxa"/>
            <w:tcBorders>
              <w:top w:val="nil"/>
              <w:bottom w:val="nil"/>
            </w:tcBorders>
          </w:tcPr>
          <w:p w14:paraId="6DB547D5"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58.52</w:t>
            </w:r>
          </w:p>
        </w:tc>
        <w:tc>
          <w:tcPr>
            <w:tcW w:w="875" w:type="dxa"/>
            <w:tcBorders>
              <w:top w:val="nil"/>
              <w:bottom w:val="nil"/>
            </w:tcBorders>
          </w:tcPr>
          <w:p w14:paraId="5E919D54"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544.51</w:t>
            </w:r>
          </w:p>
        </w:tc>
        <w:tc>
          <w:tcPr>
            <w:tcW w:w="898" w:type="dxa"/>
            <w:tcBorders>
              <w:top w:val="nil"/>
              <w:bottom w:val="nil"/>
            </w:tcBorders>
          </w:tcPr>
          <w:p w14:paraId="134D8F89"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497.42</w:t>
            </w:r>
          </w:p>
        </w:tc>
        <w:tc>
          <w:tcPr>
            <w:tcW w:w="912" w:type="dxa"/>
            <w:tcBorders>
              <w:top w:val="nil"/>
              <w:bottom w:val="nil"/>
            </w:tcBorders>
          </w:tcPr>
          <w:p w14:paraId="21884374"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1084.94</w:t>
            </w:r>
          </w:p>
        </w:tc>
        <w:tc>
          <w:tcPr>
            <w:tcW w:w="895" w:type="dxa"/>
            <w:tcBorders>
              <w:top w:val="nil"/>
              <w:bottom w:val="nil"/>
            </w:tcBorders>
          </w:tcPr>
          <w:p w14:paraId="039073F7"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732.23</w:t>
            </w:r>
          </w:p>
        </w:tc>
        <w:tc>
          <w:tcPr>
            <w:tcW w:w="837" w:type="dxa"/>
            <w:tcBorders>
              <w:top w:val="nil"/>
              <w:bottom w:val="nil"/>
            </w:tcBorders>
          </w:tcPr>
          <w:p w14:paraId="57BD6E65"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428.50</w:t>
            </w:r>
          </w:p>
        </w:tc>
      </w:tr>
      <w:tr w:rsidR="00432CFE" w:rsidRPr="000F557D" w14:paraId="368457D6" w14:textId="77777777" w:rsidTr="002845C6">
        <w:trPr>
          <w:trHeight w:val="272"/>
        </w:trPr>
        <w:tc>
          <w:tcPr>
            <w:cnfStyle w:val="001000000000" w:firstRow="0" w:lastRow="0" w:firstColumn="1" w:lastColumn="0" w:oddVBand="0" w:evenVBand="0" w:oddHBand="0" w:evenHBand="0" w:firstRowFirstColumn="0" w:firstRowLastColumn="0" w:lastRowFirstColumn="0" w:lastRowLastColumn="0"/>
            <w:tcW w:w="772" w:type="dxa"/>
            <w:tcBorders>
              <w:top w:val="nil"/>
              <w:bottom w:val="nil"/>
            </w:tcBorders>
          </w:tcPr>
          <w:p w14:paraId="6E4B7E8E" w14:textId="77777777" w:rsidR="00432CFE" w:rsidRPr="003D74CE" w:rsidRDefault="00432CFE" w:rsidP="002845C6">
            <w:pPr>
              <w:spacing w:line="360" w:lineRule="auto"/>
              <w:rPr>
                <w:rFonts w:ascii="Times New Roman" w:hAnsi="Times New Roman" w:cs="Times New Roman"/>
                <w:b w:val="0"/>
                <w:bCs w:val="0"/>
                <w:sz w:val="16"/>
                <w:szCs w:val="16"/>
              </w:rPr>
            </w:pPr>
            <w:r w:rsidRPr="003D74CE">
              <w:rPr>
                <w:rFonts w:ascii="Times New Roman" w:hAnsi="Times New Roman" w:cs="Times New Roman"/>
                <w:sz w:val="16"/>
                <w:szCs w:val="16"/>
              </w:rPr>
              <w:t>COPD3</w:t>
            </w:r>
          </w:p>
        </w:tc>
        <w:tc>
          <w:tcPr>
            <w:tcW w:w="677" w:type="dxa"/>
            <w:tcBorders>
              <w:top w:val="nil"/>
              <w:bottom w:val="nil"/>
            </w:tcBorders>
          </w:tcPr>
          <w:p w14:paraId="6142FFDA"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8.50</w:t>
            </w:r>
          </w:p>
        </w:tc>
        <w:tc>
          <w:tcPr>
            <w:tcW w:w="632" w:type="dxa"/>
            <w:tcBorders>
              <w:top w:val="nil"/>
              <w:bottom w:val="nil"/>
            </w:tcBorders>
          </w:tcPr>
          <w:p w14:paraId="625E282F"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9.73</w:t>
            </w:r>
          </w:p>
        </w:tc>
        <w:tc>
          <w:tcPr>
            <w:tcW w:w="1224" w:type="dxa"/>
            <w:tcBorders>
              <w:top w:val="nil"/>
              <w:bottom w:val="nil"/>
            </w:tcBorders>
          </w:tcPr>
          <w:p w14:paraId="513872AF"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20.19</w:t>
            </w:r>
          </w:p>
        </w:tc>
        <w:tc>
          <w:tcPr>
            <w:tcW w:w="588" w:type="dxa"/>
            <w:tcBorders>
              <w:top w:val="nil"/>
              <w:bottom w:val="nil"/>
            </w:tcBorders>
          </w:tcPr>
          <w:p w14:paraId="7D9474B8"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83.60</w:t>
            </w:r>
          </w:p>
        </w:tc>
        <w:tc>
          <w:tcPr>
            <w:tcW w:w="647" w:type="dxa"/>
            <w:tcBorders>
              <w:top w:val="nil"/>
              <w:bottom w:val="nil"/>
            </w:tcBorders>
          </w:tcPr>
          <w:p w14:paraId="434EAC2E"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52.42</w:t>
            </w:r>
          </w:p>
        </w:tc>
        <w:tc>
          <w:tcPr>
            <w:tcW w:w="875" w:type="dxa"/>
            <w:tcBorders>
              <w:top w:val="nil"/>
              <w:bottom w:val="nil"/>
            </w:tcBorders>
          </w:tcPr>
          <w:p w14:paraId="3C304BEF"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613.12</w:t>
            </w:r>
          </w:p>
        </w:tc>
        <w:tc>
          <w:tcPr>
            <w:tcW w:w="898" w:type="dxa"/>
            <w:tcBorders>
              <w:top w:val="nil"/>
              <w:bottom w:val="nil"/>
            </w:tcBorders>
          </w:tcPr>
          <w:p w14:paraId="23DDE6E5"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552.83</w:t>
            </w:r>
          </w:p>
        </w:tc>
        <w:tc>
          <w:tcPr>
            <w:tcW w:w="912" w:type="dxa"/>
            <w:tcBorders>
              <w:top w:val="nil"/>
              <w:bottom w:val="nil"/>
            </w:tcBorders>
          </w:tcPr>
          <w:p w14:paraId="12EF9538"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1828.77</w:t>
            </w:r>
          </w:p>
        </w:tc>
        <w:tc>
          <w:tcPr>
            <w:tcW w:w="895" w:type="dxa"/>
            <w:tcBorders>
              <w:top w:val="nil"/>
              <w:bottom w:val="nil"/>
            </w:tcBorders>
          </w:tcPr>
          <w:p w14:paraId="0C3C3766"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846.34</w:t>
            </w:r>
          </w:p>
        </w:tc>
        <w:tc>
          <w:tcPr>
            <w:tcW w:w="837" w:type="dxa"/>
            <w:tcBorders>
              <w:top w:val="nil"/>
              <w:bottom w:val="nil"/>
            </w:tcBorders>
          </w:tcPr>
          <w:p w14:paraId="7D26046A"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537.65</w:t>
            </w:r>
          </w:p>
        </w:tc>
      </w:tr>
      <w:tr w:rsidR="00432CFE" w:rsidRPr="000F557D" w14:paraId="16F5C505" w14:textId="77777777" w:rsidTr="002845C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72" w:type="dxa"/>
            <w:tcBorders>
              <w:top w:val="nil"/>
              <w:bottom w:val="nil"/>
            </w:tcBorders>
          </w:tcPr>
          <w:p w14:paraId="0E2A7401" w14:textId="77777777" w:rsidR="00432CFE" w:rsidRPr="003D74CE" w:rsidRDefault="00432CFE" w:rsidP="002845C6">
            <w:pPr>
              <w:spacing w:line="360" w:lineRule="auto"/>
              <w:rPr>
                <w:rFonts w:ascii="Times New Roman" w:hAnsi="Times New Roman" w:cs="Times New Roman"/>
                <w:b w:val="0"/>
                <w:bCs w:val="0"/>
                <w:sz w:val="16"/>
                <w:szCs w:val="16"/>
              </w:rPr>
            </w:pPr>
            <w:r w:rsidRPr="003D74CE">
              <w:rPr>
                <w:rFonts w:ascii="Times New Roman" w:hAnsi="Times New Roman" w:cs="Times New Roman"/>
                <w:sz w:val="16"/>
                <w:szCs w:val="16"/>
              </w:rPr>
              <w:t>COPD4</w:t>
            </w:r>
          </w:p>
        </w:tc>
        <w:tc>
          <w:tcPr>
            <w:tcW w:w="677" w:type="dxa"/>
            <w:tcBorders>
              <w:top w:val="nil"/>
              <w:bottom w:val="nil"/>
            </w:tcBorders>
          </w:tcPr>
          <w:p w14:paraId="0DB0F3E1"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8.53</w:t>
            </w:r>
          </w:p>
        </w:tc>
        <w:tc>
          <w:tcPr>
            <w:tcW w:w="632" w:type="dxa"/>
            <w:tcBorders>
              <w:top w:val="nil"/>
              <w:bottom w:val="nil"/>
            </w:tcBorders>
          </w:tcPr>
          <w:p w14:paraId="5888A3FA"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9.49</w:t>
            </w:r>
          </w:p>
        </w:tc>
        <w:tc>
          <w:tcPr>
            <w:tcW w:w="1224" w:type="dxa"/>
            <w:tcBorders>
              <w:top w:val="nil"/>
              <w:bottom w:val="nil"/>
            </w:tcBorders>
          </w:tcPr>
          <w:p w14:paraId="0D07923A"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20.03</w:t>
            </w:r>
          </w:p>
        </w:tc>
        <w:tc>
          <w:tcPr>
            <w:tcW w:w="588" w:type="dxa"/>
            <w:tcBorders>
              <w:top w:val="nil"/>
              <w:bottom w:val="nil"/>
            </w:tcBorders>
          </w:tcPr>
          <w:p w14:paraId="76817DD4"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83.90</w:t>
            </w:r>
          </w:p>
        </w:tc>
        <w:tc>
          <w:tcPr>
            <w:tcW w:w="647" w:type="dxa"/>
            <w:tcBorders>
              <w:top w:val="nil"/>
              <w:bottom w:val="nil"/>
            </w:tcBorders>
          </w:tcPr>
          <w:p w14:paraId="60C52826"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54.38</w:t>
            </w:r>
          </w:p>
        </w:tc>
        <w:tc>
          <w:tcPr>
            <w:tcW w:w="875" w:type="dxa"/>
            <w:tcBorders>
              <w:top w:val="nil"/>
              <w:bottom w:val="nil"/>
            </w:tcBorders>
          </w:tcPr>
          <w:p w14:paraId="06A216A5"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604.06</w:t>
            </w:r>
          </w:p>
        </w:tc>
        <w:tc>
          <w:tcPr>
            <w:tcW w:w="898" w:type="dxa"/>
            <w:tcBorders>
              <w:top w:val="nil"/>
              <w:bottom w:val="nil"/>
            </w:tcBorders>
          </w:tcPr>
          <w:p w14:paraId="134B6D71"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517.75</w:t>
            </w:r>
          </w:p>
        </w:tc>
        <w:tc>
          <w:tcPr>
            <w:tcW w:w="912" w:type="dxa"/>
            <w:tcBorders>
              <w:top w:val="nil"/>
              <w:bottom w:val="nil"/>
            </w:tcBorders>
          </w:tcPr>
          <w:p w14:paraId="4FB2560D"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2552.57</w:t>
            </w:r>
          </w:p>
        </w:tc>
        <w:tc>
          <w:tcPr>
            <w:tcW w:w="895" w:type="dxa"/>
            <w:tcBorders>
              <w:top w:val="nil"/>
              <w:bottom w:val="nil"/>
            </w:tcBorders>
          </w:tcPr>
          <w:p w14:paraId="079C0DF0"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820.60</w:t>
            </w:r>
          </w:p>
        </w:tc>
        <w:tc>
          <w:tcPr>
            <w:tcW w:w="837" w:type="dxa"/>
            <w:tcBorders>
              <w:top w:val="nil"/>
              <w:bottom w:val="nil"/>
            </w:tcBorders>
          </w:tcPr>
          <w:p w14:paraId="08CF622B" w14:textId="77777777" w:rsidR="00432CFE" w:rsidRPr="003D74CE" w:rsidRDefault="00432CFE" w:rsidP="002845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74CE">
              <w:rPr>
                <w:rFonts w:ascii="Times New Roman" w:hAnsi="Times New Roman" w:cs="Times New Roman"/>
                <w:sz w:val="16"/>
                <w:szCs w:val="16"/>
              </w:rPr>
              <w:t>793.76</w:t>
            </w:r>
          </w:p>
        </w:tc>
      </w:tr>
      <w:tr w:rsidR="00432CFE" w:rsidRPr="000F557D" w14:paraId="6AC7693E" w14:textId="77777777" w:rsidTr="002845C6">
        <w:trPr>
          <w:trHeight w:val="537"/>
        </w:trPr>
        <w:tc>
          <w:tcPr>
            <w:cnfStyle w:val="001000000000" w:firstRow="0" w:lastRow="0" w:firstColumn="1" w:lastColumn="0" w:oddVBand="0" w:evenVBand="0" w:oddHBand="0" w:evenHBand="0" w:firstRowFirstColumn="0" w:firstRowLastColumn="0" w:lastRowFirstColumn="0" w:lastRowLastColumn="0"/>
            <w:tcW w:w="772" w:type="dxa"/>
            <w:tcBorders>
              <w:top w:val="nil"/>
            </w:tcBorders>
          </w:tcPr>
          <w:p w14:paraId="6D940989" w14:textId="77777777" w:rsidR="00432CFE" w:rsidRPr="003D74CE" w:rsidRDefault="00432CFE" w:rsidP="002845C6">
            <w:pPr>
              <w:spacing w:line="360" w:lineRule="auto"/>
              <w:rPr>
                <w:rFonts w:ascii="Times New Roman" w:hAnsi="Times New Roman" w:cs="Times New Roman"/>
                <w:sz w:val="16"/>
                <w:szCs w:val="16"/>
              </w:rPr>
            </w:pPr>
            <w:r>
              <w:rPr>
                <w:rFonts w:ascii="Times New Roman" w:hAnsi="Times New Roman" w:cs="Times New Roman"/>
                <w:sz w:val="16"/>
                <w:szCs w:val="16"/>
              </w:rPr>
              <w:t>TOTAL (min)</w:t>
            </w:r>
          </w:p>
        </w:tc>
        <w:tc>
          <w:tcPr>
            <w:tcW w:w="677" w:type="dxa"/>
            <w:tcBorders>
              <w:top w:val="nil"/>
            </w:tcBorders>
          </w:tcPr>
          <w:p w14:paraId="633EB9DD"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20C70">
              <w:rPr>
                <w:rFonts w:ascii="Times New Roman" w:hAnsi="Times New Roman" w:cs="Times New Roman"/>
                <w:sz w:val="16"/>
                <w:szCs w:val="16"/>
              </w:rPr>
              <w:t>0.545</w:t>
            </w:r>
            <w:r>
              <w:rPr>
                <w:rFonts w:ascii="Times New Roman" w:hAnsi="Times New Roman" w:cs="Times New Roman"/>
                <w:sz w:val="16"/>
                <w:szCs w:val="16"/>
              </w:rPr>
              <w:t xml:space="preserve"> </w:t>
            </w:r>
          </w:p>
        </w:tc>
        <w:tc>
          <w:tcPr>
            <w:tcW w:w="632" w:type="dxa"/>
            <w:tcBorders>
              <w:top w:val="nil"/>
            </w:tcBorders>
          </w:tcPr>
          <w:p w14:paraId="786D3F1B"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20C70">
              <w:rPr>
                <w:rFonts w:ascii="Times New Roman" w:hAnsi="Times New Roman" w:cs="Times New Roman"/>
                <w:sz w:val="16"/>
                <w:szCs w:val="16"/>
              </w:rPr>
              <w:t>0.594</w:t>
            </w:r>
          </w:p>
        </w:tc>
        <w:tc>
          <w:tcPr>
            <w:tcW w:w="1224" w:type="dxa"/>
            <w:tcBorders>
              <w:top w:val="nil"/>
            </w:tcBorders>
          </w:tcPr>
          <w:p w14:paraId="121AD743"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20C70">
              <w:rPr>
                <w:rFonts w:ascii="Times New Roman" w:hAnsi="Times New Roman" w:cs="Times New Roman"/>
                <w:sz w:val="16"/>
                <w:szCs w:val="16"/>
              </w:rPr>
              <w:t>1.296</w:t>
            </w:r>
          </w:p>
        </w:tc>
        <w:tc>
          <w:tcPr>
            <w:tcW w:w="588" w:type="dxa"/>
            <w:tcBorders>
              <w:top w:val="nil"/>
            </w:tcBorders>
          </w:tcPr>
          <w:p w14:paraId="2AC0E0E9"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C6779">
              <w:rPr>
                <w:rFonts w:ascii="Times New Roman" w:hAnsi="Times New Roman" w:cs="Times New Roman"/>
                <w:sz w:val="16"/>
                <w:szCs w:val="16"/>
              </w:rPr>
              <w:t>5.531</w:t>
            </w:r>
          </w:p>
        </w:tc>
        <w:tc>
          <w:tcPr>
            <w:tcW w:w="647" w:type="dxa"/>
            <w:tcBorders>
              <w:top w:val="nil"/>
            </w:tcBorders>
          </w:tcPr>
          <w:p w14:paraId="44810DA1"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20C70">
              <w:rPr>
                <w:rFonts w:ascii="Times New Roman" w:hAnsi="Times New Roman" w:cs="Times New Roman"/>
                <w:sz w:val="16"/>
                <w:szCs w:val="16"/>
              </w:rPr>
              <w:t>3.234</w:t>
            </w:r>
          </w:p>
        </w:tc>
        <w:tc>
          <w:tcPr>
            <w:tcW w:w="875" w:type="dxa"/>
            <w:tcBorders>
              <w:top w:val="nil"/>
            </w:tcBorders>
          </w:tcPr>
          <w:p w14:paraId="25F4C22A"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20C70">
              <w:rPr>
                <w:rFonts w:ascii="Times New Roman" w:hAnsi="Times New Roman" w:cs="Times New Roman"/>
                <w:sz w:val="16"/>
                <w:szCs w:val="16"/>
              </w:rPr>
              <w:t>38.527</w:t>
            </w:r>
          </w:p>
        </w:tc>
        <w:tc>
          <w:tcPr>
            <w:tcW w:w="898" w:type="dxa"/>
            <w:tcBorders>
              <w:top w:val="nil"/>
            </w:tcBorders>
          </w:tcPr>
          <w:p w14:paraId="39C99595"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20C70">
              <w:rPr>
                <w:rFonts w:ascii="Times New Roman" w:hAnsi="Times New Roman" w:cs="Times New Roman"/>
                <w:sz w:val="16"/>
                <w:szCs w:val="16"/>
              </w:rPr>
              <w:t>35.320</w:t>
            </w:r>
          </w:p>
        </w:tc>
        <w:tc>
          <w:tcPr>
            <w:tcW w:w="912" w:type="dxa"/>
            <w:tcBorders>
              <w:top w:val="nil"/>
            </w:tcBorders>
          </w:tcPr>
          <w:p w14:paraId="057C442F"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20C70">
              <w:rPr>
                <w:rFonts w:ascii="Times New Roman" w:hAnsi="Times New Roman" w:cs="Times New Roman"/>
                <w:sz w:val="16"/>
                <w:szCs w:val="16"/>
              </w:rPr>
              <w:t>111.416</w:t>
            </w:r>
          </w:p>
        </w:tc>
        <w:tc>
          <w:tcPr>
            <w:tcW w:w="895" w:type="dxa"/>
            <w:tcBorders>
              <w:top w:val="nil"/>
            </w:tcBorders>
          </w:tcPr>
          <w:p w14:paraId="0B506464"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20C70">
              <w:rPr>
                <w:rFonts w:ascii="Times New Roman" w:hAnsi="Times New Roman" w:cs="Times New Roman"/>
                <w:sz w:val="16"/>
                <w:szCs w:val="16"/>
              </w:rPr>
              <w:t>50.561</w:t>
            </w:r>
          </w:p>
        </w:tc>
        <w:tc>
          <w:tcPr>
            <w:tcW w:w="837" w:type="dxa"/>
            <w:tcBorders>
              <w:top w:val="nil"/>
            </w:tcBorders>
          </w:tcPr>
          <w:p w14:paraId="26281557" w14:textId="77777777" w:rsidR="00432CFE" w:rsidRPr="003D74CE" w:rsidRDefault="00432CFE" w:rsidP="002845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20C70">
              <w:rPr>
                <w:rFonts w:ascii="Times New Roman" w:hAnsi="Times New Roman" w:cs="Times New Roman"/>
                <w:sz w:val="16"/>
                <w:szCs w:val="16"/>
              </w:rPr>
              <w:t>41.748 ​</w:t>
            </w:r>
          </w:p>
        </w:tc>
      </w:tr>
    </w:tbl>
    <w:p w14:paraId="7F1D6A07" w14:textId="77777777" w:rsidR="00432CFE" w:rsidRDefault="00432CFE" w:rsidP="00432CFE">
      <w:pPr>
        <w:rPr>
          <w:rFonts w:ascii="Times New Roman" w:hAnsi="Times New Roman" w:cs="Times New Roman"/>
          <w:b/>
          <w:bCs/>
        </w:rPr>
      </w:pPr>
    </w:p>
    <w:p w14:paraId="3ACF3CDF" w14:textId="3FD453E9" w:rsidR="00BA4C7D" w:rsidRDefault="00D111D0" w:rsidP="00E55D0E">
      <w:pPr>
        <w:jc w:val="both"/>
        <w:rPr>
          <w:rFonts w:ascii="Times New Roman" w:hAnsi="Times New Roman" w:cs="Times New Roman"/>
          <w:sz w:val="20"/>
          <w:szCs w:val="20"/>
        </w:rPr>
      </w:pPr>
      <w:r w:rsidRPr="008D6B02">
        <w:rPr>
          <w:rFonts w:ascii="Times New Roman" w:hAnsi="Times New Roman" w:cs="Times New Roman"/>
          <w:sz w:val="20"/>
          <w:szCs w:val="20"/>
        </w:rPr>
        <w:t xml:space="preserve">observed with the combination of </w:t>
      </w:r>
      <w:r>
        <w:rPr>
          <w:rFonts w:ascii="Times New Roman" w:hAnsi="Times New Roman" w:cs="Times New Roman"/>
          <w:sz w:val="20"/>
          <w:szCs w:val="20"/>
        </w:rPr>
        <w:t>R</w:t>
      </w:r>
      <w:r w:rsidRPr="008D6B02">
        <w:rPr>
          <w:rFonts w:ascii="Times New Roman" w:hAnsi="Times New Roman" w:cs="Times New Roman"/>
          <w:sz w:val="20"/>
          <w:szCs w:val="20"/>
        </w:rPr>
        <w:t xml:space="preserve">igid, </w:t>
      </w:r>
      <w:r>
        <w:rPr>
          <w:rFonts w:ascii="Times New Roman" w:hAnsi="Times New Roman" w:cs="Times New Roman"/>
          <w:sz w:val="20"/>
          <w:szCs w:val="20"/>
        </w:rPr>
        <w:t>A</w:t>
      </w:r>
      <w:r w:rsidRPr="008D6B02">
        <w:rPr>
          <w:rFonts w:ascii="Times New Roman" w:hAnsi="Times New Roman" w:cs="Times New Roman"/>
          <w:sz w:val="20"/>
          <w:szCs w:val="20"/>
        </w:rPr>
        <w:t xml:space="preserve">ffine, and B-Spline-1 parameters, which resulted in an average TRE of 05.98 ± 04.72. These results indicate that while rigid and affine registrations were less effective for COPD </w:t>
      </w:r>
      <w:r w:rsidR="00BA4C7D" w:rsidRPr="008D6B02">
        <w:rPr>
          <w:rFonts w:ascii="Times New Roman" w:hAnsi="Times New Roman" w:cs="Times New Roman"/>
          <w:sz w:val="20"/>
          <w:szCs w:val="20"/>
        </w:rPr>
        <w:t>datasets without pre-processing, the B-Spline methods, especially when combined with affine registration, significantly enhanced the registration accuracy, as reflected by the lower TRE values.</w:t>
      </w:r>
    </w:p>
    <w:p w14:paraId="26798E26" w14:textId="14B6414E" w:rsidR="00E55D0E" w:rsidRPr="00061F63" w:rsidRDefault="00E55D0E" w:rsidP="00E55D0E">
      <w:pPr>
        <w:jc w:val="both"/>
        <w:rPr>
          <w:rFonts w:ascii="Times New Roman" w:hAnsi="Times New Roman" w:cs="Times New Roman"/>
          <w:sz w:val="20"/>
          <w:szCs w:val="20"/>
        </w:rPr>
      </w:pPr>
      <w:r w:rsidRPr="0076268F">
        <w:rPr>
          <w:rFonts w:ascii="Times New Roman" w:hAnsi="Times New Roman" w:cs="Times New Roman"/>
          <w:sz w:val="20"/>
          <w:szCs w:val="20"/>
        </w:rPr>
        <w:t xml:space="preserve">The analysis of registration performance with pre-processed </w:t>
      </w:r>
      <w:r w:rsidR="00D111D0">
        <w:rPr>
          <w:rFonts w:ascii="Times New Roman" w:hAnsi="Times New Roman" w:cs="Times New Roman"/>
          <w:sz w:val="20"/>
          <w:szCs w:val="20"/>
        </w:rPr>
        <w:t xml:space="preserve">and segmented </w:t>
      </w:r>
      <w:r w:rsidRPr="0076268F">
        <w:rPr>
          <w:rFonts w:ascii="Times New Roman" w:hAnsi="Times New Roman" w:cs="Times New Roman"/>
          <w:sz w:val="20"/>
          <w:szCs w:val="20"/>
        </w:rPr>
        <w:t xml:space="preserve">images, as detailed in Table </w:t>
      </w:r>
      <w:r w:rsidR="00AB20F7">
        <w:rPr>
          <w:rFonts w:ascii="Times New Roman" w:hAnsi="Times New Roman" w:cs="Times New Roman"/>
          <w:sz w:val="20"/>
          <w:szCs w:val="20"/>
        </w:rPr>
        <w:t>4</w:t>
      </w:r>
      <w:r w:rsidRPr="0076268F">
        <w:rPr>
          <w:rFonts w:ascii="Times New Roman" w:hAnsi="Times New Roman" w:cs="Times New Roman"/>
          <w:sz w:val="20"/>
          <w:szCs w:val="20"/>
        </w:rPr>
        <w:t xml:space="preserve">, shows a marked improvement in the accuracy of image registration compared to the results without pre-processing. This improvement is evident in the significantly lower Target Registration Error (TRE) values across various parameters and datasets. For the rigid parameter, the TRE values showed some reduction compared to the non-pre-processed images, ranging from 08.75 ± 03.71 to 43.45 ± 13.03, with an average of 22.02 ± 08.10. Although there was an improvement, the results still indicated relatively higher variability, especially in the COPD4 dataset. </w:t>
      </w:r>
    </w:p>
    <w:p w14:paraId="204F082C" w14:textId="60F64F38" w:rsidR="00A41884" w:rsidRDefault="00285FD7" w:rsidP="00432CFE">
      <w:pPr>
        <w:jc w:val="both"/>
        <w:rPr>
          <w:rFonts w:ascii="Times New Roman" w:hAnsi="Times New Roman" w:cs="Times New Roman"/>
          <w:b/>
          <w:bCs/>
        </w:rPr>
      </w:pPr>
      <w:r w:rsidRPr="0076268F">
        <w:rPr>
          <w:rFonts w:ascii="Times New Roman" w:hAnsi="Times New Roman" w:cs="Times New Roman"/>
          <w:sz w:val="20"/>
          <w:szCs w:val="20"/>
        </w:rPr>
        <w:t xml:space="preserve">The affine parameter, on the other hand, demonstrated a more notable improvement in performance. The TRE values were considerably reduced, ranging from 05.93 ± 03.98 to 16.24 ± 05.49, with an average of 11.17 ± 04.89. This suggests that affine registration is more effective with pre-processed images. Significant enhancements were observed with the B-Spline-1 parameter, where the average TRE dramatically decreased to 02.18 ± 02.29. The values ranged from a low of 01.21 ± 01.02 to 04.16 ± 04.74, indicating a high level of accuracy in the registration process. Combining affine with B-Spline-1 parameters further optimized the results, achieving an average TRE of 02.08 ± 02.26, closely comparable to B-Spline-1 alone. This combination seems to strike an effective balance between the methods. The combination of </w:t>
      </w:r>
      <w:r w:rsidR="00D111D0">
        <w:rPr>
          <w:rFonts w:ascii="Times New Roman" w:hAnsi="Times New Roman" w:cs="Times New Roman"/>
          <w:sz w:val="20"/>
          <w:szCs w:val="20"/>
        </w:rPr>
        <w:t>R</w:t>
      </w:r>
      <w:r w:rsidRPr="0076268F">
        <w:rPr>
          <w:rFonts w:ascii="Times New Roman" w:hAnsi="Times New Roman" w:cs="Times New Roman"/>
          <w:sz w:val="20"/>
          <w:szCs w:val="20"/>
        </w:rPr>
        <w:t xml:space="preserve">igid, </w:t>
      </w:r>
      <w:r w:rsidR="00D111D0">
        <w:rPr>
          <w:rFonts w:ascii="Times New Roman" w:hAnsi="Times New Roman" w:cs="Times New Roman"/>
          <w:sz w:val="20"/>
          <w:szCs w:val="20"/>
        </w:rPr>
        <w:t>A</w:t>
      </w:r>
      <w:r w:rsidRPr="0076268F">
        <w:rPr>
          <w:rFonts w:ascii="Times New Roman" w:hAnsi="Times New Roman" w:cs="Times New Roman"/>
          <w:sz w:val="20"/>
          <w:szCs w:val="20"/>
        </w:rPr>
        <w:t>ffine, and B-Spline-1 parameters also showed excellent results with an average TRE of 02.15 ± 02.29, underscoring the effectiveness of a multi-parameter approach. Lastly, the integration of Affine with both B-Spline-1 and B-Spline-2 parameters resulted in an average TRE of 04.99 ± 05.10. While this combination showed an increase in TRE compared to other combinations, it still represents a significant improvement over the non-pre-processed results. In summary, the pre-processing of images had a profound impact on the efficacy of the registration process. The B-Spline methods, particularly when combined with affine registration, yielded the most accurate results, significantly</w:t>
      </w:r>
      <w:r w:rsidR="00432CFE">
        <w:rPr>
          <w:rFonts w:ascii="Times New Roman" w:hAnsi="Times New Roman" w:cs="Times New Roman"/>
          <w:sz w:val="20"/>
          <w:szCs w:val="20"/>
        </w:rPr>
        <w:t xml:space="preserve"> </w:t>
      </w:r>
      <w:r w:rsidR="00A41884" w:rsidRPr="0076268F">
        <w:rPr>
          <w:rFonts w:ascii="Times New Roman" w:hAnsi="Times New Roman" w:cs="Times New Roman"/>
          <w:sz w:val="20"/>
          <w:szCs w:val="20"/>
        </w:rPr>
        <w:t xml:space="preserve">outperforming the rigid parameter and demonstrating the value of advanced pre-processing techniques in </w:t>
      </w:r>
    </w:p>
    <w:p w14:paraId="12F93496" w14:textId="77777777" w:rsidR="00432CFE" w:rsidRDefault="00432CFE" w:rsidP="002C730F">
      <w:pPr>
        <w:rPr>
          <w:rFonts w:ascii="Times New Roman" w:hAnsi="Times New Roman" w:cs="Times New Roman"/>
          <w:b/>
          <w:bCs/>
          <w:sz w:val="20"/>
          <w:szCs w:val="20"/>
        </w:rPr>
      </w:pPr>
    </w:p>
    <w:p w14:paraId="7D632599" w14:textId="77777777" w:rsidR="00B7285F" w:rsidRDefault="00B7285F" w:rsidP="00B7285F">
      <w:pPr>
        <w:rPr>
          <w:rFonts w:ascii="Times New Roman" w:hAnsi="Times New Roman" w:cs="Times New Roman"/>
          <w:b/>
          <w:bCs/>
        </w:rPr>
      </w:pPr>
      <w:r w:rsidRPr="00833522">
        <w:rPr>
          <w:rFonts w:ascii="Times New Roman" w:hAnsi="Times New Roman" w:cs="Times New Roman"/>
          <w:b/>
          <w:bCs/>
          <w:noProof/>
        </w:rPr>
        <w:drawing>
          <wp:inline distT="0" distB="0" distL="0" distR="0" wp14:anchorId="252AFB98" wp14:editId="7D02BB73">
            <wp:extent cx="2766156" cy="1727046"/>
            <wp:effectExtent l="0" t="0" r="0" b="6985"/>
            <wp:docPr id="4" name="Picture 2" descr="Output image">
              <a:extLst xmlns:a="http://schemas.openxmlformats.org/drawingml/2006/main">
                <a:ext uri="{FF2B5EF4-FFF2-40B4-BE49-F238E27FC236}">
                  <a16:creationId xmlns:a16="http://schemas.microsoft.com/office/drawing/2014/main" id="{381F742F-CBA4-86B8-BCDC-51517A433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utput image">
                      <a:extLst>
                        <a:ext uri="{FF2B5EF4-FFF2-40B4-BE49-F238E27FC236}">
                          <a16:creationId xmlns:a16="http://schemas.microsoft.com/office/drawing/2014/main" id="{381F742F-CBA4-86B8-BCDC-51517A433242}"/>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9269" cy="1728990"/>
                    </a:xfrm>
                    <a:prstGeom prst="rect">
                      <a:avLst/>
                    </a:prstGeom>
                    <a:noFill/>
                  </pic:spPr>
                </pic:pic>
              </a:graphicData>
            </a:graphic>
          </wp:inline>
        </w:drawing>
      </w:r>
      <w:r>
        <w:rPr>
          <w:rFonts w:ascii="Times New Roman" w:hAnsi="Times New Roman" w:cs="Times New Roman"/>
          <w:b/>
          <w:bCs/>
        </w:rPr>
        <w:t xml:space="preserve">              </w:t>
      </w:r>
      <w:r>
        <w:rPr>
          <w:rFonts w:ascii="Times New Roman" w:hAnsi="Times New Roman" w:cs="Times New Roman"/>
          <w:b/>
          <w:bCs/>
          <w:noProof/>
        </w:rPr>
        <w:drawing>
          <wp:inline distT="0" distB="0" distL="0" distR="0" wp14:anchorId="6CDE24AF" wp14:editId="21323BCC">
            <wp:extent cx="2418616" cy="1616655"/>
            <wp:effectExtent l="0" t="0" r="1270" b="317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flipH="1" flipV="1">
                      <a:off x="0" y="0"/>
                      <a:ext cx="2418616" cy="1616655"/>
                    </a:xfrm>
                    <a:prstGeom prst="rect">
                      <a:avLst/>
                    </a:prstGeom>
                    <a:noFill/>
                  </pic:spPr>
                </pic:pic>
              </a:graphicData>
            </a:graphic>
          </wp:inline>
        </w:drawing>
      </w:r>
    </w:p>
    <w:p w14:paraId="5FA646E1" w14:textId="77777777" w:rsidR="00B7285F" w:rsidRDefault="00B7285F" w:rsidP="00B7285F">
      <w:pPr>
        <w:jc w:val="center"/>
        <w:rPr>
          <w:rFonts w:ascii="Times New Roman" w:hAnsi="Times New Roman" w:cs="Times New Roman"/>
          <w:b/>
          <w:bCs/>
        </w:rPr>
      </w:pPr>
      <w:r w:rsidRPr="00221232">
        <w:rPr>
          <w:rFonts w:ascii="Times New Roman" w:hAnsi="Times New Roman" w:cs="Times New Roman"/>
          <w:sz w:val="16"/>
          <w:szCs w:val="16"/>
        </w:rPr>
        <w:t>Fig</w:t>
      </w:r>
      <w:r>
        <w:rPr>
          <w:rFonts w:ascii="Times New Roman" w:hAnsi="Times New Roman" w:cs="Times New Roman"/>
          <w:sz w:val="16"/>
          <w:szCs w:val="16"/>
        </w:rPr>
        <w:t xml:space="preserve"> 6: (a) Evaluation metric for the best model (b) Registration output (axial-coronal view) for the best model.</w:t>
      </w:r>
    </w:p>
    <w:p w14:paraId="08FA1FF3" w14:textId="77777777" w:rsidR="00B7285F" w:rsidRDefault="00B7285F" w:rsidP="00D111D0">
      <w:pPr>
        <w:rPr>
          <w:rFonts w:ascii="Times New Roman" w:hAnsi="Times New Roman" w:cs="Times New Roman"/>
          <w:b/>
          <w:bCs/>
        </w:rPr>
      </w:pPr>
    </w:p>
    <w:p w14:paraId="34799EB4" w14:textId="38CA37E2" w:rsidR="00D111D0" w:rsidRPr="00B7285F" w:rsidRDefault="00D111D0" w:rsidP="00D111D0">
      <w:pPr>
        <w:rPr>
          <w:rFonts w:ascii="Times New Roman" w:hAnsi="Times New Roman" w:cs="Times New Roman"/>
          <w:b/>
          <w:bCs/>
        </w:rPr>
      </w:pPr>
      <w:r w:rsidRPr="0076268F">
        <w:rPr>
          <w:rFonts w:ascii="Times New Roman" w:hAnsi="Times New Roman" w:cs="Times New Roman"/>
          <w:sz w:val="20"/>
          <w:szCs w:val="20"/>
        </w:rPr>
        <w:t>medical image registration. After analyzing the obtained results, it is clear that the performance of registration using segmented images was markedly better than the registration outcomes using the original images.</w:t>
      </w:r>
    </w:p>
    <w:p w14:paraId="7EA86A91" w14:textId="77777777" w:rsidR="000D3337" w:rsidRDefault="00B548FC" w:rsidP="002C730F">
      <w:pPr>
        <w:rPr>
          <w:rFonts w:ascii="Times New Roman" w:hAnsi="Times New Roman" w:cs="Times New Roman"/>
          <w:b/>
          <w:bCs/>
          <w:sz w:val="20"/>
          <w:szCs w:val="20"/>
        </w:rPr>
      </w:pPr>
      <w:r w:rsidRPr="000532A7">
        <w:rPr>
          <w:rFonts w:ascii="Times New Roman" w:hAnsi="Times New Roman" w:cs="Times New Roman"/>
          <w:b/>
          <w:bCs/>
          <w:sz w:val="20"/>
          <w:szCs w:val="20"/>
        </w:rPr>
        <w:t xml:space="preserve">3.1.3. </w:t>
      </w:r>
      <w:r w:rsidR="000532A7" w:rsidRPr="000532A7">
        <w:rPr>
          <w:rFonts w:ascii="Times New Roman" w:hAnsi="Times New Roman" w:cs="Times New Roman"/>
          <w:b/>
          <w:bCs/>
          <w:sz w:val="20"/>
          <w:szCs w:val="20"/>
        </w:rPr>
        <w:t xml:space="preserve">Performance Analysis of </w:t>
      </w:r>
      <w:r w:rsidR="00227CDA">
        <w:rPr>
          <w:rFonts w:ascii="Times New Roman" w:hAnsi="Times New Roman" w:cs="Times New Roman"/>
          <w:b/>
          <w:bCs/>
          <w:sz w:val="20"/>
          <w:szCs w:val="20"/>
        </w:rPr>
        <w:t>VoxelMorph Based Registration</w:t>
      </w:r>
    </w:p>
    <w:p w14:paraId="1E0D2CD9" w14:textId="2319CE1B" w:rsidR="00227CDA" w:rsidRPr="00BE2D91" w:rsidRDefault="00227CDA" w:rsidP="00227CDA">
      <w:pPr>
        <w:jc w:val="both"/>
        <w:rPr>
          <w:rFonts w:ascii="Times New Roman" w:hAnsi="Times New Roman" w:cs="Times New Roman"/>
          <w:sz w:val="20"/>
          <w:szCs w:val="20"/>
        </w:rPr>
      </w:pPr>
      <w:r>
        <w:rPr>
          <w:rFonts w:ascii="Times New Roman" w:hAnsi="Times New Roman" w:cs="Times New Roman"/>
          <w:sz w:val="20"/>
          <w:szCs w:val="20"/>
        </w:rPr>
        <w:t>In addition to the intensity</w:t>
      </w:r>
      <w:r w:rsidR="00D111D0">
        <w:rPr>
          <w:rFonts w:ascii="Times New Roman" w:hAnsi="Times New Roman" w:cs="Times New Roman"/>
          <w:sz w:val="20"/>
          <w:szCs w:val="20"/>
        </w:rPr>
        <w:t>-</w:t>
      </w:r>
      <w:r>
        <w:rPr>
          <w:rFonts w:ascii="Times New Roman" w:hAnsi="Times New Roman" w:cs="Times New Roman"/>
          <w:sz w:val="20"/>
          <w:szCs w:val="20"/>
        </w:rPr>
        <w:t xml:space="preserve">based registration, we also explored the deep learning approach such as </w:t>
      </w:r>
      <w:r w:rsidR="00D111D0">
        <w:rPr>
          <w:rFonts w:ascii="Times New Roman" w:hAnsi="Times New Roman" w:cs="Times New Roman"/>
          <w:sz w:val="20"/>
          <w:szCs w:val="20"/>
        </w:rPr>
        <w:t xml:space="preserve">the </w:t>
      </w:r>
      <w:r>
        <w:rPr>
          <w:rFonts w:ascii="Times New Roman" w:hAnsi="Times New Roman" w:cs="Times New Roman"/>
          <w:sz w:val="20"/>
          <w:szCs w:val="20"/>
        </w:rPr>
        <w:t xml:space="preserve">VoxelMorph model for performing the registration. </w:t>
      </w:r>
      <w:r w:rsidRPr="00BE2D91">
        <w:rPr>
          <w:rFonts w:ascii="Times New Roman" w:hAnsi="Times New Roman" w:cs="Times New Roman"/>
          <w:sz w:val="20"/>
          <w:szCs w:val="20"/>
        </w:rPr>
        <w:t>The analysis is based on two different experimental setups with the VoxelMorph model, and the results are quantitatively evaluated using the Target Registration Er</w:t>
      </w:r>
      <w:r w:rsidR="00300087">
        <w:rPr>
          <w:rFonts w:ascii="Times New Roman" w:hAnsi="Times New Roman" w:cs="Times New Roman"/>
          <w:sz w:val="20"/>
          <w:szCs w:val="20"/>
        </w:rPr>
        <w:t>ror (TRE) as detailed in Table 5</w:t>
      </w:r>
      <w:r w:rsidRPr="00BE2D91">
        <w:rPr>
          <w:rFonts w:ascii="Times New Roman" w:hAnsi="Times New Roman" w:cs="Times New Roman"/>
          <w:sz w:val="20"/>
          <w:szCs w:val="20"/>
        </w:rPr>
        <w:t>.</w:t>
      </w:r>
    </w:p>
    <w:p w14:paraId="7A7E3128" w14:textId="197D622C" w:rsidR="00741410" w:rsidRPr="00741410" w:rsidRDefault="00227CDA" w:rsidP="00741410">
      <w:pPr>
        <w:jc w:val="both"/>
        <w:rPr>
          <w:rFonts w:ascii="Times New Roman" w:hAnsi="Times New Roman" w:cs="Times New Roman"/>
          <w:b/>
          <w:bCs/>
          <w:sz w:val="20"/>
          <w:szCs w:val="20"/>
        </w:rPr>
      </w:pPr>
      <w:r w:rsidRPr="00BE2D91">
        <w:rPr>
          <w:rFonts w:ascii="Times New Roman" w:hAnsi="Times New Roman" w:cs="Times New Roman"/>
          <w:sz w:val="20"/>
          <w:szCs w:val="20"/>
        </w:rPr>
        <w:t>In the first experiment, the VoxelMorph model was trained using preprocessed segmented lung images, and then it was used to perform image registration. The TRE results for this method varied across the different COPD datasets, with TRE values of 07.47 ± 02.81 for COPD1, 07.00 ± 03.45 for COPD2, 03.88 ± 01.64 for COPD3, and 04.07 ± 01.91 for COPD4, yielding an average TRE of 05.60 ± 02.45. These figures indicate a decent reduction in registration errors, demonstrating the effectiveness of using deep learning for image registration tasks.</w:t>
      </w:r>
      <w:r>
        <w:rPr>
          <w:rFonts w:ascii="Times New Roman" w:hAnsi="Times New Roman" w:cs="Times New Roman"/>
          <w:sz w:val="20"/>
          <w:szCs w:val="20"/>
        </w:rPr>
        <w:t xml:space="preserve"> </w:t>
      </w:r>
      <w:r w:rsidRPr="00BE2D91">
        <w:rPr>
          <w:rFonts w:ascii="Times New Roman" w:hAnsi="Times New Roman" w:cs="Times New Roman"/>
          <w:sz w:val="20"/>
          <w:szCs w:val="20"/>
        </w:rPr>
        <w:t xml:space="preserve">In the subsequent experiment, a different approach was taken where, instead of using preprocessed images directly, the VoxelMorph model was trained with images that had already been registered using the </w:t>
      </w:r>
      <w:r w:rsidRPr="00D111D0">
        <w:rPr>
          <w:rFonts w:ascii="Times New Roman" w:hAnsi="Times New Roman" w:cs="Times New Roman"/>
          <w:i/>
          <w:iCs/>
          <w:sz w:val="20"/>
          <w:szCs w:val="20"/>
        </w:rPr>
        <w:t>elastix</w:t>
      </w:r>
      <w:r w:rsidRPr="00BE2D91">
        <w:rPr>
          <w:rFonts w:ascii="Times New Roman" w:hAnsi="Times New Roman" w:cs="Times New Roman"/>
          <w:sz w:val="20"/>
          <w:szCs w:val="20"/>
        </w:rPr>
        <w:t xml:space="preserve"> tool with Affin</w:t>
      </w:r>
      <w:r>
        <w:rPr>
          <w:rFonts w:ascii="Times New Roman" w:hAnsi="Times New Roman" w:cs="Times New Roman"/>
          <w:sz w:val="20"/>
          <w:szCs w:val="20"/>
        </w:rPr>
        <w:t>e</w:t>
      </w:r>
      <w:r w:rsidR="00741410">
        <w:rPr>
          <w:rFonts w:ascii="Times New Roman" w:hAnsi="Times New Roman" w:cs="Times New Roman"/>
          <w:sz w:val="20"/>
          <w:szCs w:val="20"/>
        </w:rPr>
        <w:t xml:space="preserve"> and </w:t>
      </w:r>
      <w:r w:rsidR="00741410" w:rsidRPr="00BE2D91">
        <w:rPr>
          <w:rFonts w:ascii="Times New Roman" w:hAnsi="Times New Roman" w:cs="Times New Roman"/>
          <w:sz w:val="20"/>
          <w:szCs w:val="20"/>
        </w:rPr>
        <w:t xml:space="preserve">B-Spline-1 parameters. The aim was to enhance the model's learning from more refined data and thus achieve better registration accuracy. </w:t>
      </w:r>
      <w:r w:rsidR="00741410">
        <w:rPr>
          <w:rFonts w:ascii="Times New Roman" w:hAnsi="Times New Roman" w:cs="Times New Roman"/>
          <w:sz w:val="20"/>
          <w:szCs w:val="20"/>
        </w:rPr>
        <w:t>However, t</w:t>
      </w:r>
      <w:r w:rsidR="00741410" w:rsidRPr="00BE2D91">
        <w:rPr>
          <w:rFonts w:ascii="Times New Roman" w:hAnsi="Times New Roman" w:cs="Times New Roman"/>
          <w:sz w:val="20"/>
          <w:szCs w:val="20"/>
        </w:rPr>
        <w:t xml:space="preserve">he results from this experiment </w:t>
      </w:r>
      <w:r w:rsidR="00741410">
        <w:rPr>
          <w:rFonts w:ascii="Times New Roman" w:hAnsi="Times New Roman" w:cs="Times New Roman"/>
          <w:sz w:val="20"/>
          <w:szCs w:val="20"/>
        </w:rPr>
        <w:t xml:space="preserve">did not </w:t>
      </w:r>
      <w:r w:rsidR="00741410" w:rsidRPr="00BE2D91">
        <w:rPr>
          <w:rFonts w:ascii="Times New Roman" w:hAnsi="Times New Roman" w:cs="Times New Roman"/>
          <w:sz w:val="20"/>
          <w:szCs w:val="20"/>
        </w:rPr>
        <w:t xml:space="preserve">show a significant improvement. The </w:t>
      </w:r>
      <w:r w:rsidR="00741410">
        <w:rPr>
          <w:rFonts w:ascii="Times New Roman" w:hAnsi="Times New Roman" w:cs="Times New Roman"/>
          <w:sz w:val="20"/>
          <w:szCs w:val="20"/>
        </w:rPr>
        <w:t xml:space="preserve">mean and standard deviation of </w:t>
      </w:r>
      <w:r w:rsidR="00741410" w:rsidRPr="00BE2D91">
        <w:rPr>
          <w:rFonts w:ascii="Times New Roman" w:hAnsi="Times New Roman" w:cs="Times New Roman"/>
          <w:sz w:val="20"/>
          <w:szCs w:val="20"/>
        </w:rPr>
        <w:t xml:space="preserve">TRE values were </w:t>
      </w:r>
      <w:r w:rsidR="00741410">
        <w:rPr>
          <w:rFonts w:ascii="Times New Roman" w:hAnsi="Times New Roman" w:cs="Times New Roman"/>
          <w:sz w:val="20"/>
          <w:szCs w:val="20"/>
        </w:rPr>
        <w:t>almost similar to the elastix</w:t>
      </w:r>
      <w:r w:rsidR="00D111D0">
        <w:rPr>
          <w:rFonts w:ascii="Times New Roman" w:hAnsi="Times New Roman" w:cs="Times New Roman"/>
          <w:sz w:val="20"/>
          <w:szCs w:val="20"/>
        </w:rPr>
        <w:t>-</w:t>
      </w:r>
      <w:r w:rsidR="00741410">
        <w:rPr>
          <w:rFonts w:ascii="Times New Roman" w:hAnsi="Times New Roman" w:cs="Times New Roman"/>
          <w:sz w:val="20"/>
          <w:szCs w:val="20"/>
        </w:rPr>
        <w:t xml:space="preserve">based registration with Affine and B-Spline-1 parameters. The results were </w:t>
      </w:r>
      <w:r w:rsidR="00741410" w:rsidRPr="00BE2D91">
        <w:rPr>
          <w:rFonts w:ascii="Times New Roman" w:hAnsi="Times New Roman" w:cs="Times New Roman"/>
          <w:sz w:val="20"/>
          <w:szCs w:val="20"/>
        </w:rPr>
        <w:t xml:space="preserve">01.55 ± 01.87 for COPD1, 04.21 ± 4.72 for COPD2, 01.27 ± 00.99 for COPD3, and 01.71 ± 01.39 for COPD4, resulting in an average TRE of 02.18 ± 02.24. </w:t>
      </w:r>
      <w:r w:rsidR="00741410">
        <w:rPr>
          <w:rFonts w:ascii="Times New Roman" w:hAnsi="Times New Roman" w:cs="Times New Roman"/>
          <w:sz w:val="20"/>
          <w:szCs w:val="20"/>
        </w:rPr>
        <w:t>It is clear that the registration performance using the deep learning</w:t>
      </w:r>
      <w:r w:rsidR="00D111D0">
        <w:rPr>
          <w:rFonts w:ascii="Times New Roman" w:hAnsi="Times New Roman" w:cs="Times New Roman"/>
          <w:sz w:val="20"/>
          <w:szCs w:val="20"/>
        </w:rPr>
        <w:t>-</w:t>
      </w:r>
      <w:r w:rsidR="00741410">
        <w:rPr>
          <w:rFonts w:ascii="Times New Roman" w:hAnsi="Times New Roman" w:cs="Times New Roman"/>
          <w:sz w:val="20"/>
          <w:szCs w:val="20"/>
        </w:rPr>
        <w:t>based model for example VoxelMorph did not perform outstanding in our case due to less number of training dataset. However, the increase of dataset and appropriate pre-processing techniques may provide better results than our obtained outcomes.</w:t>
      </w:r>
    </w:p>
    <w:p w14:paraId="5630D1CD" w14:textId="4C2A0077" w:rsidR="00A96DF6" w:rsidRDefault="002E5425" w:rsidP="00D646C3">
      <w:pPr>
        <w:jc w:val="both"/>
        <w:rPr>
          <w:rFonts w:ascii="Times New Roman" w:hAnsi="Times New Roman" w:cs="Times New Roman"/>
          <w:sz w:val="20"/>
          <w:szCs w:val="20"/>
        </w:rPr>
      </w:pPr>
      <w:r>
        <w:rPr>
          <w:rFonts w:ascii="Times New Roman" w:hAnsi="Times New Roman" w:cs="Times New Roman"/>
          <w:sz w:val="20"/>
          <w:szCs w:val="20"/>
        </w:rPr>
        <w:t>Beside</w:t>
      </w:r>
      <w:r w:rsidR="00D111D0">
        <w:rPr>
          <w:rFonts w:ascii="Times New Roman" w:hAnsi="Times New Roman" w:cs="Times New Roman"/>
          <w:sz w:val="20"/>
          <w:szCs w:val="20"/>
        </w:rPr>
        <w:t>s</w:t>
      </w:r>
      <w:r>
        <w:rPr>
          <w:rFonts w:ascii="Times New Roman" w:hAnsi="Times New Roman" w:cs="Times New Roman"/>
          <w:sz w:val="20"/>
          <w:szCs w:val="20"/>
        </w:rPr>
        <w:t xml:space="preserve"> </w:t>
      </w:r>
      <w:r w:rsidR="00741410">
        <w:rPr>
          <w:rFonts w:ascii="Times New Roman" w:hAnsi="Times New Roman" w:cs="Times New Roman"/>
          <w:sz w:val="20"/>
          <w:szCs w:val="20"/>
        </w:rPr>
        <w:t xml:space="preserve">evaluation </w:t>
      </w:r>
      <w:r w:rsidR="00C24AF6">
        <w:rPr>
          <w:rFonts w:ascii="Times New Roman" w:hAnsi="Times New Roman" w:cs="Times New Roman"/>
          <w:sz w:val="20"/>
          <w:szCs w:val="20"/>
        </w:rPr>
        <w:t>metric</w:t>
      </w:r>
      <w:r w:rsidR="00741410">
        <w:rPr>
          <w:rFonts w:ascii="Times New Roman" w:hAnsi="Times New Roman" w:cs="Times New Roman"/>
          <w:sz w:val="20"/>
          <w:szCs w:val="20"/>
        </w:rPr>
        <w:t>, there are some other important factors such as generalization, robustness of the model</w:t>
      </w:r>
      <w:r w:rsidR="00B96858">
        <w:rPr>
          <w:rFonts w:ascii="Times New Roman" w:hAnsi="Times New Roman" w:cs="Times New Roman"/>
          <w:sz w:val="20"/>
          <w:szCs w:val="20"/>
        </w:rPr>
        <w:t>,</w:t>
      </w:r>
      <w:r w:rsidR="00741410">
        <w:rPr>
          <w:rFonts w:ascii="Times New Roman" w:hAnsi="Times New Roman" w:cs="Times New Roman"/>
          <w:sz w:val="20"/>
          <w:szCs w:val="20"/>
        </w:rPr>
        <w:t xml:space="preserve"> and the processing time that should be considered during the registration process. </w:t>
      </w:r>
      <w:r w:rsidR="00C24AF6">
        <w:rPr>
          <w:rFonts w:ascii="Times New Roman" w:hAnsi="Times New Roman" w:cs="Times New Roman"/>
          <w:sz w:val="20"/>
          <w:szCs w:val="20"/>
        </w:rPr>
        <w:t xml:space="preserve">If </w:t>
      </w:r>
      <w:r w:rsidR="00D111D0">
        <w:rPr>
          <w:rFonts w:ascii="Times New Roman" w:hAnsi="Times New Roman" w:cs="Times New Roman"/>
          <w:sz w:val="20"/>
          <w:szCs w:val="20"/>
        </w:rPr>
        <w:t xml:space="preserve">a </w:t>
      </w:r>
      <w:r w:rsidR="00741410">
        <w:rPr>
          <w:rFonts w:ascii="Times New Roman" w:hAnsi="Times New Roman" w:cs="Times New Roman"/>
          <w:sz w:val="20"/>
          <w:szCs w:val="20"/>
        </w:rPr>
        <w:t xml:space="preserve">model is not </w:t>
      </w:r>
      <w:r w:rsidR="00C24AF6">
        <w:rPr>
          <w:rFonts w:ascii="Times New Roman" w:hAnsi="Times New Roman" w:cs="Times New Roman"/>
          <w:sz w:val="20"/>
          <w:szCs w:val="20"/>
        </w:rPr>
        <w:t>generalized</w:t>
      </w:r>
      <w:r w:rsidR="00824B41">
        <w:rPr>
          <w:rFonts w:ascii="Times New Roman" w:hAnsi="Times New Roman" w:cs="Times New Roman"/>
          <w:sz w:val="20"/>
          <w:szCs w:val="20"/>
        </w:rPr>
        <w:t xml:space="preserve"> </w:t>
      </w:r>
      <w:r w:rsidR="0022609A">
        <w:rPr>
          <w:rFonts w:ascii="Times New Roman" w:hAnsi="Times New Roman" w:cs="Times New Roman"/>
          <w:sz w:val="20"/>
          <w:szCs w:val="20"/>
        </w:rPr>
        <w:t xml:space="preserve">and requires more time to perform the registration, that model would not be considered as a recommended system even though the obtained results are good. For this reason, we observed the computational time during the entire registration process including image preprocessing and performing registration. Table 6 shows the </w:t>
      </w:r>
      <w:r w:rsidR="00D646C3">
        <w:rPr>
          <w:rFonts w:ascii="Times New Roman" w:hAnsi="Times New Roman" w:cs="Times New Roman"/>
          <w:sz w:val="20"/>
          <w:szCs w:val="20"/>
        </w:rPr>
        <w:t>analysis of computational time. From the analysis of computational time, it is evident that the registration using elastix with B-Spline parameters required more time than the registration with other parameters. Finally, the registration pipeline which provided the best result took approximately 45 minutes to complete the entire registration task for all the COPD1-COPD4 images.</w:t>
      </w:r>
    </w:p>
    <w:p w14:paraId="528FFE59" w14:textId="77777777" w:rsidR="00C87A31" w:rsidRPr="00F16DC0" w:rsidRDefault="00C87A31" w:rsidP="00D646C3">
      <w:pPr>
        <w:jc w:val="both"/>
        <w:rPr>
          <w:rFonts w:ascii="Times New Roman" w:hAnsi="Times New Roman" w:cs="Times New Roman"/>
          <w:sz w:val="20"/>
          <w:szCs w:val="20"/>
        </w:rPr>
      </w:pPr>
    </w:p>
    <w:p w14:paraId="335A8CDB" w14:textId="77777777" w:rsidR="00C87A31" w:rsidRDefault="00C87A31" w:rsidP="00C87A31">
      <w:pPr>
        <w:rPr>
          <w:rFonts w:ascii="Times New Roman" w:hAnsi="Times New Roman" w:cs="Times New Roman"/>
          <w:b/>
          <w:bCs/>
          <w:sz w:val="20"/>
          <w:szCs w:val="20"/>
        </w:rPr>
      </w:pPr>
    </w:p>
    <w:p w14:paraId="5D9B12FD" w14:textId="77777777" w:rsidR="00C87A31" w:rsidRDefault="00C87A31" w:rsidP="00C87A31">
      <w:pPr>
        <w:rPr>
          <w:rFonts w:ascii="Times New Roman" w:hAnsi="Times New Roman" w:cs="Times New Roman"/>
          <w:b/>
          <w:bCs/>
          <w:sz w:val="20"/>
          <w:szCs w:val="20"/>
        </w:rPr>
      </w:pPr>
    </w:p>
    <w:p w14:paraId="44FAA093" w14:textId="33DA6D2C" w:rsidR="00C87A31" w:rsidRDefault="00ED253D" w:rsidP="00C87A31">
      <w:pPr>
        <w:rPr>
          <w:rFonts w:ascii="Times New Roman" w:hAnsi="Times New Roman" w:cs="Times New Roman"/>
          <w:b/>
          <w:bCs/>
          <w:sz w:val="20"/>
          <w:szCs w:val="20"/>
        </w:rPr>
      </w:pPr>
      <w:r w:rsidRPr="000532A7">
        <w:rPr>
          <w:rFonts w:ascii="Times New Roman" w:hAnsi="Times New Roman" w:cs="Times New Roman"/>
          <w:b/>
          <w:bCs/>
          <w:sz w:val="20"/>
          <w:szCs w:val="20"/>
        </w:rPr>
        <w:lastRenderedPageBreak/>
        <w:t>4</w:t>
      </w:r>
      <w:r>
        <w:rPr>
          <w:rFonts w:ascii="Times New Roman" w:hAnsi="Times New Roman" w:cs="Times New Roman"/>
          <w:b/>
          <w:bCs/>
          <w:sz w:val="20"/>
          <w:szCs w:val="20"/>
        </w:rPr>
        <w:t xml:space="preserve">     </w:t>
      </w:r>
      <w:r w:rsidRPr="000532A7">
        <w:rPr>
          <w:rFonts w:ascii="Times New Roman" w:hAnsi="Times New Roman" w:cs="Times New Roman"/>
          <w:b/>
          <w:bCs/>
          <w:sz w:val="20"/>
          <w:szCs w:val="20"/>
        </w:rPr>
        <w:t>Discussion and Conclusion</w:t>
      </w:r>
    </w:p>
    <w:p w14:paraId="3AB833A7" w14:textId="61E100A8" w:rsidR="00B01373" w:rsidRPr="00C87A31" w:rsidRDefault="0091316B" w:rsidP="00780948">
      <w:pPr>
        <w:jc w:val="both"/>
        <w:rPr>
          <w:rFonts w:ascii="Times New Roman" w:hAnsi="Times New Roman" w:cs="Times New Roman"/>
          <w:b/>
          <w:bCs/>
          <w:sz w:val="20"/>
          <w:szCs w:val="20"/>
        </w:rPr>
      </w:pPr>
      <w:r w:rsidRPr="0091316B">
        <w:rPr>
          <w:rFonts w:ascii="Times New Roman" w:hAnsi="Times New Roman" w:cs="Times New Roman"/>
          <w:sz w:val="20"/>
          <w:szCs w:val="20"/>
        </w:rPr>
        <w:t>In our comprehensive evaluation of image registration techniques for lung CT images, we compared the traditional intensity-based method against modern deep learning approache. The results demonstrate</w:t>
      </w:r>
      <w:r w:rsidR="00780948">
        <w:rPr>
          <w:rFonts w:ascii="Times New Roman" w:hAnsi="Times New Roman" w:cs="Times New Roman"/>
          <w:sz w:val="20"/>
          <w:szCs w:val="20"/>
        </w:rPr>
        <w:t>d</w:t>
      </w:r>
      <w:r w:rsidRPr="0091316B">
        <w:rPr>
          <w:rFonts w:ascii="Times New Roman" w:hAnsi="Times New Roman" w:cs="Times New Roman"/>
          <w:sz w:val="20"/>
          <w:szCs w:val="20"/>
        </w:rPr>
        <w:t xml:space="preserve"> that the intensity-based method, specifically the elastix-based registration utilizing affine and B-spline transformation parameters</w:t>
      </w:r>
      <w:r w:rsidR="00FD0574">
        <w:rPr>
          <w:rFonts w:ascii="Times New Roman" w:hAnsi="Times New Roman" w:cs="Times New Roman"/>
          <w:sz w:val="20"/>
          <w:szCs w:val="20"/>
        </w:rPr>
        <w:t xml:space="preserve"> with pre-processed segmented lung images</w:t>
      </w:r>
      <w:r w:rsidRPr="0091316B">
        <w:rPr>
          <w:rFonts w:ascii="Times New Roman" w:hAnsi="Times New Roman" w:cs="Times New Roman"/>
          <w:sz w:val="20"/>
          <w:szCs w:val="20"/>
        </w:rPr>
        <w:t>, exhibited superior performance. This method achieved remarkable precision, as evidenced by an average mean</w:t>
      </w:r>
      <w:r w:rsidR="00780948">
        <w:rPr>
          <w:rFonts w:ascii="Times New Roman" w:hAnsi="Times New Roman" w:cs="Times New Roman"/>
          <w:sz w:val="20"/>
          <w:szCs w:val="20"/>
        </w:rPr>
        <w:t xml:space="preserve"> and standard deviation</w:t>
      </w:r>
      <w:r w:rsidRPr="0091316B">
        <w:rPr>
          <w:rFonts w:ascii="Times New Roman" w:hAnsi="Times New Roman" w:cs="Times New Roman"/>
          <w:sz w:val="20"/>
          <w:szCs w:val="20"/>
        </w:rPr>
        <w:t xml:space="preserve"> TRE (Target Registration Error) of 2.08 ± 2.26</w:t>
      </w:r>
      <w:r w:rsidR="00E4417E">
        <w:rPr>
          <w:rFonts w:ascii="Times New Roman" w:hAnsi="Times New Roman" w:cs="Times New Roman"/>
          <w:sz w:val="20"/>
          <w:szCs w:val="20"/>
        </w:rPr>
        <w:t xml:space="preserve"> mm</w:t>
      </w:r>
      <w:r w:rsidRPr="0091316B">
        <w:rPr>
          <w:rFonts w:ascii="Times New Roman" w:hAnsi="Times New Roman" w:cs="Times New Roman"/>
          <w:sz w:val="20"/>
          <w:szCs w:val="20"/>
        </w:rPr>
        <w:t>, which underscores its robustness and reliability. Figure 6</w:t>
      </w:r>
      <w:r w:rsidR="00E4417E">
        <w:rPr>
          <w:rFonts w:ascii="Times New Roman" w:hAnsi="Times New Roman" w:cs="Times New Roman"/>
          <w:sz w:val="20"/>
          <w:szCs w:val="20"/>
        </w:rPr>
        <w:t xml:space="preserve"> </w:t>
      </w:r>
      <w:r w:rsidRPr="0091316B">
        <w:rPr>
          <w:rFonts w:ascii="Times New Roman" w:hAnsi="Times New Roman" w:cs="Times New Roman"/>
          <w:sz w:val="20"/>
          <w:szCs w:val="20"/>
        </w:rPr>
        <w:t>(a) illustrates the statistical robustness of this approach through a box plot, reflecting the consistency and limited variability in TRE across multiple datasets</w:t>
      </w:r>
      <w:r w:rsidR="002D2ECB">
        <w:rPr>
          <w:rFonts w:ascii="Times New Roman" w:hAnsi="Times New Roman" w:cs="Times New Roman"/>
          <w:sz w:val="20"/>
          <w:szCs w:val="20"/>
        </w:rPr>
        <w:t xml:space="preserve"> of COPDgen</w:t>
      </w:r>
      <w:r w:rsidRPr="0091316B">
        <w:rPr>
          <w:rFonts w:ascii="Times New Roman" w:hAnsi="Times New Roman" w:cs="Times New Roman"/>
          <w:sz w:val="20"/>
          <w:szCs w:val="20"/>
        </w:rPr>
        <w:t>. Furthermore, the visual comparison provided in Figure 6</w:t>
      </w:r>
      <w:r w:rsidR="00692289">
        <w:rPr>
          <w:rFonts w:ascii="Times New Roman" w:hAnsi="Times New Roman" w:cs="Times New Roman"/>
          <w:sz w:val="20"/>
          <w:szCs w:val="20"/>
        </w:rPr>
        <w:t xml:space="preserve"> </w:t>
      </w:r>
      <w:r w:rsidRPr="0091316B">
        <w:rPr>
          <w:rFonts w:ascii="Times New Roman" w:hAnsi="Times New Roman" w:cs="Times New Roman"/>
          <w:sz w:val="20"/>
          <w:szCs w:val="20"/>
        </w:rPr>
        <w:t>(b) offers a clear depiction of the registration process, showcasing the fixed (inhale) image, moving (exhale) image, and the resulting aligned image post-registration. The images in both axial and coronal views reinforce the efficacy of the selected registration pipeline. While the deep learning model, voxelMorph, exhibited potential, its performance was hindered by the limited volume of training data. It is reasonable to surmise that with an expanded dataset for training, voxelMorph could achieve or even surpass the benchmark set by the intensity-based method. This underlines the critical importance of data availability in the training and success of deep learning models. Future work should therefore focus on amassing a more extensive and diverse set of training samples, which could enable deep learning methods to fully leverage their capacity for feature extraction and pattern recognition, potentially setting a new standard for image registration tasks in medical imaging.</w:t>
      </w:r>
    </w:p>
    <w:p w14:paraId="591D8B97" w14:textId="77777777" w:rsidR="00B01373" w:rsidRPr="001876E5" w:rsidRDefault="00B01373" w:rsidP="001876E5">
      <w:pPr>
        <w:jc w:val="both"/>
        <w:rPr>
          <w:rFonts w:ascii="Times New Roman" w:hAnsi="Times New Roman" w:cs="Times New Roman"/>
          <w:b/>
          <w:bCs/>
        </w:rPr>
      </w:pPr>
    </w:p>
    <w:p w14:paraId="6B6576B2" w14:textId="15814991" w:rsidR="00BC0928" w:rsidRDefault="00BC0928" w:rsidP="008856C0">
      <w:pPr>
        <w:jc w:val="both"/>
        <w:rPr>
          <w:rFonts w:ascii="Times New Roman" w:hAnsi="Times New Roman" w:cs="Times New Roman"/>
          <w:b/>
          <w:bCs/>
        </w:rPr>
      </w:pPr>
      <w:r>
        <w:rPr>
          <w:rFonts w:ascii="Times New Roman" w:hAnsi="Times New Roman" w:cs="Times New Roman"/>
          <w:b/>
          <w:bCs/>
        </w:rPr>
        <w:t>References</w:t>
      </w:r>
    </w:p>
    <w:p w14:paraId="6E6C7770" w14:textId="77777777" w:rsidR="00F97AF3" w:rsidRPr="00F97AF3" w:rsidRDefault="000B0508" w:rsidP="008856C0">
      <w:pPr>
        <w:pStyle w:val="Bibliography"/>
        <w:jc w:val="both"/>
        <w:rPr>
          <w:rFonts w:ascii="Times New Roman" w:hAnsi="Times New Roman" w:cs="Times New Roman"/>
          <w:sz w:val="18"/>
        </w:rPr>
      </w:pPr>
      <w:r>
        <w:rPr>
          <w:sz w:val="18"/>
          <w:szCs w:val="18"/>
        </w:rPr>
        <w:fldChar w:fldCharType="begin"/>
      </w:r>
      <w:r w:rsidR="005063FF">
        <w:rPr>
          <w:sz w:val="18"/>
          <w:szCs w:val="18"/>
        </w:rPr>
        <w:instrText xml:space="preserve"> ADDIN ZOTERO_BIBL {"uncited":[],"omitted":[],"custom":[]} CSL_BIBLIOGRAPHY </w:instrText>
      </w:r>
      <w:r>
        <w:rPr>
          <w:sz w:val="18"/>
          <w:szCs w:val="18"/>
        </w:rPr>
        <w:fldChar w:fldCharType="separate"/>
      </w:r>
      <w:r w:rsidR="00F97AF3" w:rsidRPr="00F97AF3">
        <w:rPr>
          <w:rFonts w:ascii="Times New Roman" w:hAnsi="Times New Roman" w:cs="Times New Roman"/>
          <w:sz w:val="18"/>
        </w:rPr>
        <w:t>[1]</w:t>
      </w:r>
      <w:r w:rsidR="00F97AF3" w:rsidRPr="00F97AF3">
        <w:rPr>
          <w:rFonts w:ascii="Times New Roman" w:hAnsi="Times New Roman" w:cs="Times New Roman"/>
          <w:sz w:val="18"/>
        </w:rPr>
        <w:tab/>
        <w:t xml:space="preserve">A. Hering, S. Häger, J. Moltz, N. Lessmann, S. Heldmann, and B. van Ginneken, “CNN-based lung CT registration with multiple anatomical constraints,” </w:t>
      </w:r>
      <w:r w:rsidR="00F97AF3" w:rsidRPr="00F97AF3">
        <w:rPr>
          <w:rFonts w:ascii="Times New Roman" w:hAnsi="Times New Roman" w:cs="Times New Roman"/>
          <w:i/>
          <w:iCs/>
          <w:sz w:val="18"/>
        </w:rPr>
        <w:t>Med. Image Anal.</w:t>
      </w:r>
      <w:r w:rsidR="00F97AF3" w:rsidRPr="00F97AF3">
        <w:rPr>
          <w:rFonts w:ascii="Times New Roman" w:hAnsi="Times New Roman" w:cs="Times New Roman"/>
          <w:sz w:val="18"/>
        </w:rPr>
        <w:t>, vol. 72, p. 102139, Aug. 2021, doi: 10.1016/j.media.2021.102139.</w:t>
      </w:r>
    </w:p>
    <w:p w14:paraId="522F065D"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[2]</w:t>
      </w:r>
      <w:r w:rsidRPr="00F97AF3">
        <w:rPr>
          <w:rFonts w:ascii="Times New Roman" w:hAnsi="Times New Roman" w:cs="Times New Roman"/>
          <w:sz w:val="18"/>
        </w:rPr>
        <w:tab/>
        <w:t xml:space="preserve">S. Klein, M. Staring, K. Murphy, M. A. Viergever, and J. P. W. Pluim, “elastix: a toolbox for intensity-based medical image registration,” </w:t>
      </w:r>
      <w:r w:rsidRPr="00F97AF3">
        <w:rPr>
          <w:rFonts w:ascii="Times New Roman" w:hAnsi="Times New Roman" w:cs="Times New Roman"/>
          <w:i/>
          <w:iCs/>
          <w:sz w:val="18"/>
        </w:rPr>
        <w:t>IEEE Trans. Med. Imaging</w:t>
      </w:r>
      <w:r w:rsidRPr="00F97AF3">
        <w:rPr>
          <w:rFonts w:ascii="Times New Roman" w:hAnsi="Times New Roman" w:cs="Times New Roman"/>
          <w:sz w:val="18"/>
        </w:rPr>
        <w:t>, vol. 29, no. 1, pp. 196–205, Jan. 2010, doi: 10.1109/TMI.2009.2035616.</w:t>
      </w:r>
    </w:p>
    <w:p w14:paraId="7113EF3B"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[3]</w:t>
      </w:r>
      <w:r w:rsidRPr="00F97AF3">
        <w:rPr>
          <w:rFonts w:ascii="Times New Roman" w:hAnsi="Times New Roman" w:cs="Times New Roman"/>
          <w:sz w:val="18"/>
        </w:rPr>
        <w:tab/>
        <w:t xml:space="preserve">J. B. Maintz and M. A. Viergever, “A survey of medical image registration,” </w:t>
      </w:r>
      <w:r w:rsidRPr="00F97AF3">
        <w:rPr>
          <w:rFonts w:ascii="Times New Roman" w:hAnsi="Times New Roman" w:cs="Times New Roman"/>
          <w:i/>
          <w:iCs/>
          <w:sz w:val="18"/>
        </w:rPr>
        <w:t>Med. Image Anal.</w:t>
      </w:r>
      <w:r w:rsidRPr="00F97AF3">
        <w:rPr>
          <w:rFonts w:ascii="Times New Roman" w:hAnsi="Times New Roman" w:cs="Times New Roman"/>
          <w:sz w:val="18"/>
        </w:rPr>
        <w:t>, vol. 2, no. 1, pp. 1–36, Mar. 1998, doi: 10.1016/s1361-8415(01)80026-8.</w:t>
      </w:r>
    </w:p>
    <w:p w14:paraId="24CD9549"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[4]</w:t>
      </w:r>
      <w:r w:rsidRPr="00F97AF3">
        <w:rPr>
          <w:rFonts w:ascii="Times New Roman" w:hAnsi="Times New Roman" w:cs="Times New Roman"/>
          <w:sz w:val="18"/>
        </w:rPr>
        <w:tab/>
        <w:t xml:space="preserve">A. Sotiras, C. Davatzikos, and N. Paragios, “Deformable medical image registration: a survey,” </w:t>
      </w:r>
      <w:r w:rsidRPr="00F97AF3">
        <w:rPr>
          <w:rFonts w:ascii="Times New Roman" w:hAnsi="Times New Roman" w:cs="Times New Roman"/>
          <w:i/>
          <w:iCs/>
          <w:sz w:val="18"/>
        </w:rPr>
        <w:t>IEEE Trans. Med. Imaging</w:t>
      </w:r>
      <w:r w:rsidRPr="00F97AF3">
        <w:rPr>
          <w:rFonts w:ascii="Times New Roman" w:hAnsi="Times New Roman" w:cs="Times New Roman"/>
          <w:sz w:val="18"/>
        </w:rPr>
        <w:t>, vol. 32, no. 7, pp. 1153–1190, Jul. 2013, doi: 10.1109/TMI.2013.2265603.</w:t>
      </w:r>
    </w:p>
    <w:p w14:paraId="7DE4C5E4"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[5]</w:t>
      </w:r>
      <w:r w:rsidRPr="00F97AF3">
        <w:rPr>
          <w:rFonts w:ascii="Times New Roman" w:hAnsi="Times New Roman" w:cs="Times New Roman"/>
          <w:sz w:val="18"/>
        </w:rPr>
        <w:tab/>
        <w:t xml:space="preserve">A. Myronenko and X. Song, “Intensity-based image registration by minimizing residual complexity,” </w:t>
      </w:r>
      <w:r w:rsidRPr="00F97AF3">
        <w:rPr>
          <w:rFonts w:ascii="Times New Roman" w:hAnsi="Times New Roman" w:cs="Times New Roman"/>
          <w:i/>
          <w:iCs/>
          <w:sz w:val="18"/>
        </w:rPr>
        <w:t>IEEE Trans. Med. Imaging</w:t>
      </w:r>
      <w:r w:rsidRPr="00F97AF3">
        <w:rPr>
          <w:rFonts w:ascii="Times New Roman" w:hAnsi="Times New Roman" w:cs="Times New Roman"/>
          <w:sz w:val="18"/>
        </w:rPr>
        <w:t>, vol. 29, no. 11, pp. 1882–1891, Nov. 2010, doi: 10.1109/TMI.2010.2053043.</w:t>
      </w:r>
    </w:p>
    <w:p w14:paraId="4C88BAC2"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[6]</w:t>
      </w:r>
      <w:r w:rsidRPr="00F97AF3">
        <w:rPr>
          <w:rFonts w:ascii="Times New Roman" w:hAnsi="Times New Roman" w:cs="Times New Roman"/>
          <w:sz w:val="18"/>
        </w:rPr>
        <w:tab/>
        <w:t xml:space="preserve">G. Balakrishnan, A. Zhao, M. R. Sabuncu, J. Guttag, and A. V. Dalca, “VoxelMorph: A Learning Framework for Deformable Medical Image Registration,” </w:t>
      </w:r>
      <w:r w:rsidRPr="00F97AF3">
        <w:rPr>
          <w:rFonts w:ascii="Times New Roman" w:hAnsi="Times New Roman" w:cs="Times New Roman"/>
          <w:i/>
          <w:iCs/>
          <w:sz w:val="18"/>
        </w:rPr>
        <w:t>IEEE Trans. Med. Imaging</w:t>
      </w:r>
      <w:r w:rsidRPr="00F97AF3">
        <w:rPr>
          <w:rFonts w:ascii="Times New Roman" w:hAnsi="Times New Roman" w:cs="Times New Roman"/>
          <w:sz w:val="18"/>
        </w:rPr>
        <w:t>, Feb. 2019, doi: 10.1109/TMI.2019.2897538.</w:t>
      </w:r>
    </w:p>
    <w:p w14:paraId="347172ED"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[7]</w:t>
      </w:r>
      <w:r w:rsidRPr="00F97AF3">
        <w:rPr>
          <w:rFonts w:ascii="Times New Roman" w:hAnsi="Times New Roman" w:cs="Times New Roman"/>
          <w:sz w:val="18"/>
        </w:rPr>
        <w:tab/>
        <w:t xml:space="preserve">R. Castillo </w:t>
      </w:r>
      <w:r w:rsidRPr="00F97AF3">
        <w:rPr>
          <w:rFonts w:ascii="Times New Roman" w:hAnsi="Times New Roman" w:cs="Times New Roman"/>
          <w:i/>
          <w:iCs/>
          <w:sz w:val="18"/>
        </w:rPr>
        <w:t>et al.</w:t>
      </w:r>
      <w:r w:rsidRPr="00F97AF3">
        <w:rPr>
          <w:rFonts w:ascii="Times New Roman" w:hAnsi="Times New Roman" w:cs="Times New Roman"/>
          <w:sz w:val="18"/>
        </w:rPr>
        <w:t xml:space="preserve">, “A reference dataset for deformable image registration spatial accuracy evaluation using the COPDgene study archive,” </w:t>
      </w:r>
      <w:r w:rsidRPr="00F97AF3">
        <w:rPr>
          <w:rFonts w:ascii="Times New Roman" w:hAnsi="Times New Roman" w:cs="Times New Roman"/>
          <w:i/>
          <w:iCs/>
          <w:sz w:val="18"/>
        </w:rPr>
        <w:t>Phys. Med. Biol.</w:t>
      </w:r>
      <w:r w:rsidRPr="00F97AF3">
        <w:rPr>
          <w:rFonts w:ascii="Times New Roman" w:hAnsi="Times New Roman" w:cs="Times New Roman"/>
          <w:sz w:val="18"/>
        </w:rPr>
        <w:t>, vol. 58, no. 9, pp. 2861–2877, May 2013, doi: 10.1088/0031-9155/58/9/2861.</w:t>
      </w:r>
    </w:p>
    <w:p w14:paraId="7F52CEC0"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[8]</w:t>
      </w:r>
      <w:r w:rsidRPr="00F97AF3">
        <w:rPr>
          <w:rFonts w:ascii="Times New Roman" w:hAnsi="Times New Roman" w:cs="Times New Roman"/>
          <w:sz w:val="18"/>
        </w:rPr>
        <w:tab/>
        <w:t xml:space="preserve">B. C. Lowekamp, D. T. Chen, L. Ibáñez, and D. Blezek, “The Design of SimpleITK,” </w:t>
      </w:r>
      <w:r w:rsidRPr="00F97AF3">
        <w:rPr>
          <w:rFonts w:ascii="Times New Roman" w:hAnsi="Times New Roman" w:cs="Times New Roman"/>
          <w:i/>
          <w:iCs/>
          <w:sz w:val="18"/>
        </w:rPr>
        <w:t>Front. Neuroinformatics</w:t>
      </w:r>
      <w:r w:rsidRPr="00F97AF3">
        <w:rPr>
          <w:rFonts w:ascii="Times New Roman" w:hAnsi="Times New Roman" w:cs="Times New Roman"/>
          <w:sz w:val="18"/>
        </w:rPr>
        <w:t>, vol. 7, p. 45, 2013, doi: 10.3389/fninf.2013.00045.</w:t>
      </w:r>
    </w:p>
    <w:p w14:paraId="26D2A818"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[9]</w:t>
      </w:r>
      <w:r w:rsidRPr="00F97AF3">
        <w:rPr>
          <w:rFonts w:ascii="Times New Roman" w:hAnsi="Times New Roman" w:cs="Times New Roman"/>
          <w:sz w:val="18"/>
        </w:rPr>
        <w:tab/>
        <w:t xml:space="preserve">S. M. Pizer, R. E. Johnston, J. P. Ericksen, B. C. Yankaskas, and K. E. Muller, “Contrast-limited adaptive histogram equalization: speed and effectiveness,” in </w:t>
      </w:r>
      <w:r w:rsidRPr="00F97AF3">
        <w:rPr>
          <w:rFonts w:ascii="Times New Roman" w:hAnsi="Times New Roman" w:cs="Times New Roman"/>
          <w:i/>
          <w:iCs/>
          <w:sz w:val="18"/>
        </w:rPr>
        <w:t>[1990] Proceedings of the First Conference on Visualization in Biomedical Computing</w:t>
      </w:r>
      <w:r w:rsidRPr="00F97AF3">
        <w:rPr>
          <w:rFonts w:ascii="Times New Roman" w:hAnsi="Times New Roman" w:cs="Times New Roman"/>
          <w:sz w:val="18"/>
        </w:rPr>
        <w:t>, May 1990, pp. 337–345. doi: 10.1109/VBC.1990.109340.</w:t>
      </w:r>
    </w:p>
    <w:p w14:paraId="7A875C6F"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[10]</w:t>
      </w:r>
      <w:r w:rsidRPr="00F97AF3">
        <w:rPr>
          <w:rFonts w:ascii="Times New Roman" w:hAnsi="Times New Roman" w:cs="Times New Roman"/>
          <w:sz w:val="18"/>
        </w:rPr>
        <w:tab/>
        <w:t xml:space="preserve">M.-E. Lee, S.-H. Kim, and I.-H. Seo, “Intensity-based registration of medical images,” in </w:t>
      </w:r>
      <w:r w:rsidRPr="00F97AF3">
        <w:rPr>
          <w:rFonts w:ascii="Times New Roman" w:hAnsi="Times New Roman" w:cs="Times New Roman"/>
          <w:i/>
          <w:iCs/>
          <w:sz w:val="18"/>
        </w:rPr>
        <w:t>2009 International Conference on Test and Measurement</w:t>
      </w:r>
      <w:r w:rsidRPr="00F97AF3">
        <w:rPr>
          <w:rFonts w:ascii="Times New Roman" w:hAnsi="Times New Roman" w:cs="Times New Roman"/>
          <w:sz w:val="18"/>
        </w:rPr>
        <w:t>, Dec. 2009, pp. 239–242. doi: 10.1109/ICTM.2009.5412952.</w:t>
      </w:r>
    </w:p>
    <w:p w14:paraId="35F2059C" w14:textId="77777777" w:rsidR="00F97AF3" w:rsidRPr="00F97AF3" w:rsidRDefault="00F97AF3" w:rsidP="008856C0">
      <w:pPr>
        <w:pStyle w:val="Bibliography"/>
        <w:jc w:val="both"/>
        <w:rPr>
          <w:rFonts w:ascii="Times New Roman" w:hAnsi="Times New Roman" w:cs="Times New Roman"/>
          <w:sz w:val="18"/>
        </w:rPr>
      </w:pPr>
      <w:r w:rsidRPr="00F97AF3">
        <w:rPr>
          <w:rFonts w:ascii="Times New Roman" w:hAnsi="Times New Roman" w:cs="Times New Roman"/>
          <w:sz w:val="18"/>
        </w:rPr>
        <w:t>[11]</w:t>
      </w:r>
      <w:r w:rsidRPr="00F97AF3">
        <w:rPr>
          <w:rFonts w:ascii="Times New Roman" w:hAnsi="Times New Roman" w:cs="Times New Roman"/>
          <w:sz w:val="18"/>
        </w:rPr>
        <w:tab/>
        <w:t>“SuperElastix/ElastixModelZoo.” SuperElastix, Nov. 23, 2023. Accessed: Jan. 08, 2024. [Online]. Available: https://github.com/SuperElastix/ElastixModelZoo</w:t>
      </w:r>
    </w:p>
    <w:p w14:paraId="70BDB912" w14:textId="440CB41C" w:rsidR="00F13C2D" w:rsidRPr="00F13C2D" w:rsidRDefault="000B0508" w:rsidP="008856C0">
      <w:pPr>
        <w:jc w:val="both"/>
        <w:rPr>
          <w:rFonts w:ascii="Times New Roman" w:hAnsi="Times New Roman" w:cs="Times New Roman"/>
          <w:sz w:val="18"/>
          <w:szCs w:val="18"/>
        </w:rPr>
      </w:pPr>
      <w:r>
        <w:rPr>
          <w:rFonts w:ascii="Times New Roman" w:hAnsi="Times New Roman" w:cs="Times New Roman"/>
          <w:sz w:val="18"/>
          <w:szCs w:val="18"/>
        </w:rPr>
        <w:fldChar w:fldCharType="end"/>
      </w:r>
      <w:r w:rsidR="00F13C2D" w:rsidRPr="00F13C2D">
        <w:rPr>
          <w:rFonts w:ascii="Times New Roman" w:hAnsi="Times New Roman" w:cs="Times New Roman"/>
          <w:sz w:val="18"/>
          <w:szCs w:val="18"/>
        </w:rPr>
        <w:t>.</w:t>
      </w:r>
    </w:p>
    <w:p w14:paraId="2E876C12" w14:textId="77777777" w:rsidR="00B43245" w:rsidRDefault="00B43245" w:rsidP="006C539B">
      <w:pPr>
        <w:jc w:val="center"/>
        <w:rPr>
          <w:rFonts w:ascii="Times New Roman" w:hAnsi="Times New Roman" w:cs="Times New Roman"/>
          <w:b/>
          <w:bCs/>
        </w:rPr>
      </w:pPr>
    </w:p>
    <w:p w14:paraId="1C49CD7A" w14:textId="77777777" w:rsidR="00CE3A25" w:rsidRDefault="00CE3A25" w:rsidP="00812AD2">
      <w:pPr>
        <w:rPr>
          <w:rFonts w:ascii="Times New Roman" w:hAnsi="Times New Roman" w:cs="Times New Roman"/>
          <w:sz w:val="18"/>
          <w:szCs w:val="18"/>
        </w:rPr>
      </w:pPr>
    </w:p>
    <w:p w14:paraId="565C7A1D" w14:textId="77777777" w:rsidR="00CE3A25" w:rsidRDefault="00CE3A25" w:rsidP="00812AD2">
      <w:pPr>
        <w:rPr>
          <w:rFonts w:ascii="Times New Roman" w:hAnsi="Times New Roman" w:cs="Times New Roman"/>
          <w:sz w:val="18"/>
          <w:szCs w:val="18"/>
        </w:rPr>
      </w:pPr>
    </w:p>
    <w:p w14:paraId="34C59E9A" w14:textId="77777777" w:rsidR="00CE3A25" w:rsidRDefault="00CE3A25" w:rsidP="00812AD2">
      <w:pPr>
        <w:rPr>
          <w:rFonts w:ascii="Times New Roman" w:hAnsi="Times New Roman" w:cs="Times New Roman"/>
          <w:sz w:val="18"/>
          <w:szCs w:val="18"/>
        </w:rPr>
      </w:pPr>
    </w:p>
    <w:p w14:paraId="1C623B49" w14:textId="77777777" w:rsidR="00CE3A25" w:rsidRDefault="00CE3A25" w:rsidP="00812AD2">
      <w:pPr>
        <w:rPr>
          <w:rFonts w:ascii="Times New Roman" w:hAnsi="Times New Roman" w:cs="Times New Roman"/>
          <w:sz w:val="18"/>
          <w:szCs w:val="18"/>
        </w:rPr>
      </w:pPr>
    </w:p>
    <w:p w14:paraId="4AE97871" w14:textId="77777777" w:rsidR="00CE3A25" w:rsidRPr="00A0340D" w:rsidRDefault="00CE3A25" w:rsidP="00812AD2">
      <w:pPr>
        <w:rPr>
          <w:rFonts w:ascii="Times New Roman" w:hAnsi="Times New Roman" w:cs="Times New Roman"/>
          <w:sz w:val="18"/>
          <w:szCs w:val="18"/>
        </w:rPr>
      </w:pPr>
    </w:p>
    <w:sectPr w:rsidR="00CE3A25" w:rsidRPr="00A0340D" w:rsidSect="00F55FDD">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E4866" w14:textId="77777777" w:rsidR="00CD00F1" w:rsidRDefault="00CD00F1" w:rsidP="00FD20D7">
      <w:pPr>
        <w:spacing w:after="0" w:line="240" w:lineRule="auto"/>
      </w:pPr>
      <w:r>
        <w:separator/>
      </w:r>
    </w:p>
  </w:endnote>
  <w:endnote w:type="continuationSeparator" w:id="0">
    <w:p w14:paraId="224ED53A" w14:textId="77777777" w:rsidR="00CD00F1" w:rsidRDefault="00CD00F1" w:rsidP="00FD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223408796"/>
      <w:docPartObj>
        <w:docPartGallery w:val="Page Numbers (Bottom of Page)"/>
        <w:docPartUnique/>
      </w:docPartObj>
    </w:sdtPr>
    <w:sdtEndPr>
      <w:rPr>
        <w:noProof/>
      </w:rPr>
    </w:sdtEndPr>
    <w:sdtContent>
      <w:p w14:paraId="5C08D8AD" w14:textId="0D8AE4BE" w:rsidR="00D51303" w:rsidRPr="00D51303" w:rsidRDefault="00D51303">
        <w:pPr>
          <w:pStyle w:val="Footer"/>
          <w:jc w:val="center"/>
          <w:rPr>
            <w:rFonts w:ascii="Times New Roman" w:hAnsi="Times New Roman" w:cs="Times New Roman"/>
            <w:sz w:val="18"/>
            <w:szCs w:val="18"/>
          </w:rPr>
        </w:pPr>
        <w:r w:rsidRPr="00D51303">
          <w:rPr>
            <w:rFonts w:ascii="Times New Roman" w:hAnsi="Times New Roman" w:cs="Times New Roman"/>
            <w:sz w:val="18"/>
            <w:szCs w:val="18"/>
          </w:rPr>
          <w:fldChar w:fldCharType="begin"/>
        </w:r>
        <w:r w:rsidRPr="00D51303">
          <w:rPr>
            <w:rFonts w:ascii="Times New Roman" w:hAnsi="Times New Roman" w:cs="Times New Roman"/>
            <w:sz w:val="18"/>
            <w:szCs w:val="18"/>
          </w:rPr>
          <w:instrText xml:space="preserve"> PAGE   \* MERGEFORMAT </w:instrText>
        </w:r>
        <w:r w:rsidRPr="00D51303">
          <w:rPr>
            <w:rFonts w:ascii="Times New Roman" w:hAnsi="Times New Roman" w:cs="Times New Roman"/>
            <w:sz w:val="18"/>
            <w:szCs w:val="18"/>
          </w:rPr>
          <w:fldChar w:fldCharType="separate"/>
        </w:r>
        <w:r w:rsidRPr="00D51303">
          <w:rPr>
            <w:rFonts w:ascii="Times New Roman" w:hAnsi="Times New Roman" w:cs="Times New Roman"/>
            <w:noProof/>
            <w:sz w:val="18"/>
            <w:szCs w:val="18"/>
          </w:rPr>
          <w:t>2</w:t>
        </w:r>
        <w:r w:rsidRPr="00D51303">
          <w:rPr>
            <w:rFonts w:ascii="Times New Roman" w:hAnsi="Times New Roman" w:cs="Times New Roman"/>
            <w:noProof/>
            <w:sz w:val="18"/>
            <w:szCs w:val="18"/>
          </w:rPr>
          <w:fldChar w:fldCharType="end"/>
        </w:r>
      </w:p>
    </w:sdtContent>
  </w:sdt>
  <w:p w14:paraId="68C618BE" w14:textId="77777777" w:rsidR="00D51303" w:rsidRDefault="00D51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C994" w14:textId="77777777" w:rsidR="00CD00F1" w:rsidRDefault="00CD00F1" w:rsidP="00FD20D7">
      <w:pPr>
        <w:spacing w:after="0" w:line="240" w:lineRule="auto"/>
      </w:pPr>
      <w:r>
        <w:separator/>
      </w:r>
    </w:p>
  </w:footnote>
  <w:footnote w:type="continuationSeparator" w:id="0">
    <w:p w14:paraId="77E7544A" w14:textId="77777777" w:rsidR="00CD00F1" w:rsidRDefault="00CD00F1" w:rsidP="00FD2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1D5A"/>
    <w:multiLevelType w:val="hybridMultilevel"/>
    <w:tmpl w:val="C0CE4746"/>
    <w:lvl w:ilvl="0" w:tplc="2B2ED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67F40"/>
    <w:multiLevelType w:val="hybridMultilevel"/>
    <w:tmpl w:val="8CA2AB24"/>
    <w:lvl w:ilvl="0" w:tplc="3E8625D4">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B0DAD"/>
    <w:multiLevelType w:val="hybridMultilevel"/>
    <w:tmpl w:val="D29A1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B55C5"/>
    <w:multiLevelType w:val="hybridMultilevel"/>
    <w:tmpl w:val="AB14A0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E93317"/>
    <w:multiLevelType w:val="hybridMultilevel"/>
    <w:tmpl w:val="7924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35AB0"/>
    <w:multiLevelType w:val="hybridMultilevel"/>
    <w:tmpl w:val="2E1C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012FC"/>
    <w:multiLevelType w:val="hybridMultilevel"/>
    <w:tmpl w:val="3162D3CC"/>
    <w:lvl w:ilvl="0" w:tplc="2B34AE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BF3B4C"/>
    <w:multiLevelType w:val="hybridMultilevel"/>
    <w:tmpl w:val="1B2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04814"/>
    <w:multiLevelType w:val="hybridMultilevel"/>
    <w:tmpl w:val="41AAA3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1559C"/>
    <w:multiLevelType w:val="hybridMultilevel"/>
    <w:tmpl w:val="41EC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53A78"/>
    <w:multiLevelType w:val="hybridMultilevel"/>
    <w:tmpl w:val="B4EA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112DC"/>
    <w:multiLevelType w:val="multilevel"/>
    <w:tmpl w:val="D1EA8B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68DB787B"/>
    <w:multiLevelType w:val="hybridMultilevel"/>
    <w:tmpl w:val="B54E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260731">
    <w:abstractNumId w:val="2"/>
  </w:num>
  <w:num w:numId="2" w16cid:durableId="2056462417">
    <w:abstractNumId w:val="3"/>
  </w:num>
  <w:num w:numId="3" w16cid:durableId="2002735596">
    <w:abstractNumId w:val="8"/>
  </w:num>
  <w:num w:numId="4" w16cid:durableId="1916891104">
    <w:abstractNumId w:val="0"/>
  </w:num>
  <w:num w:numId="5" w16cid:durableId="1760326751">
    <w:abstractNumId w:val="1"/>
  </w:num>
  <w:num w:numId="6" w16cid:durableId="999694748">
    <w:abstractNumId w:val="11"/>
  </w:num>
  <w:num w:numId="7" w16cid:durableId="2080394907">
    <w:abstractNumId w:val="5"/>
  </w:num>
  <w:num w:numId="8" w16cid:durableId="672685831">
    <w:abstractNumId w:val="12"/>
  </w:num>
  <w:num w:numId="9" w16cid:durableId="1342708672">
    <w:abstractNumId w:val="4"/>
  </w:num>
  <w:num w:numId="10" w16cid:durableId="970356734">
    <w:abstractNumId w:val="7"/>
  </w:num>
  <w:num w:numId="11" w16cid:durableId="4551682">
    <w:abstractNumId w:val="10"/>
  </w:num>
  <w:num w:numId="12" w16cid:durableId="1067342309">
    <w:abstractNumId w:val="9"/>
  </w:num>
  <w:num w:numId="13" w16cid:durableId="1416632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bAwMTY0MrI0NTU2MzVQ0lEKTi0uzszPAykwNKkFAAW/Y54tAAAA"/>
  </w:docVars>
  <w:rsids>
    <w:rsidRoot w:val="009F0FCB"/>
    <w:rsid w:val="00012647"/>
    <w:rsid w:val="0001592E"/>
    <w:rsid w:val="0001794D"/>
    <w:rsid w:val="0002595B"/>
    <w:rsid w:val="00031F4B"/>
    <w:rsid w:val="000335E0"/>
    <w:rsid w:val="000362DC"/>
    <w:rsid w:val="000406E8"/>
    <w:rsid w:val="00041EF3"/>
    <w:rsid w:val="000438D5"/>
    <w:rsid w:val="00046A77"/>
    <w:rsid w:val="00051643"/>
    <w:rsid w:val="00052BFB"/>
    <w:rsid w:val="000532A7"/>
    <w:rsid w:val="00071077"/>
    <w:rsid w:val="00073F88"/>
    <w:rsid w:val="000774E5"/>
    <w:rsid w:val="0008111E"/>
    <w:rsid w:val="00082FA2"/>
    <w:rsid w:val="00087401"/>
    <w:rsid w:val="00097DC8"/>
    <w:rsid w:val="000A0743"/>
    <w:rsid w:val="000A323D"/>
    <w:rsid w:val="000A69EE"/>
    <w:rsid w:val="000A7CE1"/>
    <w:rsid w:val="000B0508"/>
    <w:rsid w:val="000B1011"/>
    <w:rsid w:val="000B7AC7"/>
    <w:rsid w:val="000C5CFE"/>
    <w:rsid w:val="000C6763"/>
    <w:rsid w:val="000C772C"/>
    <w:rsid w:val="000D3337"/>
    <w:rsid w:val="000D6D4D"/>
    <w:rsid w:val="000D703B"/>
    <w:rsid w:val="000E06E2"/>
    <w:rsid w:val="000E1C5C"/>
    <w:rsid w:val="000F557D"/>
    <w:rsid w:val="00101914"/>
    <w:rsid w:val="00104498"/>
    <w:rsid w:val="0010499A"/>
    <w:rsid w:val="001261F1"/>
    <w:rsid w:val="001265C2"/>
    <w:rsid w:val="00146E17"/>
    <w:rsid w:val="0015204A"/>
    <w:rsid w:val="0015237F"/>
    <w:rsid w:val="00152E46"/>
    <w:rsid w:val="001538E7"/>
    <w:rsid w:val="00164D70"/>
    <w:rsid w:val="001661EB"/>
    <w:rsid w:val="00166BE8"/>
    <w:rsid w:val="0017572D"/>
    <w:rsid w:val="001835E3"/>
    <w:rsid w:val="00185900"/>
    <w:rsid w:val="00186741"/>
    <w:rsid w:val="001876E5"/>
    <w:rsid w:val="00190220"/>
    <w:rsid w:val="001A23AE"/>
    <w:rsid w:val="001A34F2"/>
    <w:rsid w:val="001A4021"/>
    <w:rsid w:val="001B3B9E"/>
    <w:rsid w:val="001B638E"/>
    <w:rsid w:val="001C55A6"/>
    <w:rsid w:val="001D0695"/>
    <w:rsid w:val="001D6661"/>
    <w:rsid w:val="001E0902"/>
    <w:rsid w:val="001E1594"/>
    <w:rsid w:val="001E5C23"/>
    <w:rsid w:val="001F2B24"/>
    <w:rsid w:val="001F7A2F"/>
    <w:rsid w:val="00203599"/>
    <w:rsid w:val="002057D2"/>
    <w:rsid w:val="0020772B"/>
    <w:rsid w:val="002109BD"/>
    <w:rsid w:val="00220979"/>
    <w:rsid w:val="00221232"/>
    <w:rsid w:val="00221A3B"/>
    <w:rsid w:val="00222110"/>
    <w:rsid w:val="0022609A"/>
    <w:rsid w:val="0022644D"/>
    <w:rsid w:val="00227CDA"/>
    <w:rsid w:val="002314AB"/>
    <w:rsid w:val="00234A76"/>
    <w:rsid w:val="00234CD7"/>
    <w:rsid w:val="002363FC"/>
    <w:rsid w:val="0023783B"/>
    <w:rsid w:val="0025356D"/>
    <w:rsid w:val="0026297D"/>
    <w:rsid w:val="00266D2E"/>
    <w:rsid w:val="00271D62"/>
    <w:rsid w:val="002755F2"/>
    <w:rsid w:val="00280259"/>
    <w:rsid w:val="00285FD7"/>
    <w:rsid w:val="00292C76"/>
    <w:rsid w:val="002A22F2"/>
    <w:rsid w:val="002A3659"/>
    <w:rsid w:val="002C730F"/>
    <w:rsid w:val="002D2ECB"/>
    <w:rsid w:val="002E0862"/>
    <w:rsid w:val="002E5425"/>
    <w:rsid w:val="002F11D7"/>
    <w:rsid w:val="002F17C5"/>
    <w:rsid w:val="002F2952"/>
    <w:rsid w:val="002F378E"/>
    <w:rsid w:val="002F3865"/>
    <w:rsid w:val="00300087"/>
    <w:rsid w:val="0030664B"/>
    <w:rsid w:val="00307C04"/>
    <w:rsid w:val="00307F9C"/>
    <w:rsid w:val="003127DA"/>
    <w:rsid w:val="00325025"/>
    <w:rsid w:val="003310FD"/>
    <w:rsid w:val="0033306A"/>
    <w:rsid w:val="00340196"/>
    <w:rsid w:val="003442AD"/>
    <w:rsid w:val="00352A49"/>
    <w:rsid w:val="003556B3"/>
    <w:rsid w:val="00365AC6"/>
    <w:rsid w:val="00365E79"/>
    <w:rsid w:val="00373478"/>
    <w:rsid w:val="0037495D"/>
    <w:rsid w:val="00374C64"/>
    <w:rsid w:val="00377162"/>
    <w:rsid w:val="00381552"/>
    <w:rsid w:val="00384AF2"/>
    <w:rsid w:val="00387436"/>
    <w:rsid w:val="00391F2D"/>
    <w:rsid w:val="003A09F2"/>
    <w:rsid w:val="003A1140"/>
    <w:rsid w:val="003A4FC4"/>
    <w:rsid w:val="003B11C7"/>
    <w:rsid w:val="003B3561"/>
    <w:rsid w:val="003B40C7"/>
    <w:rsid w:val="003C3A18"/>
    <w:rsid w:val="003C434D"/>
    <w:rsid w:val="003C4CFE"/>
    <w:rsid w:val="003C5CAA"/>
    <w:rsid w:val="003C60FD"/>
    <w:rsid w:val="003D74CE"/>
    <w:rsid w:val="003E00D9"/>
    <w:rsid w:val="003E38EB"/>
    <w:rsid w:val="003F5038"/>
    <w:rsid w:val="00400B39"/>
    <w:rsid w:val="00406E06"/>
    <w:rsid w:val="004072FC"/>
    <w:rsid w:val="0041303B"/>
    <w:rsid w:val="004315C1"/>
    <w:rsid w:val="00432CFE"/>
    <w:rsid w:val="00446EE3"/>
    <w:rsid w:val="00447CD0"/>
    <w:rsid w:val="00455044"/>
    <w:rsid w:val="00460A54"/>
    <w:rsid w:val="0046252B"/>
    <w:rsid w:val="004702BF"/>
    <w:rsid w:val="00475AC9"/>
    <w:rsid w:val="004768BC"/>
    <w:rsid w:val="0047728D"/>
    <w:rsid w:val="00477C9C"/>
    <w:rsid w:val="004B0846"/>
    <w:rsid w:val="004B30E7"/>
    <w:rsid w:val="004B4F12"/>
    <w:rsid w:val="004B6CA8"/>
    <w:rsid w:val="004B7F0C"/>
    <w:rsid w:val="004C5A09"/>
    <w:rsid w:val="004D27B5"/>
    <w:rsid w:val="004D5FCA"/>
    <w:rsid w:val="004E3AD9"/>
    <w:rsid w:val="004E6B8F"/>
    <w:rsid w:val="004E6C54"/>
    <w:rsid w:val="004F1E16"/>
    <w:rsid w:val="004F246D"/>
    <w:rsid w:val="004F62D3"/>
    <w:rsid w:val="00501111"/>
    <w:rsid w:val="005015EF"/>
    <w:rsid w:val="00505E60"/>
    <w:rsid w:val="005063FF"/>
    <w:rsid w:val="005068DC"/>
    <w:rsid w:val="00506A78"/>
    <w:rsid w:val="00511412"/>
    <w:rsid w:val="00515C3F"/>
    <w:rsid w:val="005168E8"/>
    <w:rsid w:val="005176E0"/>
    <w:rsid w:val="0052259B"/>
    <w:rsid w:val="0052337B"/>
    <w:rsid w:val="00536292"/>
    <w:rsid w:val="005375E7"/>
    <w:rsid w:val="00540F20"/>
    <w:rsid w:val="00557B11"/>
    <w:rsid w:val="005628FA"/>
    <w:rsid w:val="005653AF"/>
    <w:rsid w:val="0057002B"/>
    <w:rsid w:val="0057728A"/>
    <w:rsid w:val="00583110"/>
    <w:rsid w:val="00586870"/>
    <w:rsid w:val="005915A5"/>
    <w:rsid w:val="00591FFD"/>
    <w:rsid w:val="005A2C77"/>
    <w:rsid w:val="005A5CF5"/>
    <w:rsid w:val="005B1B7F"/>
    <w:rsid w:val="005C3F32"/>
    <w:rsid w:val="005C5AE5"/>
    <w:rsid w:val="005C7239"/>
    <w:rsid w:val="005D0A52"/>
    <w:rsid w:val="005D5FA6"/>
    <w:rsid w:val="005D7569"/>
    <w:rsid w:val="005D7696"/>
    <w:rsid w:val="005E2798"/>
    <w:rsid w:val="005E4A11"/>
    <w:rsid w:val="005E6124"/>
    <w:rsid w:val="005F5152"/>
    <w:rsid w:val="00604DFB"/>
    <w:rsid w:val="0062731E"/>
    <w:rsid w:val="00630BD6"/>
    <w:rsid w:val="00640EA6"/>
    <w:rsid w:val="0064155A"/>
    <w:rsid w:val="00651704"/>
    <w:rsid w:val="0065250B"/>
    <w:rsid w:val="00657D33"/>
    <w:rsid w:val="00657E04"/>
    <w:rsid w:val="00665C5A"/>
    <w:rsid w:val="00671CE5"/>
    <w:rsid w:val="00672127"/>
    <w:rsid w:val="00677966"/>
    <w:rsid w:val="00680077"/>
    <w:rsid w:val="00687D59"/>
    <w:rsid w:val="00690404"/>
    <w:rsid w:val="006904A3"/>
    <w:rsid w:val="00692289"/>
    <w:rsid w:val="006A4CD4"/>
    <w:rsid w:val="006A6BCE"/>
    <w:rsid w:val="006B2B42"/>
    <w:rsid w:val="006B30AA"/>
    <w:rsid w:val="006B3A8E"/>
    <w:rsid w:val="006B57E3"/>
    <w:rsid w:val="006B658C"/>
    <w:rsid w:val="006B6E5B"/>
    <w:rsid w:val="006C2CAC"/>
    <w:rsid w:val="006C539B"/>
    <w:rsid w:val="006D3CDA"/>
    <w:rsid w:val="006D6F58"/>
    <w:rsid w:val="006E173C"/>
    <w:rsid w:val="006E63F1"/>
    <w:rsid w:val="006E74D0"/>
    <w:rsid w:val="006F3CEC"/>
    <w:rsid w:val="006F3D2C"/>
    <w:rsid w:val="00710600"/>
    <w:rsid w:val="007119DF"/>
    <w:rsid w:val="0071238C"/>
    <w:rsid w:val="00716887"/>
    <w:rsid w:val="0072100A"/>
    <w:rsid w:val="00721C34"/>
    <w:rsid w:val="00721D03"/>
    <w:rsid w:val="0072240F"/>
    <w:rsid w:val="007225B8"/>
    <w:rsid w:val="007238FC"/>
    <w:rsid w:val="00730647"/>
    <w:rsid w:val="00737685"/>
    <w:rsid w:val="00741410"/>
    <w:rsid w:val="00747344"/>
    <w:rsid w:val="00747B6A"/>
    <w:rsid w:val="00765B31"/>
    <w:rsid w:val="007660E4"/>
    <w:rsid w:val="007708C6"/>
    <w:rsid w:val="00776FC5"/>
    <w:rsid w:val="00780948"/>
    <w:rsid w:val="00782895"/>
    <w:rsid w:val="0078526B"/>
    <w:rsid w:val="007A5766"/>
    <w:rsid w:val="007B09D4"/>
    <w:rsid w:val="007B736A"/>
    <w:rsid w:val="007B7DF4"/>
    <w:rsid w:val="007C136B"/>
    <w:rsid w:val="007D1471"/>
    <w:rsid w:val="007D1DC7"/>
    <w:rsid w:val="007D69E6"/>
    <w:rsid w:val="007E0001"/>
    <w:rsid w:val="007E1691"/>
    <w:rsid w:val="007E3EF1"/>
    <w:rsid w:val="007F0A3D"/>
    <w:rsid w:val="007F1F57"/>
    <w:rsid w:val="008007E4"/>
    <w:rsid w:val="00804729"/>
    <w:rsid w:val="00806D5D"/>
    <w:rsid w:val="008071FD"/>
    <w:rsid w:val="00812AD2"/>
    <w:rsid w:val="00813AF5"/>
    <w:rsid w:val="0082037E"/>
    <w:rsid w:val="0082104E"/>
    <w:rsid w:val="008210D1"/>
    <w:rsid w:val="00824B41"/>
    <w:rsid w:val="008313E9"/>
    <w:rsid w:val="00832B49"/>
    <w:rsid w:val="00833522"/>
    <w:rsid w:val="0084045E"/>
    <w:rsid w:val="00847AA1"/>
    <w:rsid w:val="00850B58"/>
    <w:rsid w:val="008522E4"/>
    <w:rsid w:val="00867710"/>
    <w:rsid w:val="00871859"/>
    <w:rsid w:val="00874438"/>
    <w:rsid w:val="008746A8"/>
    <w:rsid w:val="00876DA0"/>
    <w:rsid w:val="008779DE"/>
    <w:rsid w:val="00881301"/>
    <w:rsid w:val="00881C24"/>
    <w:rsid w:val="008856C0"/>
    <w:rsid w:val="00896C80"/>
    <w:rsid w:val="008A2370"/>
    <w:rsid w:val="008A59ED"/>
    <w:rsid w:val="008B0457"/>
    <w:rsid w:val="008B78E3"/>
    <w:rsid w:val="008C4452"/>
    <w:rsid w:val="008C7201"/>
    <w:rsid w:val="008D36F1"/>
    <w:rsid w:val="008E696F"/>
    <w:rsid w:val="008E7D49"/>
    <w:rsid w:val="008F3F52"/>
    <w:rsid w:val="008F62CF"/>
    <w:rsid w:val="009016FB"/>
    <w:rsid w:val="00902C4F"/>
    <w:rsid w:val="009032DA"/>
    <w:rsid w:val="0091316B"/>
    <w:rsid w:val="009246C8"/>
    <w:rsid w:val="00925442"/>
    <w:rsid w:val="0093489D"/>
    <w:rsid w:val="0093531A"/>
    <w:rsid w:val="0093744F"/>
    <w:rsid w:val="00945CCA"/>
    <w:rsid w:val="00956D30"/>
    <w:rsid w:val="009607A6"/>
    <w:rsid w:val="009614E9"/>
    <w:rsid w:val="00970647"/>
    <w:rsid w:val="0097579A"/>
    <w:rsid w:val="009776A6"/>
    <w:rsid w:val="009932B1"/>
    <w:rsid w:val="00996963"/>
    <w:rsid w:val="0099723A"/>
    <w:rsid w:val="009977B1"/>
    <w:rsid w:val="009A0725"/>
    <w:rsid w:val="009A1C5E"/>
    <w:rsid w:val="009A47BA"/>
    <w:rsid w:val="009B2BFF"/>
    <w:rsid w:val="009B319E"/>
    <w:rsid w:val="009C0802"/>
    <w:rsid w:val="009C2360"/>
    <w:rsid w:val="009C3B85"/>
    <w:rsid w:val="009E0127"/>
    <w:rsid w:val="009E0242"/>
    <w:rsid w:val="009F0FCB"/>
    <w:rsid w:val="009F4D93"/>
    <w:rsid w:val="009F5CEC"/>
    <w:rsid w:val="009F6C4C"/>
    <w:rsid w:val="009F7AF5"/>
    <w:rsid w:val="00A0340D"/>
    <w:rsid w:val="00A101F7"/>
    <w:rsid w:val="00A121B0"/>
    <w:rsid w:val="00A25C71"/>
    <w:rsid w:val="00A31445"/>
    <w:rsid w:val="00A41884"/>
    <w:rsid w:val="00A50E0F"/>
    <w:rsid w:val="00A63402"/>
    <w:rsid w:val="00A654DE"/>
    <w:rsid w:val="00A70AC9"/>
    <w:rsid w:val="00A746EE"/>
    <w:rsid w:val="00A762F1"/>
    <w:rsid w:val="00A843FD"/>
    <w:rsid w:val="00A86E1A"/>
    <w:rsid w:val="00A96DF6"/>
    <w:rsid w:val="00AA29F6"/>
    <w:rsid w:val="00AA479F"/>
    <w:rsid w:val="00AB20F7"/>
    <w:rsid w:val="00AB64DD"/>
    <w:rsid w:val="00AC308B"/>
    <w:rsid w:val="00AC478C"/>
    <w:rsid w:val="00AC5900"/>
    <w:rsid w:val="00AC64C9"/>
    <w:rsid w:val="00AC753F"/>
    <w:rsid w:val="00AD02DC"/>
    <w:rsid w:val="00AD0D8D"/>
    <w:rsid w:val="00AE54D7"/>
    <w:rsid w:val="00AF135C"/>
    <w:rsid w:val="00AF46BF"/>
    <w:rsid w:val="00AF5C9F"/>
    <w:rsid w:val="00B00706"/>
    <w:rsid w:val="00B01373"/>
    <w:rsid w:val="00B03B16"/>
    <w:rsid w:val="00B07061"/>
    <w:rsid w:val="00B12CD3"/>
    <w:rsid w:val="00B17F64"/>
    <w:rsid w:val="00B20F53"/>
    <w:rsid w:val="00B214D1"/>
    <w:rsid w:val="00B21A36"/>
    <w:rsid w:val="00B241F0"/>
    <w:rsid w:val="00B25E4E"/>
    <w:rsid w:val="00B34F09"/>
    <w:rsid w:val="00B43245"/>
    <w:rsid w:val="00B548FC"/>
    <w:rsid w:val="00B56CC8"/>
    <w:rsid w:val="00B641D3"/>
    <w:rsid w:val="00B7285F"/>
    <w:rsid w:val="00B72888"/>
    <w:rsid w:val="00B7326E"/>
    <w:rsid w:val="00B77AB9"/>
    <w:rsid w:val="00B875C0"/>
    <w:rsid w:val="00B94878"/>
    <w:rsid w:val="00B96858"/>
    <w:rsid w:val="00B9718E"/>
    <w:rsid w:val="00BA4C7D"/>
    <w:rsid w:val="00BB0293"/>
    <w:rsid w:val="00BB08B4"/>
    <w:rsid w:val="00BB355F"/>
    <w:rsid w:val="00BB6C62"/>
    <w:rsid w:val="00BB7D87"/>
    <w:rsid w:val="00BC0623"/>
    <w:rsid w:val="00BC0928"/>
    <w:rsid w:val="00BD050C"/>
    <w:rsid w:val="00BE2314"/>
    <w:rsid w:val="00BF39C1"/>
    <w:rsid w:val="00BF3FAF"/>
    <w:rsid w:val="00BF5532"/>
    <w:rsid w:val="00C0086F"/>
    <w:rsid w:val="00C0377C"/>
    <w:rsid w:val="00C0575F"/>
    <w:rsid w:val="00C11FBC"/>
    <w:rsid w:val="00C24AF6"/>
    <w:rsid w:val="00C268B1"/>
    <w:rsid w:val="00C27C39"/>
    <w:rsid w:val="00C33747"/>
    <w:rsid w:val="00C37488"/>
    <w:rsid w:val="00C52D74"/>
    <w:rsid w:val="00C569E0"/>
    <w:rsid w:val="00C6206D"/>
    <w:rsid w:val="00C64C57"/>
    <w:rsid w:val="00C653FE"/>
    <w:rsid w:val="00C71456"/>
    <w:rsid w:val="00C84B2F"/>
    <w:rsid w:val="00C85865"/>
    <w:rsid w:val="00C85BA0"/>
    <w:rsid w:val="00C87A31"/>
    <w:rsid w:val="00C924EC"/>
    <w:rsid w:val="00C933FB"/>
    <w:rsid w:val="00C963F1"/>
    <w:rsid w:val="00C9795B"/>
    <w:rsid w:val="00CA09FD"/>
    <w:rsid w:val="00CA0EF8"/>
    <w:rsid w:val="00CA3FE0"/>
    <w:rsid w:val="00CA55FE"/>
    <w:rsid w:val="00CB2514"/>
    <w:rsid w:val="00CB3796"/>
    <w:rsid w:val="00CD00F1"/>
    <w:rsid w:val="00CD3D53"/>
    <w:rsid w:val="00CD60CD"/>
    <w:rsid w:val="00CE03F0"/>
    <w:rsid w:val="00CE06A0"/>
    <w:rsid w:val="00CE3A25"/>
    <w:rsid w:val="00CF4C6F"/>
    <w:rsid w:val="00CF7AF4"/>
    <w:rsid w:val="00D00DFE"/>
    <w:rsid w:val="00D1014D"/>
    <w:rsid w:val="00D111D0"/>
    <w:rsid w:val="00D16FDB"/>
    <w:rsid w:val="00D1700B"/>
    <w:rsid w:val="00D246AA"/>
    <w:rsid w:val="00D3662A"/>
    <w:rsid w:val="00D47529"/>
    <w:rsid w:val="00D5085F"/>
    <w:rsid w:val="00D51303"/>
    <w:rsid w:val="00D53437"/>
    <w:rsid w:val="00D552C7"/>
    <w:rsid w:val="00D56170"/>
    <w:rsid w:val="00D57EC0"/>
    <w:rsid w:val="00D6443C"/>
    <w:rsid w:val="00D646C3"/>
    <w:rsid w:val="00D654EA"/>
    <w:rsid w:val="00D70264"/>
    <w:rsid w:val="00D7079E"/>
    <w:rsid w:val="00D7084C"/>
    <w:rsid w:val="00D81F78"/>
    <w:rsid w:val="00D84C0E"/>
    <w:rsid w:val="00D93561"/>
    <w:rsid w:val="00DA185D"/>
    <w:rsid w:val="00DB18E4"/>
    <w:rsid w:val="00DB3540"/>
    <w:rsid w:val="00DB3826"/>
    <w:rsid w:val="00DB4384"/>
    <w:rsid w:val="00DC484A"/>
    <w:rsid w:val="00DD4477"/>
    <w:rsid w:val="00DE4E3C"/>
    <w:rsid w:val="00DE567B"/>
    <w:rsid w:val="00DE71BC"/>
    <w:rsid w:val="00DF57ED"/>
    <w:rsid w:val="00E01778"/>
    <w:rsid w:val="00E06E89"/>
    <w:rsid w:val="00E12743"/>
    <w:rsid w:val="00E13301"/>
    <w:rsid w:val="00E2309F"/>
    <w:rsid w:val="00E271D8"/>
    <w:rsid w:val="00E27FF4"/>
    <w:rsid w:val="00E309FA"/>
    <w:rsid w:val="00E30D34"/>
    <w:rsid w:val="00E3669C"/>
    <w:rsid w:val="00E412C2"/>
    <w:rsid w:val="00E4417E"/>
    <w:rsid w:val="00E45DC5"/>
    <w:rsid w:val="00E45FC4"/>
    <w:rsid w:val="00E51EEF"/>
    <w:rsid w:val="00E51F98"/>
    <w:rsid w:val="00E55701"/>
    <w:rsid w:val="00E55D0E"/>
    <w:rsid w:val="00E57677"/>
    <w:rsid w:val="00E62BC4"/>
    <w:rsid w:val="00E62BD6"/>
    <w:rsid w:val="00E71383"/>
    <w:rsid w:val="00E7408A"/>
    <w:rsid w:val="00E75A3D"/>
    <w:rsid w:val="00E75C9E"/>
    <w:rsid w:val="00E862EE"/>
    <w:rsid w:val="00E86DBC"/>
    <w:rsid w:val="00E954CD"/>
    <w:rsid w:val="00EA49E0"/>
    <w:rsid w:val="00EA5C75"/>
    <w:rsid w:val="00EA6F7C"/>
    <w:rsid w:val="00EB66EE"/>
    <w:rsid w:val="00EB719A"/>
    <w:rsid w:val="00EC1478"/>
    <w:rsid w:val="00EC522C"/>
    <w:rsid w:val="00ED253D"/>
    <w:rsid w:val="00EE043E"/>
    <w:rsid w:val="00EE5236"/>
    <w:rsid w:val="00EF6666"/>
    <w:rsid w:val="00EF7E17"/>
    <w:rsid w:val="00F13C2D"/>
    <w:rsid w:val="00F14716"/>
    <w:rsid w:val="00F16DC0"/>
    <w:rsid w:val="00F21AF9"/>
    <w:rsid w:val="00F23C9F"/>
    <w:rsid w:val="00F2564B"/>
    <w:rsid w:val="00F26FA4"/>
    <w:rsid w:val="00F30B13"/>
    <w:rsid w:val="00F34CA4"/>
    <w:rsid w:val="00F37B13"/>
    <w:rsid w:val="00F4458A"/>
    <w:rsid w:val="00F45655"/>
    <w:rsid w:val="00F45810"/>
    <w:rsid w:val="00F51C43"/>
    <w:rsid w:val="00F52CCA"/>
    <w:rsid w:val="00F55FDD"/>
    <w:rsid w:val="00F65B5D"/>
    <w:rsid w:val="00F66A0C"/>
    <w:rsid w:val="00F73990"/>
    <w:rsid w:val="00F834A3"/>
    <w:rsid w:val="00F87785"/>
    <w:rsid w:val="00F939B8"/>
    <w:rsid w:val="00F96A5E"/>
    <w:rsid w:val="00F97AF3"/>
    <w:rsid w:val="00FA133C"/>
    <w:rsid w:val="00FB3289"/>
    <w:rsid w:val="00FC4B51"/>
    <w:rsid w:val="00FD0574"/>
    <w:rsid w:val="00FD0AD0"/>
    <w:rsid w:val="00FD20D7"/>
    <w:rsid w:val="00FD337A"/>
    <w:rsid w:val="00FE2DEE"/>
    <w:rsid w:val="00FF11D1"/>
    <w:rsid w:val="00FF3F57"/>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72C2"/>
  <w15:docId w15:val="{A4352598-E97B-4FDE-8648-B6F83086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85"/>
  </w:style>
  <w:style w:type="paragraph" w:styleId="Heading1">
    <w:name w:val="heading 1"/>
    <w:basedOn w:val="Normal"/>
    <w:next w:val="Normal"/>
    <w:link w:val="Heading1Char"/>
    <w:uiPriority w:val="9"/>
    <w:qFormat/>
    <w:rsid w:val="009F0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FCB"/>
    <w:rPr>
      <w:rFonts w:eastAsiaTheme="majorEastAsia" w:cstheme="majorBidi"/>
      <w:color w:val="272727" w:themeColor="text1" w:themeTint="D8"/>
    </w:rPr>
  </w:style>
  <w:style w:type="paragraph" w:styleId="Title">
    <w:name w:val="Title"/>
    <w:basedOn w:val="Normal"/>
    <w:next w:val="Normal"/>
    <w:link w:val="TitleChar"/>
    <w:uiPriority w:val="10"/>
    <w:qFormat/>
    <w:rsid w:val="009F0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FCB"/>
    <w:pPr>
      <w:spacing w:before="160"/>
      <w:jc w:val="center"/>
    </w:pPr>
    <w:rPr>
      <w:i/>
      <w:iCs/>
      <w:color w:val="404040" w:themeColor="text1" w:themeTint="BF"/>
    </w:rPr>
  </w:style>
  <w:style w:type="character" w:customStyle="1" w:styleId="QuoteChar">
    <w:name w:val="Quote Char"/>
    <w:basedOn w:val="DefaultParagraphFont"/>
    <w:link w:val="Quote"/>
    <w:uiPriority w:val="29"/>
    <w:rsid w:val="009F0FCB"/>
    <w:rPr>
      <w:i/>
      <w:iCs/>
      <w:color w:val="404040" w:themeColor="text1" w:themeTint="BF"/>
    </w:rPr>
  </w:style>
  <w:style w:type="paragraph" w:styleId="ListParagraph">
    <w:name w:val="List Paragraph"/>
    <w:basedOn w:val="Normal"/>
    <w:uiPriority w:val="34"/>
    <w:qFormat/>
    <w:rsid w:val="009F0FCB"/>
    <w:pPr>
      <w:ind w:left="720"/>
      <w:contextualSpacing/>
    </w:pPr>
  </w:style>
  <w:style w:type="character" w:styleId="IntenseEmphasis">
    <w:name w:val="Intense Emphasis"/>
    <w:basedOn w:val="DefaultParagraphFont"/>
    <w:uiPriority w:val="21"/>
    <w:qFormat/>
    <w:rsid w:val="009F0FCB"/>
    <w:rPr>
      <w:i/>
      <w:iCs/>
      <w:color w:val="0F4761" w:themeColor="accent1" w:themeShade="BF"/>
    </w:rPr>
  </w:style>
  <w:style w:type="paragraph" w:styleId="IntenseQuote">
    <w:name w:val="Intense Quote"/>
    <w:basedOn w:val="Normal"/>
    <w:next w:val="Normal"/>
    <w:link w:val="IntenseQuoteChar"/>
    <w:uiPriority w:val="30"/>
    <w:qFormat/>
    <w:rsid w:val="009F0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FCB"/>
    <w:rPr>
      <w:i/>
      <w:iCs/>
      <w:color w:val="0F4761" w:themeColor="accent1" w:themeShade="BF"/>
    </w:rPr>
  </w:style>
  <w:style w:type="character" w:styleId="IntenseReference">
    <w:name w:val="Intense Reference"/>
    <w:basedOn w:val="DefaultParagraphFont"/>
    <w:uiPriority w:val="32"/>
    <w:qFormat/>
    <w:rsid w:val="009F0FCB"/>
    <w:rPr>
      <w:b/>
      <w:bCs/>
      <w:smallCaps/>
      <w:color w:val="0F4761" w:themeColor="accent1" w:themeShade="BF"/>
      <w:spacing w:val="5"/>
    </w:rPr>
  </w:style>
  <w:style w:type="table" w:styleId="TableGrid">
    <w:name w:val="Table Grid"/>
    <w:basedOn w:val="TableNormal"/>
    <w:uiPriority w:val="39"/>
    <w:rsid w:val="007F1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1D66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01111"/>
    <w:rPr>
      <w:color w:val="666666"/>
    </w:rPr>
  </w:style>
  <w:style w:type="paragraph" w:styleId="Header">
    <w:name w:val="header"/>
    <w:basedOn w:val="Normal"/>
    <w:link w:val="HeaderChar"/>
    <w:uiPriority w:val="99"/>
    <w:unhideWhenUsed/>
    <w:rsid w:val="00FD2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0D7"/>
  </w:style>
  <w:style w:type="paragraph" w:styleId="Footer">
    <w:name w:val="footer"/>
    <w:basedOn w:val="Normal"/>
    <w:link w:val="FooterChar"/>
    <w:uiPriority w:val="99"/>
    <w:unhideWhenUsed/>
    <w:rsid w:val="00FD2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0D7"/>
  </w:style>
  <w:style w:type="character" w:styleId="Hyperlink">
    <w:name w:val="Hyperlink"/>
    <w:basedOn w:val="DefaultParagraphFont"/>
    <w:uiPriority w:val="99"/>
    <w:unhideWhenUsed/>
    <w:rsid w:val="00DF57ED"/>
    <w:rPr>
      <w:color w:val="467886" w:themeColor="hyperlink"/>
      <w:u w:val="single"/>
    </w:rPr>
  </w:style>
  <w:style w:type="character" w:customStyle="1" w:styleId="UnresolvedMention1">
    <w:name w:val="Unresolved Mention1"/>
    <w:basedOn w:val="DefaultParagraphFont"/>
    <w:uiPriority w:val="99"/>
    <w:semiHidden/>
    <w:unhideWhenUsed/>
    <w:rsid w:val="00DF57ED"/>
    <w:rPr>
      <w:color w:val="605E5C"/>
      <w:shd w:val="clear" w:color="auto" w:fill="E1DFDD"/>
    </w:rPr>
  </w:style>
  <w:style w:type="paragraph" w:styleId="BalloonText">
    <w:name w:val="Balloon Text"/>
    <w:basedOn w:val="Normal"/>
    <w:link w:val="BalloonTextChar"/>
    <w:uiPriority w:val="99"/>
    <w:semiHidden/>
    <w:unhideWhenUsed/>
    <w:rsid w:val="00033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5E0"/>
    <w:rPr>
      <w:rFonts w:ascii="Tahoma" w:hAnsi="Tahoma" w:cs="Tahoma"/>
      <w:sz w:val="16"/>
      <w:szCs w:val="16"/>
    </w:rPr>
  </w:style>
  <w:style w:type="character" w:styleId="UnresolvedMention">
    <w:name w:val="Unresolved Mention"/>
    <w:basedOn w:val="DefaultParagraphFont"/>
    <w:uiPriority w:val="99"/>
    <w:semiHidden/>
    <w:unhideWhenUsed/>
    <w:rsid w:val="001661EB"/>
    <w:rPr>
      <w:color w:val="605E5C"/>
      <w:shd w:val="clear" w:color="auto" w:fill="E1DFDD"/>
    </w:rPr>
  </w:style>
  <w:style w:type="paragraph" w:styleId="Bibliography">
    <w:name w:val="Bibliography"/>
    <w:basedOn w:val="Normal"/>
    <w:next w:val="Normal"/>
    <w:uiPriority w:val="37"/>
    <w:unhideWhenUsed/>
    <w:rsid w:val="000B050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7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1985368@campus.udg.ed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ownloads\u1984911@campus.udg.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586AB1-F3CF-458F-BC95-85CF8B930F91}">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33E28-6046-45FE-882D-9577B07B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10244</Words>
  <Characters>58396</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Imran Hossain</dc:creator>
  <cp:lastModifiedBy>Md Imran Hossain</cp:lastModifiedBy>
  <cp:revision>203</cp:revision>
  <cp:lastPrinted>2024-01-08T19:41:00Z</cp:lastPrinted>
  <dcterms:created xsi:type="dcterms:W3CDTF">2024-01-06T22:58:00Z</dcterms:created>
  <dcterms:modified xsi:type="dcterms:W3CDTF">2024-01-08T20:46:00Z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id="Lkc7TKRz"/&gt;&lt;style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