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Backend Engineer | Software Architecture | Distributed Systems</w:t>
      </w:r>
    </w:p>
    <w:p>
      <w:pPr>
        <w:spacing w:after="0"/>
        <w:jc w:val="center"/>
      </w:pPr>
      <w:r>
        <w:rPr>
          <w:b w:val="0"/>
          <w:color w:val="525860"/>
          <w:sz w:val="18"/>
        </w:rPr>
        <w:t>Dhaka, Bangladesh | Contact via LinkedIn</w:t>
      </w:r>
    </w:p>
    <w:p>
      <w:pPr>
        <w:spacing w:after="20"/>
        <w:jc w:val="center"/>
        <w:pBdr>
          <w:bottom w:val="single" w:sz="8" w:space="5" w:color="1B375C"/>
        </w:pBdr>
      </w:pPr>
      <w:r>
        <w:rPr>
          <w:b w:val="0"/>
          <w:color w:val="525860"/>
          <w:sz w:val="18"/>
        </w:rPr>
        <w:t>LinkedIn: www.linkedin.com/in/sadmansobhan | Website: www.sadmansobhan.com | GitHub: github.com/imran110219</w:t>
      </w:r>
    </w:p>
    <w:p>
      <w:pPr>
        <w:pStyle w:val="DesignedSection"/>
        <w:spacing w:before="140" w:after="60"/>
        <w:pBdr>
          <w:bottom w:val="single" w:sz="8" w:space="5" w:color="1B375C"/>
        </w:pBdr>
        <w:keepNext/>
      </w:pPr>
      <w:r>
        <w:t>PROFESSIONAL SUMMARY</w:t>
      </w:r>
    </w:p>
    <w:p>
      <w:pPr>
        <w:spacing w:after="40"/>
        <w:keepLines/>
      </w:pPr>
      <w:r>
        <w:t>Senior Backend Engineer with 9+ years of experience designing secure, scalable backend systems across government, education, healthcare, and enterprise domains. Focused on software architecture through service interaction design, REST API contracts, data modeling, authorization, distributed reporting workflows, performance optimization, and pragmatic decisions that support maintainability and scalability.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service interactions and REST API contracts for candidate, nomination, reporting, payment, identity-verification, and master-data workflows.</w:t>
      </w:r>
    </w:p>
    <w:p>
      <w:pPr>
        <w:spacing w:after="36" w:line="245" w:lineRule="auto"/>
        <w:ind w:left="245" w:hanging="187"/>
        <w:keepLines/>
      </w:pPr>
      <w:r>
        <w:rPr>
          <w:color w:val="1B375C"/>
        </w:rPr>
        <w:t xml:space="preserve">•  </w:t>
      </w:r>
      <w:r>
        <w:t>Designed reporting workflows that consolidate data across distributed services to generate official nomination, candidate, schedule, and result documents.</w:t>
      </w:r>
    </w:p>
    <w:p>
      <w:pPr>
        <w:spacing w:after="36" w:line="245" w:lineRule="auto"/>
        <w:ind w:left="245" w:hanging="187"/>
        <w:keepLines/>
      </w:pPr>
      <w:r>
        <w:rPr>
          <w:color w:val="1B375C"/>
        </w:rPr>
        <w:t xml:space="preserve">•  </w:t>
      </w:r>
      <w:r>
        <w:t>Strengthened workflow validation and role-based authorization for security-sensitive election state transitions.</w:t>
      </w:r>
    </w:p>
    <w:p>
      <w:pPr>
        <w:spacing w:after="36" w:line="245" w:lineRule="auto"/>
        <w:ind w:left="245" w:hanging="187"/>
        <w:keepLines/>
      </w:pPr>
      <w:r>
        <w:rPr>
          <w:color w:val="1B375C"/>
        </w:rPr>
        <w:t xml:space="preserve">•  </w:t>
      </w:r>
      <w:r>
        <w:t>Designed the database schema for an exam-management platform and improved backend response time by 30% using Redis caching and performance optimization.</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Service Interaction Design, Distributed Systems, Microservices, REST API Contracts, Data Modeling, System Design</w:t>
      </w:r>
    </w:p>
    <w:p>
      <w:pPr>
        <w:spacing w:after="36" w:line="245" w:lineRule="auto"/>
        <w:ind w:left="245" w:hanging="187"/>
        <w:keepLines/>
      </w:pPr>
      <w:r>
        <w:rPr>
          <w:color w:val="1B375C"/>
        </w:rPr>
        <w:t xml:space="preserve">•  </w:t>
      </w:r>
      <w:r>
        <w:t>Backend: Java, Spring Boot, Hibernate, REST APIs</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w:t>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Designed service interactions and REST API contracts for candidate review, nomination lifecycle, verification, status-transition, payment-linked submission, identity-verification, and master-data workflows across a microservices platform of nearly 25 running services.</w:t>
      </w:r>
    </w:p>
    <w:p>
      <w:pPr>
        <w:spacing w:after="36" w:line="245" w:lineRule="auto"/>
        <w:ind w:left="245" w:hanging="187"/>
        <w:keepLines/>
      </w:pPr>
      <w:r>
        <w:rPr>
          <w:color w:val="1B375C"/>
        </w:rPr>
        <w:t xml:space="preserve">•  </w:t>
      </w:r>
      <w:r>
        <w:t>Designed a reporting service workflow that consolidates data from distributed services to generate official nomination, candidate, schedule, and result PDF documents.</w:t>
      </w:r>
    </w:p>
    <w:p>
      <w:pPr>
        <w:spacing w:after="36" w:line="245" w:lineRule="auto"/>
        <w:ind w:left="245" w:hanging="187"/>
        <w:keepLines/>
      </w:pPr>
      <w:r>
        <w:rPr>
          <w:color w:val="1B375C"/>
        </w:rPr>
        <w:t xml:space="preserve">•  </w:t>
      </w:r>
      <w:r>
        <w:t>Strengthened workflow validation and Keycloak-backed role-based authorization for sensitive nomination forms, payment completion, candidate disclosures, final submission, and election state transitions.</w:t>
      </w:r>
    </w:p>
    <w:p>
      <w:pPr>
        <w:spacing w:after="36" w:line="245" w:lineRule="auto"/>
        <w:ind w:left="245" w:hanging="187"/>
        <w:keepLines/>
      </w:pPr>
      <w:r>
        <w:rPr>
          <w:color w:val="1B375C"/>
        </w:rPr>
        <w:t xml:space="preserve">•  </w:t>
      </w:r>
      <w:r>
        <w:t>Coordinated SMS, payment, identity-verification, master-data, and reporting integrations; translated operational requirements into service interactions, API contracts, data models, and rollout plans.</w:t>
      </w:r>
    </w:p>
    <w:p>
      <w:pPr>
        <w:spacing w:after="36" w:line="245" w:lineRule="auto"/>
        <w:ind w:left="245" w:hanging="187"/>
        <w:keepLines/>
      </w:pPr>
      <w:r>
        <w:rPr>
          <w:color w:val="1B375C"/>
        </w:rPr>
        <w:t xml:space="preserve">•  </w:t>
      </w:r>
      <w:r>
        <w:t>Contributed to approximately 30 deployments by writing Dockerfiles and diagnosing deployment failures in a self-managed Kubernetes data center.</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Translated exam-administration requirements into a database schema and backend workflows using Java, Spring Boot, PostgreSQL, Flutter, and Crystal Reports.</w:t>
      </w:r>
    </w:p>
    <w:p>
      <w:pPr>
        <w:spacing w:after="36" w:line="245" w:lineRule="auto"/>
        <w:ind w:left="245" w:hanging="187"/>
        <w:keepLines/>
      </w:pPr>
      <w:r>
        <w:rPr>
          <w:color w:val="1B375C"/>
        </w:rPr>
        <w:t xml:space="preserve">•  </w:t>
      </w:r>
      <w:r>
        <w:t>Improved response time by 30% using Redis caching and backend performance optimization for a production platform serving 2,500+ administrators, 1,000 invigilators, and 1,000 examinees.</w:t>
      </w:r>
    </w:p>
    <w:p>
      <w:pPr>
        <w:spacing w:after="36" w:line="245" w:lineRule="auto"/>
        <w:ind w:left="245" w:hanging="187"/>
        <w:keepLines/>
      </w:pPr>
      <w:r>
        <w:rPr>
          <w:color w:val="1B375C"/>
        </w:rPr>
        <w:t xml:space="preserve">•  </w:t>
      </w:r>
      <w:r>
        <w:t>Designed backend support for online registration and payment management for nearly 30,000 students.</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Contributed to relational data modeling, large-file upload capabilities, and enterprise workflow features for the National Electronic Government Procurement System while preserving data privacy and integrity.</w:t>
      </w:r>
    </w:p>
    <w:p>
      <w:pPr>
        <w:spacing w:after="36" w:line="245" w:lineRule="auto"/>
        <w:ind w:left="245" w:hanging="187"/>
        <w:keepLines/>
      </w:pPr>
      <w:r>
        <w:rPr>
          <w:color w:val="1B375C"/>
        </w:rPr>
        <w:t xml:space="preserve">•  </w:t>
      </w:r>
      <w:r>
        <w:t>Translated stakeholder and operational requirements into maintainable product improvements through iterative, agile delivery practices.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features and resolved defects for a large-scale education application using ASP.NET, C#, and SQL Server.</w:t>
      </w:r>
    </w:p>
    <w:p>
      <w:pPr>
        <w:spacing w:after="36" w:line="245" w:lineRule="auto"/>
        <w:ind w:left="245" w:hanging="187"/>
        <w:keepLines/>
      </w:pPr>
      <w:r>
        <w:rPr>
          <w:color w:val="1B375C"/>
        </w:rPr>
        <w:t xml:space="preserve">•  </w:t>
      </w:r>
      <w:r>
        <w:t>Developed and maintained SQL Server database components, including stored procedures, triggers, and views.</w:t>
      </w:r>
    </w:p>
    <w:p>
      <w:pPr>
        <w:pStyle w:val="DesignedSection"/>
        <w:spacing w:before="140" w:after="60"/>
        <w:pBdr>
          <w:bottom w:val="single" w:sz="8" w:space="5" w:color="1B375C"/>
        </w:pBdr>
        <w:keepNext/>
      </w:pPr>
      <w:r>
        <w:t>EDUCATION</w:t>
      </w:r>
    </w:p>
    <w:p>
      <w:pPr>
        <w:spacing w:after="40"/>
        <w:keepLines/>
      </w:pPr>
      <w:r>
        <w:t>Khulna University | Bachelor of Science (B.Sc.) in Computer Science and Engineering | 2011–2016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