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Java Developer  |  Java  |  Spring Boot  |  PostgreSQL  |  REST APIs  | 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 |  Contact via LinkedIn</w:t>
      </w:r>
    </w:p>
    <w:p>
      <w:pPr>
        <w:spacing w:after="60"/>
        <w:jc w:val="center"/>
        <w:pBdr>
          <w:bottom w:val="single" w:sz="8" w:space="5" w:color="1B375C"/>
        </w:pBdr>
      </w:pPr>
      <w:hyperlink r:id="rId9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0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Java Developer with 9+ years of experience delivering secure, scalable backend systems across government, education, healthcare, and enterprise domains. Specializes in Java, Spring Boot, PostgreSQL, REST API design, microservices,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 to delivery of an internal system reported to support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r>
        <w:br w:type="page"/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ResumeRole"/>
        <w:spacing w:before="90" w:after="8"/>
        <w:keepNext/>
      </w:pPr>
      <w:r>
        <w:rPr>
          <w:b/>
        </w:rP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Lead contributor to an open-source healthcare-information platform; built a documented Spring Boot REST API with Redis, Keycloak authorization, MinIO, Liquibase, and Docker.</w:t>
      </w:r>
    </w:p>
    <w:p>
      <w:pPr>
        <w:pStyle w:val="ResumeRole"/>
        <w:spacing w:before="90" w:after="8"/>
        <w:keepNext/>
      </w:pPr>
      <w:r>
        <w:rPr>
          <w:b/>
        </w:rP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and deployed the full-stack editorial platform, including the frontend, Strapi backend and content APIs, PostgreSQL database, and Cloudflare file storage.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(B.Sc.) in Computer Science and Engineering</w:t>
      </w:r>
      <w:r>
        <w:rPr>
          <w:b w:val="0"/>
          <w:color w:val="525860"/>
          <w:sz w:val="19"/>
        </w:rPr>
        <w:t xml:space="preserve">  |  Khulna University  |  2011–2016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dmansobhan" TargetMode="External"/><Relationship Id="rId10" Type="http://schemas.openxmlformats.org/officeDocument/2006/relationships/hyperlink" Target="https://www.sadmansobhan.com" TargetMode="External"/><Relationship Id="rId11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