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Engineering Manager | Technical Leadership | Delivery | Backend Systems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Technical leader and Senior Software Engineer with 9+ years of experience delivering backend systems across government, education, healthcare, and enterprise domains. Combines hands-on Java and Spring Boot credibility with planning, grooming, mentoring, code review, stakeholder collaboration, and practical delivery ownership for secure, scalable services.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 within a 30-person development team, guiding grooming, planning, implementation, and code reviews.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 nearly 25-service election-management platform supporting 50,000 internal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exam-management system used by 2,500+ administrators, 1,000 invigilators, and 1,000 examinees.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online registration and payment management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Execution: Team Mentoring, Grooming, Planning, Code Review, Stakeholder Collaboration, Cross-Functional Delivery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Engineering: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Database Modeling, Performance Optimization, Data Integrity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Delivery &amp; Platform: Agile Development, Requirements Analysis, Deployment, Kubernetes, Authentication, Authorization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Key technologies: Java, Spring Boot, Hibernate, REST APIs, Docker, Kubernetes, Keycloak.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production workflows used by 2,500+ administrators, 1,000 invigilators, and 1,000 examinees, including payments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Collaborated with stakeholders, customers, and product teams through iterative, agile engineering practices.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a large-scale education application using ASP.NET, C#, and SQL Server.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