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production APIs with attention to correctness, observability, latency, and operational support.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Kubernetes, Deployment, Operational Support, Logging, Alerting, Runbook Coverage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digitized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activities, including task allocation,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