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Node.js, Express,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Flyway,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usage; the separate satisfaction outcome is NEEDS REVIEW.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delivery; the reported 80% user-engagement outcome requires evidence context before reuse.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Headless CMS, Custom Content Models, API Integration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Production editorial platform using a headless CMS architecture, customized content models, and API integration; individual ownership and CMS implementation details are NEEDS REVIEW.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