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6"/>
          <w:szCs w:val="46"/>
        </w:rPr>
      </w:pPr>
      <w:bookmarkStart w:colFirst="0" w:colLast="0" w:name="_wo3e69f9j1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🧰 Widget wise rules feed check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hmnfoqbruh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hd w:fill="ff9900" w:val="clear"/>
        </w:rPr>
      </w:pPr>
      <w:bookmarkStart w:colFirst="0" w:colLast="0" w:name="_g7gmkex59vgp" w:id="2"/>
      <w:bookmarkEnd w:id="2"/>
      <w:r w:rsidDel="00000000" w:rsidR="00000000" w:rsidRPr="00000000">
        <w:rPr>
          <w:b w:val="1"/>
          <w:shd w:fill="ff9900" w:val="clear"/>
          <w:rtl w:val="0"/>
        </w:rPr>
        <w:t xml:space="preserve">If conditions </w:t>
      </w:r>
      <w:r w:rsidDel="00000000" w:rsidR="00000000" w:rsidRPr="00000000">
        <w:rPr>
          <w:shd w:fill="ff9900" w:val="clear"/>
          <w:rtl w:val="0"/>
        </w:rPr>
        <w:t xml:space="preserve">: 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feed can contain one or more conditions to check in Product Page / Cart / Customer / Behaviour and then take action according to return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u2cny2552u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Products Rules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nput-product (Whether the PDP product in Webpage or cart line items has subscription or not)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 (PDP product or cart line item)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Product-tags (PDP product tags or cart line item product tags)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Product-title (PDP product title or cart line item product title)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Selected-variant-title (Selected variant title in PDP or Cart line item product variant title)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Product-vendor (PDP product vendor or cart line item product vendor)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Product-type (PDP product type or cart line item product type)</w:t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Product-handle (PDP product handle or cart line item product handle)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Product-meta (PDP product metafield or cart line item product metafield with given key and namespace)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Each-upsell-product-metafield-value (If the widget has upsell products the it will check for each products metafield value with given key namespace and type check)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 (PDP products collection or line time products collection)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279o0r2j3e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 Rules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ny-cart-inventory (Any of the cart line items inventory value)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Each-cart-inventory (Each of the cart line items inventory value)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zm9z07x2tj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Rules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ustomer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Customer-tag (Logged in customers tag)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Customer-order-count (Logged in Customers order count)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Customer-total-spent (Logged in Customers total spent amount in default currency)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wad6vsc0xf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Cart Rules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cart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Cart-subtotal (Subtotal amount of cart in default currency)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Cart-line-count (Number of lines in cart)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Cart-item-count (Number of items in cart)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pds6nxp1zi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Geolocation Rules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country-code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country-name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trike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province-code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trike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province-name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trike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continent-code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trike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continent-name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trike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city-name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trike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postal-code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trike w:val="1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latitude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longitude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6nyb8kfdzb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Klaviyo Segment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klaviyo-segment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7plav5dpg9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ku7q455mry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ate (Date of website visitor)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1ow45d3tb1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rl (Visitor browser url)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4e3oirftuc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Tags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rder-tags (Logged in customers orders tags)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>
          <w:b w:val="1"/>
          <w:shd w:fill="ff9900" w:val="clear"/>
        </w:rPr>
      </w:pPr>
      <w:bookmarkStart w:colFirst="0" w:colLast="0" w:name="_uqapmn99zg3" w:id="13"/>
      <w:bookmarkEnd w:id="13"/>
      <w:r w:rsidDel="00000000" w:rsidR="00000000" w:rsidRPr="00000000">
        <w:rPr>
          <w:b w:val="1"/>
          <w:shd w:fill="ff9900" w:val="clear"/>
          <w:rtl w:val="0"/>
        </w:rPr>
        <w:t xml:space="preserve">Returns: 29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feed can return one or more customization, discount application, behaviour on widgets in webpage/ cart /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p12cyw43m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Rules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nput-products (Returns Input product) works in cart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No-products (Returns no product) ok works in cart, webpage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Specific-product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(Returns A list of selected products) works in cart, webpage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Products-with-tags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(Returns a list of products with given tags) works in cart, webpage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Products-with-meta (Returns a list of products with value of metafield with given key namespace) 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Each-upsell-product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-discount Works in webpage (Standard carousel)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red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Collection. works in cart/webpage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h3ftltdd7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Products Settings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roduct-discount . works in cart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product-quantity 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Product-limit . works in webpage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6oej3kqq2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Widget Setting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widget-discount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dntdqjhv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Widget Language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super-title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 works in cart , webpage(List widget)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 . works in cart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variant-option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variant-options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Custom-cta . works in Webpage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Add-to-cart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adding-to-cart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added-to-cart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remove-to-cart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removing-to-cart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removed-to-cart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Sold-out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decline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thank-you-title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thank-you-description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ff0000"/>
          <w:rtl w:val="0"/>
        </w:rPr>
        <w:t xml:space="preserve">thank-you-button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phkt80a2tkcj" w:id="18"/>
      <w:bookmarkEnd w:id="18"/>
      <w:r w:rsidDel="00000000" w:rsidR="00000000" w:rsidRPr="00000000">
        <w:rPr>
          <w:shd w:fill="ff9900" w:val="clear"/>
          <w:rtl w:val="0"/>
        </w:rPr>
        <w:t xml:space="preserve">Implementations : 6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Suggestion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out Upsell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Implementation process in source code level: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1.Webpage :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br w:type="textWrapping"/>
        <w:br w:type="textWrapping"/>
        <w:br w:type="textWrapping"/>
        <w:br w:type="textWrapping"/>
        <w:br w:type="textWrapping"/>
        <w:br w:type="textWrapping"/>
        <w:t xml:space="preserve">Notes: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67075" cy="158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This should be removed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