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173F7" w14:textId="77777777" w:rsidR="002240B5" w:rsidRPr="002240B5" w:rsidRDefault="002240B5" w:rsidP="0022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2240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Estimating Profitability: Upstream vs. Downstream</w:t>
      </w:r>
    </w:p>
    <w:p w14:paraId="7BEACFBA" w14:textId="77777777" w:rsidR="002240B5" w:rsidRPr="002240B5" w:rsidRDefault="002240B5" w:rsidP="0022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40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By analyzing the demand chain, a company can determine where the majority of its profits are generated—either upstream (production and supply) or downstream (distribution and sales).</w:t>
      </w:r>
    </w:p>
    <w:p w14:paraId="7A2FFC4A" w14:textId="77777777" w:rsidR="002240B5" w:rsidRPr="002240B5" w:rsidRDefault="002240B5" w:rsidP="002240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40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Upstream Profits</w:t>
      </w:r>
      <w:r w:rsidRPr="002240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If a company finds that most of its profits are generated upstream, it might focus on optimizing production processes, securing better raw material prices, or investing in technology to reduce manufacturing costs.</w:t>
      </w:r>
    </w:p>
    <w:p w14:paraId="1DEEAE7A" w14:textId="77777777" w:rsidR="002240B5" w:rsidRPr="002240B5" w:rsidRDefault="002240B5" w:rsidP="002240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40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2240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company like Intel might discover that significant profits come from its innovative chip design and manufacturing processes. Consequently, it would invest heavily in R&amp;D and advanced manufacturing technologies.</w:t>
      </w:r>
    </w:p>
    <w:p w14:paraId="68A84114" w14:textId="77777777" w:rsidR="002240B5" w:rsidRPr="002240B5" w:rsidRDefault="002240B5" w:rsidP="002240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40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Downstream Profits</w:t>
      </w:r>
      <w:r w:rsidRPr="002240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If more profits are made downstream, the company might invest in enhancing its marketing, distribution channels, and customer service.</w:t>
      </w:r>
    </w:p>
    <w:p w14:paraId="19D59667" w14:textId="77777777" w:rsidR="002240B5" w:rsidRPr="002240B5" w:rsidRDefault="002240B5" w:rsidP="002240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40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2240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fashion brand like Nike might find that profits are higher in retail and direct-to-consumer sales. It would therefore focus on branding, expanding retail stores, and improving online shopping experiences.</w:t>
      </w:r>
    </w:p>
    <w:p w14:paraId="7054662B" w14:textId="540D00E4" w:rsidR="00172D76" w:rsidRDefault="00DE2197"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Online Collaboration</w:t>
      </w:r>
      <w:r>
        <w:rPr>
          <w:rFonts w:ascii="Segoe UI" w:hAnsi="Segoe UI" w:cs="Segoe UI"/>
          <w:color w:val="0D0D0D"/>
          <w:shd w:val="clear" w:color="auto" w:fill="FFFFFF"/>
        </w:rPr>
        <w:t>: Companies can use online platforms to collaborate with suppliers, distributors, and customers in real-time, improving coordination and responsiveness.</w:t>
      </w:r>
    </w:p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019E6"/>
    <w:multiLevelType w:val="multilevel"/>
    <w:tmpl w:val="7A7C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486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E4"/>
    <w:rsid w:val="00172D76"/>
    <w:rsid w:val="002240B5"/>
    <w:rsid w:val="00533BB3"/>
    <w:rsid w:val="00753F1A"/>
    <w:rsid w:val="00DE2197"/>
    <w:rsid w:val="00D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76446-CD04-4398-BC56-D427A7A2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0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40B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4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3</cp:revision>
  <dcterms:created xsi:type="dcterms:W3CDTF">2024-05-18T10:36:00Z</dcterms:created>
  <dcterms:modified xsi:type="dcterms:W3CDTF">2024-05-18T10:36:00Z</dcterms:modified>
</cp:coreProperties>
</file>